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54"/>
        <w:ind w:firstLine="3855"/>
        <w:jc w:val="both"/>
        <w:spacing w:line="480" w:lineRule="exact"/>
        <w:rPr>
          <w:rFonts w:hint="eastAsia" w:ascii="宋体" w:hAnsi="宋体"/>
          <w:b/>
          <w:color w:val="000000"/>
          <w:sz w:val="48"/>
          <w:highlight w:val="none"/>
          <w:lang w:val="en-US" w:eastAsia="zh-CN"/>
        </w:rPr>
      </w:pPr>
      <w:r>
        <w:rPr>
          <w:rFonts w:hint="eastAsia" w:ascii="宋体" w:hAnsi="宋体"/>
          <w:b/>
          <w:color w:val="000000"/>
          <w:sz w:val="48"/>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0609662" behindDoc="1" locked="0" layoutInCell="1" allowOverlap="1">
                <wp:simplePos x="0" y="0"/>
                <wp:positionH relativeFrom="column">
                  <wp:posOffset>-770889</wp:posOffset>
                </wp:positionH>
                <wp:positionV relativeFrom="paragraph">
                  <wp:posOffset>-717549</wp:posOffset>
                </wp:positionV>
                <wp:extent cx="7586980" cy="10730865"/>
                <wp:effectExtent l="0" t="0" r="0" b="0"/>
                <wp:wrapNone/>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
                        <a:stretch/>
                      </pic:blipFill>
                      <pic:spPr bwMode="auto">
                        <a:xfrm>
                          <a:off x="0" y="0"/>
                          <a:ext cx="7586980" cy="107308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0609662;o:allowoverlap:true;o:allowincell:true;mso-position-horizontal-relative:text;margin-left:-60.7pt;mso-position-horizontal:absolute;mso-position-vertical-relative:text;margin-top:-56.5pt;mso-position-vertical:absolute;width:597.4pt;height:844.9pt;mso-wrap-distance-left:9.0pt;mso-wrap-distance-top:0.0pt;mso-wrap-distance-right:9.0pt;mso-wrap-distance-bottom:0.0pt;" stroked="f">
                <v:path textboxrect="0,0,0,0"/>
                <v:imagedata r:id="rId22" o:title=""/>
              </v:shape>
            </w:pict>
          </mc:Fallback>
        </mc:AlternateContent>
      </w:r>
      <w:r>
        <w:rPr>
          <w:rFonts w:hint="eastAsia" w:ascii="宋体" w:hAnsi="宋体"/>
          <w:b/>
          <w:color w:val="000000"/>
          <w:sz w:val="48"/>
          <w:highlight w:val="none"/>
          <w:lang w:val="en-US" w:eastAsia="zh-CN"/>
        </w:rPr>
      </w:r>
      <w:r/>
    </w:p>
    <w:p>
      <w:pPr>
        <w:pStyle w:val="1154"/>
        <w:ind w:firstLine="3855"/>
        <w:jc w:val="both"/>
        <w:spacing w:line="480" w:lineRule="exact"/>
        <w:rPr>
          <w:rFonts w:ascii="宋体" w:hAnsi="宋体"/>
          <w:b/>
          <w:color w:val="000000"/>
          <w:sz w:val="48"/>
          <w:highlight w:val="none"/>
          <w:lang w:val="en-US" w:eastAsia="zh-CN"/>
        </w:rPr>
      </w:pPr>
      <w:r>
        <w:rPr>
          <w:rFonts w:hint="eastAsia" w:ascii="宋体" w:hAnsi="宋体"/>
          <w:b/>
          <w:color w:val="000000"/>
          <w:sz w:val="48"/>
          <w:highlight w:val="none"/>
          <w:lang w:val="en-US" w:eastAsia="zh-CN"/>
        </w:rPr>
        <w:t xml:space="preserve">                                                                                                                                                                                                                                               </w:t>
      </w:r>
      <w:r>
        <w:rPr>
          <w:rFonts w:hint="eastAsia" w:ascii="宋体" w:hAnsi="宋体"/>
          <w:b/>
          <w:color w:val="000000"/>
          <w:sz w:val="48"/>
          <w:highlight w:val="none"/>
          <w:lang w:val="en-US" w:eastAsia="zh-CN"/>
        </w:rPr>
        <w:t xml:space="preserve">                                                                                                                                                                                                                                                                </w:t>
      </w:r>
      <w:r>
        <w:rPr>
          <w:rFonts w:hint="eastAsia" w:ascii="宋体" w:hAnsi="宋体"/>
          <w:b/>
          <w:color w:val="000000"/>
          <w:sz w:val="48"/>
          <w:highlight w:val="none"/>
          <w:lang w:val="en-US" w:eastAsia="zh-CN"/>
        </w:rPr>
        <w:t xml:space="preserve">                                                                                                                                                                                                                                                                </w:t>
      </w:r>
      <w:r>
        <w:rPr>
          <w:rFonts w:hint="eastAsia" w:ascii="宋体" w:hAnsi="宋体"/>
          <w:b/>
          <w:color w:val="000000"/>
          <w:sz w:val="48"/>
          <w:highlight w:val="none"/>
          <w:lang w:val="en-US" w:eastAsia="zh-CN"/>
        </w:rPr>
        <w:t xml:space="preserve">                                                                                                                                                                                                                                                                </w:t>
      </w:r>
      <w:r>
        <w:rPr>
          <w:rFonts w:ascii="宋体" w:hAnsi="宋体"/>
          <w:b/>
          <w:color w:val="000000"/>
          <w:sz w:val="48"/>
          <w:highlight w:val="none"/>
          <w:lang w:val="en-US" w:eastAsia="zh-CN"/>
        </w:rPr>
      </w:r>
      <w:r/>
    </w:p>
    <w:p>
      <w:pPr>
        <w:pStyle w:val="1154"/>
        <w:ind w:firstLine="3855"/>
        <w:jc w:val="both"/>
        <w:spacing w:line="480" w:lineRule="exact"/>
        <w:rPr>
          <w:rFonts w:hint="eastAsia" w:ascii="宋体" w:hAnsi="宋体"/>
          <w:b/>
          <w:color w:val="000000"/>
          <w:sz w:val="48"/>
          <w:highlight w:val="none"/>
        </w:rPr>
      </w:pPr>
      <w:r>
        <w:rPr>
          <w:rFonts w:hint="eastAsia" w:ascii="宋体" w:hAnsi="宋体"/>
          <w:b/>
          <w:color w:val="000000"/>
          <w:sz w:val="48"/>
          <w:highlight w:val="none"/>
        </w:rPr>
      </w:r>
      <w:r/>
    </w:p>
    <w:p>
      <w:pPr>
        <w:pStyle w:val="1154"/>
        <w:ind w:firstLine="3855"/>
        <w:jc w:val="both"/>
        <w:spacing w:line="480" w:lineRule="exact"/>
        <w:rPr>
          <w:rFonts w:hint="eastAsia" w:ascii="宋体" w:hAnsi="宋体"/>
          <w:b/>
          <w:color w:val="000000"/>
          <w:sz w:val="48"/>
          <w:highlight w:val="none"/>
        </w:rPr>
      </w:pPr>
      <w:r>
        <w:rPr>
          <w:rFonts w:hint="eastAsia" w:ascii="宋体" w:hAnsi="宋体"/>
          <w:b/>
          <w:color w:val="000000"/>
          <w:sz w:val="48"/>
          <w:highlight w:val="none"/>
        </w:rPr>
      </w:r>
      <w:r/>
    </w:p>
    <w:p>
      <w:pPr>
        <w:pStyle w:val="1154"/>
        <w:ind w:firstLine="3855"/>
        <w:jc w:val="both"/>
        <w:spacing w:line="480" w:lineRule="exact"/>
        <w:rPr>
          <w:rFonts w:hint="eastAsia" w:ascii="宋体" w:hAnsi="宋体"/>
          <w:b/>
          <w:color w:val="000000"/>
          <w:sz w:val="48"/>
          <w:highlight w:val="none"/>
        </w:rPr>
      </w:pPr>
      <w:r>
        <w:rPr>
          <w:rFonts w:hint="eastAsia" w:ascii="宋体" w:hAnsi="宋体"/>
          <w:b/>
          <w:color w:val="000000"/>
          <w:sz w:val="48"/>
          <w:highlight w:val="none"/>
        </w:rPr>
      </w:r>
      <w:r/>
    </w:p>
    <w:p>
      <w:pPr>
        <w:pStyle w:val="1154"/>
        <w:ind w:firstLine="3855"/>
        <w:jc w:val="both"/>
        <w:spacing w:line="480" w:lineRule="exact"/>
        <w:rPr>
          <w:rFonts w:hint="eastAsia" w:ascii="宋体" w:hAnsi="宋体"/>
          <w:b/>
          <w:color w:val="000000"/>
          <w:sz w:val="48"/>
          <w:highlight w:val="none"/>
        </w:rPr>
      </w:pPr>
      <w:r>
        <w:rPr>
          <w:rFonts w:hint="eastAsia" w:ascii="宋体" w:hAnsi="宋体"/>
          <w:b/>
          <w:color w:val="000000"/>
          <w:sz w:val="48"/>
          <w:highlight w:val="none"/>
        </w:rPr>
      </w:r>
      <w:r/>
    </w:p>
    <w:p>
      <w:pPr>
        <w:pStyle w:val="1154"/>
        <w:ind w:firstLine="3855"/>
        <w:jc w:val="both"/>
        <w:spacing w:line="480" w:lineRule="exact"/>
        <w:rPr>
          <w:rFonts w:hint="eastAsia" w:ascii="宋体" w:hAnsi="宋体"/>
          <w:b/>
          <w:color w:val="000000"/>
          <w:sz w:val="48"/>
          <w:highlight w:val="none"/>
        </w:rPr>
      </w:pPr>
      <w:r>
        <w:rPr>
          <w:rFonts w:hint="eastAsia" w:ascii="宋体" w:hAnsi="宋体"/>
          <w:b/>
          <w:color w:val="000000"/>
          <w:sz w:val="48"/>
          <w:highlight w:val="none"/>
        </w:rPr>
      </w:r>
      <w:r/>
    </w:p>
    <w:p>
      <w:pPr>
        <w:pStyle w:val="1154"/>
        <w:ind w:firstLine="3855"/>
        <w:jc w:val="both"/>
        <w:spacing w:line="480" w:lineRule="exact"/>
        <w:rPr>
          <w:rFonts w:hint="eastAsia" w:ascii="宋体" w:hAnsi="宋体"/>
          <w:b/>
          <w:color w:val="000000"/>
          <w:sz w:val="48"/>
          <w:highlight w:val="none"/>
        </w:rPr>
      </w:pPr>
      <w:r>
        <w:rPr>
          <w:rFonts w:hint="eastAsia" w:ascii="宋体" w:hAnsi="宋体"/>
          <w:b/>
          <w:color w:val="000000"/>
          <w:sz w:val="48"/>
          <w:highlight w:val="none"/>
        </w:rPr>
      </w:r>
      <w:r/>
    </w:p>
    <w:p>
      <w:pPr>
        <w:pStyle w:val="1154"/>
        <w:ind w:firstLine="3855"/>
        <w:jc w:val="both"/>
        <w:spacing w:line="480" w:lineRule="exact"/>
        <w:rPr>
          <w:rFonts w:hint="eastAsia" w:ascii="宋体" w:hAnsi="宋体"/>
          <w:b/>
          <w:color w:val="000000"/>
          <w:sz w:val="48"/>
          <w:highlight w:val="none"/>
        </w:rPr>
      </w:pPr>
      <w:r>
        <w:rPr>
          <w:rFonts w:hint="eastAsia" w:ascii="宋体" w:hAnsi="宋体"/>
          <w:b/>
          <w:color w:val="000000"/>
          <w:sz w:val="48"/>
          <w:highlight w:val="none"/>
        </w:rPr>
      </w:r>
      <w:r/>
    </w:p>
    <w:p>
      <w:pPr>
        <w:pStyle w:val="1154"/>
        <w:ind w:firstLine="3855"/>
        <w:jc w:val="both"/>
        <w:spacing w:line="480" w:lineRule="exact"/>
        <w:rPr>
          <w:rFonts w:hint="eastAsia" w:ascii="宋体" w:hAnsi="宋体"/>
          <w:b/>
          <w:color w:val="000000"/>
          <w:sz w:val="48"/>
          <w:highlight w:val="none"/>
        </w:rPr>
      </w:pPr>
      <w:r>
        <w:rPr>
          <w:rFonts w:hint="eastAsia" w:ascii="宋体" w:hAnsi="宋体"/>
          <w:b/>
          <w:color w:val="000000"/>
          <w:sz w:val="48"/>
          <w:highlight w:val="none"/>
        </w:rPr>
      </w:r>
      <w:r/>
    </w:p>
    <w:p>
      <w:pPr>
        <w:pStyle w:val="1154"/>
        <w:ind w:firstLine="3855"/>
        <w:jc w:val="both"/>
        <w:spacing w:line="480" w:lineRule="exact"/>
        <w:rPr>
          <w:rFonts w:hint="eastAsia" w:ascii="宋体" w:hAnsi="宋体"/>
          <w:b/>
          <w:color w:val="000000"/>
          <w:sz w:val="48"/>
          <w:highlight w:val="none"/>
        </w:rPr>
      </w:pPr>
      <w:r>
        <w:rPr>
          <w:rFonts w:hint="eastAsia" w:ascii="宋体" w:hAnsi="宋体"/>
          <w:b/>
          <w:color w:val="000000"/>
          <w:sz w:val="48"/>
          <w:highlight w:val="none"/>
        </w:rPr>
      </w:r>
      <w:r/>
    </w:p>
    <w:p>
      <w:pPr>
        <w:pStyle w:val="1154"/>
        <w:ind w:firstLine="3855"/>
        <w:jc w:val="both"/>
        <w:spacing w:line="480" w:lineRule="exact"/>
        <w:rPr>
          <w:rFonts w:hint="eastAsia" w:ascii="宋体" w:hAnsi="宋体"/>
          <w:b/>
          <w:color w:val="000000"/>
          <w:sz w:val="48"/>
          <w:highlight w:val="none"/>
        </w:rPr>
      </w:pPr>
      <w:r>
        <w:rPr>
          <w:rFonts w:hint="eastAsia" w:ascii="宋体" w:hAnsi="宋体"/>
          <w:b/>
          <w:color w:val="000000"/>
          <w:sz w:val="48"/>
          <w:highlight w:val="none"/>
        </w:rPr>
      </w:r>
      <w:r/>
    </w:p>
    <w:p>
      <w:pPr>
        <w:pStyle w:val="1154"/>
        <w:ind w:firstLine="3855"/>
        <w:jc w:val="both"/>
        <w:spacing w:line="480" w:lineRule="exact"/>
        <w:rPr>
          <w:rFonts w:hint="eastAsia" w:ascii="宋体" w:hAnsi="宋体"/>
          <w:b/>
          <w:color w:val="000000"/>
          <w:sz w:val="48"/>
          <w:highlight w:val="none"/>
        </w:rPr>
      </w:pPr>
      <w:r>
        <w:rPr>
          <w:rFonts w:hint="eastAsia" w:ascii="宋体" w:hAnsi="宋体"/>
          <w:b/>
          <w:color w:val="000000"/>
          <w:sz w:val="48"/>
          <w:highlight w:val="none"/>
        </w:rPr>
      </w:r>
      <w:r/>
    </w:p>
    <w:p>
      <w:pPr>
        <w:pStyle w:val="1154"/>
        <w:ind w:firstLine="3855"/>
        <w:jc w:val="both"/>
        <w:spacing w:line="480" w:lineRule="exact"/>
        <w:rPr>
          <w:rFonts w:hint="eastAsia" w:ascii="宋体" w:hAnsi="宋体"/>
          <w:b/>
          <w:color w:val="000000"/>
          <w:sz w:val="48"/>
          <w:highlight w:val="none"/>
        </w:rPr>
      </w:pPr>
      <w:r>
        <w:rPr>
          <w:rFonts w:hint="eastAsia" w:ascii="宋体" w:hAnsi="宋体"/>
          <w:b/>
          <w:color w:val="000000"/>
          <w:sz w:val="48"/>
          <w:highlight w:val="none"/>
        </w:rPr>
      </w:r>
      <w:r/>
    </w:p>
    <w:p>
      <w:pPr>
        <w:pStyle w:val="1154"/>
        <w:ind w:firstLine="3855"/>
        <w:jc w:val="both"/>
        <w:spacing w:line="480" w:lineRule="exact"/>
        <w:rPr>
          <w:rFonts w:hint="eastAsia" w:ascii="宋体" w:hAnsi="宋体"/>
          <w:b/>
          <w:color w:val="000000"/>
          <w:sz w:val="48"/>
          <w:highlight w:val="none"/>
        </w:rPr>
      </w:pPr>
      <w:r>
        <w:rPr>
          <w:rFonts w:hint="eastAsia" w:ascii="宋体" w:hAnsi="宋体"/>
          <w:b/>
          <w:color w:val="000000"/>
          <w:sz w:val="48"/>
          <w:highlight w:val="none"/>
        </w:rPr>
      </w:r>
      <w:r/>
    </w:p>
    <w:p>
      <w:pPr>
        <w:pStyle w:val="1154"/>
        <w:ind w:firstLine="3855"/>
        <w:jc w:val="both"/>
        <w:spacing w:line="480" w:lineRule="exact"/>
        <w:rPr>
          <w:rFonts w:hint="eastAsia" w:ascii="宋体" w:hAnsi="宋体"/>
          <w:b/>
          <w:color w:val="000000"/>
          <w:sz w:val="48"/>
          <w:highlight w:val="none"/>
        </w:rPr>
      </w:pPr>
      <w:r>
        <w:rPr>
          <w:rFonts w:hint="eastAsia" w:ascii="宋体" w:hAnsi="宋体"/>
          <w:b/>
          <w:color w:val="000000"/>
          <w:sz w:val="48"/>
          <w:highlight w:val="none"/>
        </w:rPr>
      </w:r>
      <w:r/>
    </w:p>
    <w:p>
      <w:pPr>
        <w:pStyle w:val="1154"/>
        <w:ind w:firstLine="3855"/>
        <w:jc w:val="both"/>
        <w:spacing w:line="480" w:lineRule="exact"/>
        <w:rPr>
          <w:rFonts w:hint="eastAsia" w:ascii="宋体" w:hAnsi="宋体"/>
          <w:b/>
          <w:color w:val="000000"/>
          <w:sz w:val="48"/>
          <w:highlight w:val="none"/>
        </w:rPr>
      </w:pPr>
      <w:r>
        <w:rPr>
          <w:rFonts w:hint="eastAsia" w:ascii="宋体" w:hAnsi="宋体"/>
          <w:b/>
          <w:color w:val="000000"/>
          <w:sz w:val="48"/>
          <w:highlight w:val="none"/>
        </w:rPr>
      </w:r>
      <w:r/>
    </w:p>
    <w:p>
      <w:pPr>
        <w:pStyle w:val="1154"/>
        <w:ind w:firstLine="3855"/>
        <w:jc w:val="both"/>
        <w:spacing w:line="480" w:lineRule="exact"/>
        <w:rPr>
          <w:rFonts w:hint="eastAsia" w:ascii="宋体" w:hAnsi="宋体"/>
          <w:b/>
          <w:color w:val="000000"/>
          <w:sz w:val="48"/>
          <w:highlight w:val="none"/>
        </w:rPr>
      </w:pPr>
      <w:r>
        <w:rPr>
          <w:rFonts w:hint="eastAsia" w:ascii="宋体" w:hAnsi="宋体"/>
          <w:b/>
          <w:color w:val="000000"/>
          <w:sz w:val="48"/>
          <w:highlight w:val="none"/>
        </w:rPr>
      </w:r>
      <w:r/>
    </w:p>
    <w:p>
      <w:pPr>
        <w:pStyle w:val="1154"/>
        <w:ind w:firstLine="3855"/>
        <w:jc w:val="both"/>
        <w:spacing w:line="480" w:lineRule="exact"/>
        <w:rPr>
          <w:rFonts w:hint="eastAsia" w:ascii="宋体" w:hAnsi="宋体"/>
          <w:b/>
          <w:color w:val="000000"/>
          <w:sz w:val="48"/>
          <w:highlight w:val="none"/>
        </w:rPr>
      </w:pPr>
      <w:r>
        <w:rPr>
          <w:rFonts w:hint="eastAsia" w:ascii="宋体" w:hAnsi="宋体"/>
          <w:b/>
          <w:color w:val="000000"/>
          <w:sz w:val="48"/>
          <w:highlight w:val="none"/>
        </w:rPr>
      </w:r>
      <w:r/>
    </w:p>
    <w:p>
      <w:pPr>
        <w:pStyle w:val="1154"/>
        <w:ind w:firstLine="3855"/>
        <w:jc w:val="both"/>
        <w:spacing w:line="480" w:lineRule="exact"/>
        <w:rPr>
          <w:rFonts w:hint="eastAsia" w:ascii="宋体" w:hAnsi="宋体"/>
          <w:b/>
          <w:color w:val="000000"/>
          <w:sz w:val="48"/>
          <w:highlight w:val="none"/>
        </w:rPr>
      </w:pPr>
      <w:r>
        <w:rPr>
          <w:rFonts w:hint="eastAsia" w:ascii="宋体" w:hAnsi="宋体"/>
          <w:b/>
          <w:color w:val="000000"/>
          <w:sz w:val="48"/>
          <w:highlight w:val="none"/>
        </w:rPr>
      </w:r>
      <w:r/>
    </w:p>
    <w:p>
      <w:pPr>
        <w:pStyle w:val="1154"/>
        <w:ind w:firstLine="3855"/>
        <w:jc w:val="both"/>
        <w:spacing w:line="480" w:lineRule="exact"/>
        <w:rPr>
          <w:rFonts w:hint="eastAsia" w:ascii="宋体" w:hAnsi="宋体"/>
          <w:b/>
          <w:color w:val="000000"/>
          <w:sz w:val="48"/>
          <w:highlight w:val="none"/>
        </w:rPr>
      </w:pPr>
      <w:r>
        <w:rPr>
          <w:rFonts w:hint="eastAsia" w:ascii="宋体" w:hAnsi="宋体"/>
          <w:b/>
          <w:color w:val="000000"/>
          <w:sz w:val="48"/>
          <w:highlight w:val="none"/>
        </w:rPr>
      </w:r>
      <w:r/>
    </w:p>
    <w:p>
      <w:pPr>
        <w:pStyle w:val="1154"/>
        <w:ind w:firstLine="3855"/>
        <w:jc w:val="both"/>
        <w:spacing w:line="480" w:lineRule="exact"/>
        <w:rPr>
          <w:rFonts w:hint="eastAsia" w:ascii="宋体" w:hAnsi="宋体"/>
          <w:b/>
          <w:color w:val="000000"/>
          <w:sz w:val="48"/>
          <w:highlight w:val="none"/>
        </w:rPr>
      </w:pPr>
      <w:r>
        <w:rPr>
          <w:rFonts w:hint="eastAsia" w:ascii="宋体" w:hAnsi="宋体"/>
          <w:b/>
          <w:color w:val="000000"/>
          <w:sz w:val="48"/>
          <w:highlight w:val="none"/>
        </w:rPr>
      </w:r>
      <w:r/>
    </w:p>
    <w:p>
      <w:pPr>
        <w:pStyle w:val="1154"/>
        <w:ind w:firstLine="3855"/>
        <w:jc w:val="both"/>
        <w:spacing w:line="480" w:lineRule="exact"/>
        <w:rPr>
          <w:rFonts w:hint="eastAsia" w:ascii="宋体" w:hAnsi="宋体"/>
          <w:b/>
          <w:color w:val="000000"/>
          <w:sz w:val="48"/>
          <w:highlight w:val="none"/>
        </w:rPr>
      </w:pPr>
      <w:r>
        <w:rPr>
          <w:rFonts w:hint="eastAsia" w:ascii="宋体" w:hAnsi="宋体"/>
          <w:b/>
          <w:color w:val="000000"/>
          <w:sz w:val="48"/>
          <w:highlight w:val="none"/>
        </w:rPr>
      </w:r>
      <w:r/>
    </w:p>
    <w:p>
      <w:pPr>
        <w:pStyle w:val="1154"/>
        <w:ind w:firstLine="3855"/>
        <w:jc w:val="both"/>
        <w:spacing w:line="480" w:lineRule="exact"/>
        <w:rPr>
          <w:rFonts w:hint="eastAsia" w:ascii="宋体" w:hAnsi="宋体"/>
          <w:b/>
          <w:color w:val="000000"/>
          <w:sz w:val="48"/>
          <w:highlight w:val="none"/>
        </w:rPr>
      </w:pPr>
      <w:r>
        <w:rPr>
          <w:rFonts w:hint="eastAsia" w:ascii="宋体" w:hAnsi="宋体"/>
          <w:b/>
          <w:color w:val="000000"/>
          <w:sz w:val="48"/>
          <w:highlight w:val="none"/>
        </w:rPr>
      </w:r>
      <w:r/>
    </w:p>
    <w:p>
      <w:pPr>
        <w:pStyle w:val="1154"/>
        <w:ind w:firstLine="3855"/>
        <w:jc w:val="both"/>
        <w:spacing w:line="480" w:lineRule="exact"/>
        <w:rPr>
          <w:rFonts w:hint="eastAsia" w:ascii="宋体" w:hAnsi="宋体"/>
          <w:b/>
          <w:color w:val="000000"/>
          <w:sz w:val="48"/>
          <w:highlight w:val="none"/>
        </w:rPr>
      </w:pPr>
      <w:r>
        <w:rPr>
          <w:rFonts w:hint="eastAsia" w:ascii="宋体" w:hAnsi="宋体"/>
          <w:b/>
          <w:color w:val="000000"/>
          <w:sz w:val="48"/>
          <w:highlight w:val="none"/>
        </w:rPr>
      </w:r>
      <w:r/>
    </w:p>
    <w:p>
      <w:pPr>
        <w:pStyle w:val="1154"/>
        <w:ind w:firstLine="3855"/>
        <w:jc w:val="both"/>
        <w:spacing w:line="480" w:lineRule="exact"/>
        <w:rPr>
          <w:rFonts w:hint="eastAsia" w:ascii="宋体" w:hAnsi="宋体"/>
          <w:b/>
          <w:color w:val="000000"/>
          <w:sz w:val="48"/>
          <w:highlight w:val="none"/>
        </w:rPr>
      </w:pPr>
      <w:r>
        <w:rPr>
          <w:rFonts w:hint="eastAsia" w:ascii="宋体" w:hAnsi="宋体"/>
          <w:b/>
          <w:color w:val="000000"/>
          <w:sz w:val="48"/>
          <w:highlight w:val="none"/>
        </w:rPr>
      </w:r>
      <w:r/>
    </w:p>
    <w:p>
      <w:pPr>
        <w:pStyle w:val="1154"/>
        <w:ind w:firstLine="3855"/>
        <w:jc w:val="both"/>
        <w:spacing w:line="480" w:lineRule="exact"/>
        <w:rPr>
          <w:rFonts w:hint="eastAsia" w:ascii="宋体" w:hAnsi="宋体"/>
          <w:b/>
          <w:color w:val="000000"/>
          <w:sz w:val="48"/>
          <w:highlight w:val="none"/>
        </w:rPr>
      </w:pPr>
      <w:r>
        <w:rPr>
          <w:rFonts w:hint="eastAsia" w:ascii="宋体" w:hAnsi="宋体"/>
          <w:b/>
          <w:color w:val="000000"/>
          <w:sz w:val="48"/>
          <w:highlight w:val="none"/>
        </w:rPr>
      </w:r>
      <w:r/>
    </w:p>
    <w:p>
      <w:pPr>
        <w:pStyle w:val="1154"/>
        <w:ind w:firstLine="3855"/>
        <w:jc w:val="both"/>
        <w:spacing w:line="480" w:lineRule="exact"/>
        <w:rPr>
          <w:rFonts w:hint="eastAsia" w:ascii="宋体" w:hAnsi="宋体"/>
          <w:b/>
          <w:color w:val="000000"/>
          <w:sz w:val="48"/>
          <w:highlight w:val="none"/>
        </w:rPr>
      </w:pPr>
      <w:r>
        <w:rPr>
          <w:rFonts w:hint="eastAsia" w:ascii="宋体" w:hAnsi="宋体"/>
          <w:b/>
          <w:color w:val="000000"/>
          <w:sz w:val="48"/>
          <w:highlight w:val="none"/>
        </w:rPr>
      </w:r>
      <w:r/>
    </w:p>
    <w:p>
      <w:pPr>
        <w:pStyle w:val="1154"/>
        <w:ind w:firstLine="3855"/>
        <w:jc w:val="both"/>
        <w:spacing w:line="480" w:lineRule="exact"/>
        <w:rPr>
          <w:rFonts w:hint="eastAsia" w:ascii="宋体" w:hAnsi="宋体"/>
          <w:b/>
          <w:color w:val="000000"/>
          <w:sz w:val="48"/>
          <w:highlight w:val="none"/>
        </w:rPr>
      </w:pPr>
      <w:r>
        <w:rPr>
          <w:rFonts w:hint="eastAsia" w:ascii="宋体" w:hAnsi="宋体"/>
          <w:b/>
          <w:color w:val="000000"/>
          <w:sz w:val="48"/>
          <w:highlight w:val="none"/>
        </w:rPr>
      </w:r>
      <w:r/>
    </w:p>
    <w:p>
      <w:pPr>
        <w:pStyle w:val="1154"/>
        <w:ind w:firstLine="3855"/>
        <w:jc w:val="both"/>
        <w:spacing w:line="480" w:lineRule="exact"/>
        <w:rPr>
          <w:rFonts w:hint="eastAsia" w:ascii="宋体" w:hAnsi="宋体"/>
          <w:b/>
          <w:color w:val="000000"/>
          <w:sz w:val="48"/>
          <w:highlight w:val="none"/>
        </w:rPr>
      </w:pPr>
      <w:r>
        <w:rPr>
          <w:rFonts w:hint="eastAsia" w:ascii="宋体" w:hAnsi="宋体"/>
          <w:b/>
          <w:color w:val="000000"/>
          <w:sz w:val="48"/>
          <w:highlight w:val="none"/>
        </w:rPr>
      </w:r>
      <w:r/>
    </w:p>
    <w:p>
      <w:pPr>
        <w:pStyle w:val="1154"/>
        <w:ind w:firstLine="3855"/>
        <w:jc w:val="both"/>
        <w:spacing w:line="480" w:lineRule="exact"/>
        <w:rPr>
          <w:rFonts w:hint="eastAsia" w:ascii="宋体" w:hAnsi="宋体"/>
          <w:b/>
          <w:color w:val="000000"/>
          <w:sz w:val="48"/>
          <w:highlight w:val="none"/>
        </w:rPr>
      </w:pPr>
      <w:r>
        <w:rPr>
          <w:rFonts w:hint="eastAsia" w:ascii="宋体" w:hAnsi="宋体"/>
          <w:b/>
          <w:color w:val="000000"/>
          <w:sz w:val="48"/>
          <w:highlight w:val="none"/>
        </w:rPr>
        <w:t xml:space="preserve">目    录</w:t>
      </w:r>
      <w:r>
        <w:rPr>
          <w:rFonts w:hint="eastAsia" w:ascii="宋体" w:hAnsi="宋体"/>
          <w:b/>
          <w:color w:val="000000"/>
          <w:sz w:val="48"/>
          <w:highlight w:val="none"/>
        </w:rPr>
      </w:r>
      <w:r/>
    </w:p>
    <w:p>
      <w:pPr>
        <w:pStyle w:val="1154"/>
        <w:spacing w:line="480" w:lineRule="exact"/>
        <w:rPr>
          <w:rFonts w:ascii="宋体" w:hAnsi="宋体"/>
          <w:color w:val="000000"/>
          <w:sz w:val="28"/>
          <w:highlight w:val="none"/>
        </w:rPr>
      </w:pPr>
      <w:r>
        <w:rPr>
          <w:rFonts w:ascii="宋体" w:hAnsi="宋体"/>
          <w:color w:val="000000"/>
          <w:sz w:val="28"/>
          <w:highlight w:val="none"/>
        </w:rPr>
      </w:r>
      <w:r/>
    </w:p>
    <w:p>
      <w:pPr>
        <w:pStyle w:val="1154"/>
        <w:ind w:firstLine="1050"/>
        <w:jc w:val="left"/>
        <w:spacing w:line="800" w:lineRule="exact"/>
        <w:rPr>
          <w:rFonts w:hint="eastAsia" w:ascii="宋体" w:hAnsi="宋体"/>
          <w:color w:val="000000"/>
          <w:sz w:val="30"/>
          <w:highlight w:val="none"/>
        </w:rPr>
      </w:pPr>
      <w:r>
        <w:rPr>
          <w:rFonts w:hint="eastAsia" w:ascii="宋体" w:hAnsi="宋体"/>
          <w:color w:val="000000"/>
          <w:sz w:val="30"/>
          <w:highlight w:val="none"/>
        </w:rPr>
        <w:t xml:space="preserve">第一章 招标公告…………………………………………</w:t>
      </w:r>
      <w:r>
        <w:rPr>
          <w:rFonts w:ascii="宋体" w:hAnsi="宋体"/>
          <w:color w:val="000000"/>
          <w:sz w:val="30"/>
          <w:highlight w:val="none"/>
        </w:rPr>
        <w:t xml:space="preserve">……</w:t>
      </w:r>
      <w:r>
        <w:rPr>
          <w:rFonts w:hint="eastAsia" w:ascii="宋体" w:hAnsi="宋体"/>
          <w:color w:val="000000"/>
          <w:sz w:val="30"/>
          <w:highlight w:val="none"/>
        </w:rPr>
        <w:t xml:space="preserve">1</w:t>
      </w:r>
      <w:r>
        <w:rPr>
          <w:rFonts w:hint="eastAsia" w:ascii="宋体" w:hAnsi="宋体"/>
          <w:color w:val="000000"/>
          <w:sz w:val="30"/>
          <w:highlight w:val="none"/>
        </w:rPr>
      </w:r>
      <w:r/>
    </w:p>
    <w:p>
      <w:pPr>
        <w:pStyle w:val="1154"/>
        <w:jc w:val="left"/>
        <w:spacing w:line="800" w:lineRule="exact"/>
        <w:rPr>
          <w:rFonts w:hint="eastAsia" w:ascii="宋体" w:hAnsi="宋体" w:eastAsia="宋体"/>
          <w:color w:val="000000"/>
          <w:sz w:val="30"/>
          <w:highlight w:val="none"/>
          <w:lang w:eastAsia="zh-CN"/>
        </w:rPr>
      </w:pPr>
      <w:r>
        <w:rPr>
          <w:rFonts w:hint="eastAsia" w:ascii="宋体" w:hAnsi="宋体"/>
          <w:color w:val="000000"/>
          <w:sz w:val="30"/>
          <w:highlight w:val="none"/>
        </w:rPr>
        <w:t xml:space="preserve">       第二章 投标人须知…………………………………………</w:t>
      </w:r>
      <w:r>
        <w:rPr>
          <w:rFonts w:ascii="宋体" w:hAnsi="宋体"/>
          <w:color w:val="000000"/>
          <w:sz w:val="30"/>
          <w:highlight w:val="none"/>
        </w:rPr>
        <w:t xml:space="preserve">…</w:t>
      </w:r>
      <w:r>
        <w:rPr>
          <w:rFonts w:hint="eastAsia" w:ascii="宋体" w:hAnsi="宋体"/>
          <w:color w:val="000000"/>
          <w:sz w:val="30"/>
          <w:highlight w:val="none"/>
          <w:lang w:val="en-US" w:eastAsia="zh-CN"/>
        </w:rPr>
        <w:t xml:space="preserve">5</w:t>
      </w:r>
      <w:r>
        <w:rPr>
          <w:rFonts w:hint="eastAsia" w:ascii="宋体" w:hAnsi="宋体" w:eastAsia="宋体"/>
          <w:color w:val="000000"/>
          <w:sz w:val="30"/>
          <w:highlight w:val="none"/>
          <w:lang w:eastAsia="zh-CN"/>
        </w:rPr>
      </w:r>
      <w:r/>
    </w:p>
    <w:p>
      <w:pPr>
        <w:pStyle w:val="1154"/>
        <w:ind w:firstLine="1200"/>
        <w:jc w:val="left"/>
        <w:spacing w:line="800" w:lineRule="exact"/>
        <w:rPr>
          <w:rFonts w:hint="eastAsia" w:ascii="宋体" w:hAnsi="宋体" w:eastAsia="宋体"/>
          <w:color w:val="000000"/>
          <w:sz w:val="30"/>
          <w:highlight w:val="none"/>
          <w:lang w:eastAsia="zh-CN"/>
        </w:rPr>
      </w:pPr>
      <w:r>
        <w:rPr>
          <w:rFonts w:hint="eastAsia" w:ascii="宋体" w:hAnsi="宋体"/>
          <w:color w:val="000000"/>
          <w:sz w:val="30"/>
          <w:highlight w:val="none"/>
        </w:rPr>
        <w:t xml:space="preserve">一、投标人须知前附表……………………………………</w:t>
      </w:r>
      <w:r>
        <w:rPr>
          <w:rFonts w:ascii="宋体" w:hAnsi="宋体"/>
          <w:color w:val="000000"/>
          <w:sz w:val="30"/>
          <w:highlight w:val="none"/>
        </w:rPr>
        <w:t xml:space="preserve">…</w:t>
      </w:r>
      <w:r>
        <w:rPr>
          <w:rFonts w:hint="eastAsia" w:ascii="宋体" w:hAnsi="宋体"/>
          <w:color w:val="000000"/>
          <w:sz w:val="30"/>
          <w:highlight w:val="none"/>
          <w:lang w:val="en-US" w:eastAsia="zh-CN"/>
        </w:rPr>
        <w:t xml:space="preserve">6</w:t>
      </w:r>
      <w:r>
        <w:rPr>
          <w:rFonts w:hint="eastAsia" w:ascii="宋体" w:hAnsi="宋体" w:eastAsia="宋体"/>
          <w:color w:val="000000"/>
          <w:sz w:val="30"/>
          <w:highlight w:val="none"/>
          <w:lang w:eastAsia="zh-CN"/>
        </w:rPr>
      </w:r>
      <w:r/>
    </w:p>
    <w:p>
      <w:pPr>
        <w:pStyle w:val="1154"/>
        <w:ind w:firstLine="1200"/>
        <w:jc w:val="left"/>
        <w:spacing w:line="800" w:lineRule="exact"/>
        <w:rPr>
          <w:rFonts w:ascii="宋体" w:hAnsi="宋体"/>
          <w:color w:val="000000"/>
          <w:sz w:val="30"/>
          <w:highlight w:val="none"/>
        </w:rPr>
      </w:pPr>
      <w:r>
        <w:rPr>
          <w:rFonts w:hint="eastAsia" w:ascii="宋体" w:hAnsi="宋体"/>
          <w:color w:val="000000"/>
          <w:sz w:val="30"/>
          <w:highlight w:val="none"/>
        </w:rPr>
        <w:t xml:space="preserve">二、总则……………………………………………</w:t>
      </w:r>
      <w:r>
        <w:rPr>
          <w:rFonts w:ascii="宋体" w:hAnsi="宋体"/>
          <w:color w:val="000000"/>
          <w:sz w:val="30"/>
          <w:highlight w:val="none"/>
        </w:rPr>
        <w:t xml:space="preserve">…………</w:t>
      </w:r>
      <w:r>
        <w:rPr>
          <w:rFonts w:hint="eastAsia" w:ascii="宋体" w:hAnsi="宋体"/>
          <w:color w:val="000000"/>
          <w:sz w:val="30"/>
          <w:highlight w:val="none"/>
          <w:lang w:val="en-US" w:eastAsia="zh-CN"/>
        </w:rPr>
        <w:t xml:space="preserve">7</w:t>
      </w:r>
      <w:r>
        <w:rPr>
          <w:rFonts w:hint="eastAsia" w:ascii="宋体" w:hAnsi="宋体"/>
          <w:color w:val="000000"/>
          <w:sz w:val="30"/>
          <w:highlight w:val="none"/>
        </w:rPr>
        <w:t xml:space="preserve">     </w:t>
      </w:r>
      <w:r>
        <w:rPr>
          <w:rFonts w:ascii="宋体" w:hAnsi="宋体"/>
          <w:color w:val="000000"/>
          <w:sz w:val="30"/>
          <w:highlight w:val="none"/>
        </w:rPr>
      </w:r>
      <w:r/>
    </w:p>
    <w:p>
      <w:pPr>
        <w:pStyle w:val="1154"/>
        <w:ind w:firstLine="1050"/>
        <w:jc w:val="left"/>
        <w:spacing w:line="800" w:lineRule="exact"/>
        <w:rPr>
          <w:rFonts w:hint="eastAsia" w:ascii="宋体" w:hAnsi="宋体" w:eastAsia="宋体"/>
          <w:color w:val="000000"/>
          <w:sz w:val="30"/>
          <w:highlight w:val="none"/>
          <w:lang w:eastAsia="zh-CN"/>
        </w:rPr>
      </w:pPr>
      <w:r>
        <w:rPr>
          <w:rFonts w:hint="eastAsia" w:ascii="宋体" w:hAnsi="宋体"/>
          <w:color w:val="000000"/>
          <w:sz w:val="30"/>
          <w:highlight w:val="none"/>
        </w:rPr>
        <w:t xml:space="preserve"> 三、招标文件………………………………………………</w:t>
      </w:r>
      <w:r>
        <w:rPr>
          <w:rFonts w:ascii="宋体" w:hAnsi="宋体"/>
          <w:color w:val="000000"/>
          <w:sz w:val="30"/>
          <w:highlight w:val="none"/>
        </w:rPr>
        <w:t xml:space="preserve">…</w:t>
      </w:r>
      <w:r>
        <w:rPr>
          <w:rFonts w:hint="eastAsia" w:ascii="宋体" w:hAnsi="宋体"/>
          <w:color w:val="000000"/>
          <w:sz w:val="30"/>
          <w:highlight w:val="none"/>
          <w:lang w:val="en-US" w:eastAsia="zh-CN"/>
        </w:rPr>
        <w:t xml:space="preserve">8</w:t>
      </w:r>
      <w:r>
        <w:rPr>
          <w:rFonts w:hint="eastAsia" w:ascii="宋体" w:hAnsi="宋体" w:eastAsia="宋体"/>
          <w:color w:val="000000"/>
          <w:sz w:val="30"/>
          <w:highlight w:val="none"/>
          <w:lang w:eastAsia="zh-CN"/>
        </w:rPr>
      </w:r>
      <w:r/>
    </w:p>
    <w:p>
      <w:pPr>
        <w:pStyle w:val="1154"/>
        <w:ind w:firstLine="1200"/>
        <w:jc w:val="left"/>
        <w:spacing w:line="800" w:lineRule="exact"/>
        <w:rPr>
          <w:rFonts w:hint="eastAsia" w:ascii="宋体" w:hAnsi="宋体" w:eastAsia="宋体"/>
          <w:color w:val="000000"/>
          <w:sz w:val="30"/>
          <w:highlight w:val="none"/>
          <w:lang w:eastAsia="zh-CN"/>
        </w:rPr>
      </w:pPr>
      <w:r>
        <w:rPr>
          <w:rFonts w:hint="eastAsia" w:ascii="宋体" w:hAnsi="宋体"/>
          <w:color w:val="000000"/>
          <w:sz w:val="30"/>
          <w:highlight w:val="none"/>
        </w:rPr>
        <w:t xml:space="preserve">四、投标文件…………………………………………………</w:t>
      </w:r>
      <w:r>
        <w:rPr>
          <w:rFonts w:hint="eastAsia" w:ascii="宋体" w:hAnsi="宋体"/>
          <w:color w:val="000000"/>
          <w:sz w:val="30"/>
          <w:highlight w:val="none"/>
          <w:lang w:val="en-US" w:eastAsia="zh-CN"/>
        </w:rPr>
        <w:t xml:space="preserve">9</w:t>
      </w:r>
      <w:r>
        <w:rPr>
          <w:rFonts w:hint="eastAsia" w:ascii="宋体" w:hAnsi="宋体" w:eastAsia="宋体"/>
          <w:color w:val="000000"/>
          <w:sz w:val="30"/>
          <w:highlight w:val="none"/>
          <w:lang w:eastAsia="zh-CN"/>
        </w:rPr>
      </w:r>
      <w:r/>
    </w:p>
    <w:p>
      <w:pPr>
        <w:pStyle w:val="1154"/>
        <w:ind w:firstLine="1050"/>
        <w:jc w:val="left"/>
        <w:spacing w:line="800" w:lineRule="exact"/>
        <w:rPr>
          <w:rFonts w:ascii="宋体" w:hAnsi="宋体" w:eastAsia="宋体"/>
          <w:color w:val="000000"/>
          <w:sz w:val="30"/>
          <w:highlight w:val="none"/>
          <w:lang w:val="en-US" w:eastAsia="zh-CN"/>
        </w:rPr>
      </w:pPr>
      <w:r>
        <w:rPr>
          <w:rFonts w:hint="eastAsia" w:ascii="宋体" w:hAnsi="宋体"/>
          <w:color w:val="000000"/>
          <w:sz w:val="30"/>
          <w:highlight w:val="none"/>
        </w:rPr>
        <w:t xml:space="preserve"> 五、开标及资格审查………………………</w:t>
      </w:r>
      <w:r>
        <w:rPr>
          <w:rFonts w:ascii="宋体" w:hAnsi="宋体"/>
          <w:color w:val="000000"/>
          <w:sz w:val="30"/>
          <w:highlight w:val="none"/>
        </w:rPr>
        <w:t xml:space="preserve">…………………</w:t>
      </w:r>
      <w:r>
        <w:rPr>
          <w:rFonts w:hint="eastAsia" w:ascii="宋体" w:hAnsi="宋体"/>
          <w:color w:val="000000"/>
          <w:sz w:val="30"/>
          <w:highlight w:val="none"/>
        </w:rPr>
        <w:t xml:space="preserve">1</w:t>
      </w:r>
      <w:r>
        <w:rPr>
          <w:rFonts w:hint="eastAsia" w:ascii="宋体" w:hAnsi="宋体"/>
          <w:color w:val="000000"/>
          <w:sz w:val="30"/>
          <w:highlight w:val="none"/>
          <w:lang w:val="en-US" w:eastAsia="zh-CN"/>
        </w:rPr>
        <w:t xml:space="preserve">4                                                                                                                                                                                                        </w:t>
      </w:r>
      <w:r>
        <w:rPr>
          <w:rFonts w:hint="eastAsia" w:ascii="宋体" w:hAnsi="宋体"/>
          <w:color w:val="000000"/>
          <w:sz w:val="30"/>
          <w:highlight w:val="none"/>
          <w:lang w:val="en-US" w:eastAsia="zh-CN"/>
        </w:rPr>
        <w:t xml:space="preserve">                                                                                                                                                                                                                                                                </w:t>
      </w:r>
      <w:r>
        <w:rPr>
          <w:rFonts w:hint="eastAsia" w:ascii="宋体" w:hAnsi="宋体"/>
          <w:color w:val="000000"/>
          <w:sz w:val="30"/>
          <w:highlight w:val="none"/>
          <w:lang w:val="en-US" w:eastAsia="zh-CN"/>
        </w:rPr>
        <w:t xml:space="preserve">                                                                                                                                                                                                                                                                </w:t>
      </w:r>
      <w:r>
        <w:rPr>
          <w:rFonts w:ascii="宋体" w:hAnsi="宋体" w:eastAsia="宋体"/>
          <w:color w:val="000000"/>
          <w:sz w:val="30"/>
          <w:highlight w:val="none"/>
          <w:lang w:val="en-US" w:eastAsia="zh-CN"/>
        </w:rPr>
      </w:r>
      <w:r/>
    </w:p>
    <w:p>
      <w:pPr>
        <w:pStyle w:val="1154"/>
        <w:ind w:firstLine="1050"/>
        <w:jc w:val="left"/>
        <w:spacing w:line="800" w:lineRule="exact"/>
        <w:rPr>
          <w:rFonts w:hint="eastAsia" w:ascii="宋体" w:hAnsi="宋体" w:eastAsia="宋体"/>
          <w:color w:val="000000"/>
          <w:sz w:val="30"/>
          <w:highlight w:val="none"/>
          <w:lang w:eastAsia="zh-CN"/>
        </w:rPr>
      </w:pPr>
      <w:r>
        <w:rPr>
          <w:rFonts w:hint="eastAsia" w:ascii="宋体" w:hAnsi="宋体"/>
          <w:color w:val="000000"/>
          <w:sz w:val="30"/>
          <w:highlight w:val="none"/>
        </w:rPr>
        <w:t xml:space="preserve"> 六、评标…………………………………</w:t>
      </w:r>
      <w:r>
        <w:rPr>
          <w:rFonts w:ascii="宋体" w:hAnsi="宋体"/>
          <w:color w:val="000000"/>
          <w:sz w:val="30"/>
          <w:highlight w:val="none"/>
        </w:rPr>
        <w:t xml:space="preserve">……………………</w:t>
      </w:r>
      <w:r>
        <w:rPr>
          <w:rFonts w:hint="eastAsia" w:ascii="宋体" w:hAnsi="宋体"/>
          <w:color w:val="000000"/>
          <w:sz w:val="30"/>
          <w:highlight w:val="none"/>
        </w:rPr>
        <w:t xml:space="preserve">1</w:t>
      </w:r>
      <w:r>
        <w:rPr>
          <w:rFonts w:hint="eastAsia" w:ascii="宋体" w:hAnsi="宋体"/>
          <w:color w:val="000000"/>
          <w:sz w:val="30"/>
          <w:highlight w:val="none"/>
          <w:lang w:val="en-US" w:eastAsia="zh-CN"/>
        </w:rPr>
        <w:t xml:space="preserve">5</w:t>
      </w:r>
      <w:r>
        <w:rPr>
          <w:rFonts w:hint="eastAsia" w:ascii="宋体" w:hAnsi="宋体" w:eastAsia="宋体"/>
          <w:color w:val="000000"/>
          <w:sz w:val="30"/>
          <w:highlight w:val="none"/>
          <w:lang w:eastAsia="zh-CN"/>
        </w:rPr>
      </w:r>
      <w:r/>
    </w:p>
    <w:p>
      <w:pPr>
        <w:pStyle w:val="1154"/>
        <w:ind w:firstLine="1050"/>
        <w:jc w:val="left"/>
        <w:spacing w:line="800" w:lineRule="exact"/>
        <w:rPr>
          <w:rFonts w:ascii="宋体" w:hAnsi="宋体" w:eastAsia="宋体"/>
          <w:color w:val="000000"/>
          <w:sz w:val="30"/>
          <w:highlight w:val="none"/>
          <w:lang w:val="en-US" w:eastAsia="zh-CN"/>
        </w:rPr>
      </w:pPr>
      <w:r>
        <w:rPr>
          <w:rFonts w:hint="eastAsia" w:ascii="宋体" w:hAnsi="宋体"/>
          <w:color w:val="000000"/>
          <w:sz w:val="30"/>
          <w:highlight w:val="none"/>
        </w:rPr>
        <w:t xml:space="preserve"> 七、定标…………………………………</w:t>
      </w:r>
      <w:r>
        <w:rPr>
          <w:rFonts w:ascii="宋体" w:hAnsi="宋体"/>
          <w:color w:val="000000"/>
          <w:sz w:val="30"/>
          <w:highlight w:val="none"/>
        </w:rPr>
        <w:t xml:space="preserve">……………………</w:t>
      </w:r>
      <w:r>
        <w:rPr>
          <w:rFonts w:hint="eastAsia" w:ascii="宋体" w:hAnsi="宋体"/>
          <w:color w:val="000000"/>
          <w:sz w:val="30"/>
          <w:highlight w:val="none"/>
          <w:lang w:val="en-US" w:eastAsia="zh-CN"/>
        </w:rPr>
        <w:t xml:space="preserve">18</w:t>
      </w:r>
      <w:r>
        <w:rPr>
          <w:rFonts w:ascii="宋体" w:hAnsi="宋体" w:eastAsia="宋体"/>
          <w:color w:val="000000"/>
          <w:sz w:val="30"/>
          <w:highlight w:val="none"/>
          <w:lang w:val="en-US" w:eastAsia="zh-CN"/>
        </w:rPr>
      </w:r>
      <w:r/>
    </w:p>
    <w:p>
      <w:pPr>
        <w:pStyle w:val="1154"/>
        <w:ind w:firstLine="1050"/>
        <w:jc w:val="left"/>
        <w:spacing w:line="800" w:lineRule="exact"/>
        <w:rPr>
          <w:rFonts w:ascii="宋体" w:hAnsi="宋体" w:eastAsia="宋体"/>
          <w:color w:val="000000"/>
          <w:sz w:val="30"/>
          <w:highlight w:val="none"/>
          <w:lang w:val="en-US" w:eastAsia="zh-CN"/>
        </w:rPr>
      </w:pPr>
      <w:r>
        <w:rPr>
          <w:rFonts w:hint="eastAsia" w:ascii="宋体" w:hAnsi="宋体"/>
          <w:color w:val="000000"/>
          <w:sz w:val="30"/>
          <w:highlight w:val="none"/>
        </w:rPr>
        <w:t xml:space="preserve">第三章   招标内容及要求………………</w:t>
      </w:r>
      <w:r>
        <w:rPr>
          <w:rFonts w:ascii="宋体" w:hAnsi="宋体"/>
          <w:color w:val="000000"/>
          <w:sz w:val="30"/>
          <w:highlight w:val="none"/>
        </w:rPr>
        <w:t xml:space="preserve">……………………</w:t>
      </w:r>
      <w:r>
        <w:rPr>
          <w:rFonts w:hint="eastAsia" w:ascii="宋体" w:hAnsi="宋体"/>
          <w:color w:val="000000"/>
          <w:sz w:val="30"/>
          <w:highlight w:val="none"/>
          <w:lang w:val="en-US" w:eastAsia="zh-CN"/>
        </w:rPr>
        <w:t xml:space="preserve">23</w:t>
      </w:r>
      <w:r>
        <w:rPr>
          <w:rFonts w:ascii="宋体" w:hAnsi="宋体" w:eastAsia="宋体"/>
          <w:color w:val="000000"/>
          <w:sz w:val="30"/>
          <w:highlight w:val="none"/>
          <w:lang w:val="en-US" w:eastAsia="zh-CN"/>
        </w:rPr>
      </w:r>
      <w:r/>
    </w:p>
    <w:p>
      <w:pPr>
        <w:pStyle w:val="1154"/>
        <w:ind w:firstLine="1050"/>
        <w:jc w:val="left"/>
        <w:spacing w:line="800" w:lineRule="exact"/>
        <w:rPr>
          <w:rFonts w:ascii="宋体" w:hAnsi="宋体"/>
          <w:color w:val="000000"/>
          <w:sz w:val="30"/>
          <w:highlight w:val="none"/>
        </w:rPr>
      </w:pPr>
      <w:r>
        <w:rPr>
          <w:rFonts w:hint="eastAsia" w:ascii="宋体" w:hAnsi="宋体"/>
          <w:color w:val="000000"/>
          <w:sz w:val="30"/>
          <w:highlight w:val="none"/>
        </w:rPr>
        <w:t xml:space="preserve">第四章   评标办法及评分标准……</w:t>
      </w:r>
      <w:r>
        <w:rPr>
          <w:rFonts w:ascii="宋体" w:hAnsi="宋体"/>
          <w:color w:val="000000"/>
          <w:sz w:val="30"/>
          <w:highlight w:val="none"/>
        </w:rPr>
        <w:t xml:space="preserve">…………………………</w:t>
      </w:r>
      <w:r>
        <w:rPr>
          <w:rFonts w:hint="eastAsia" w:ascii="宋体" w:hAnsi="宋体"/>
          <w:color w:val="000000"/>
          <w:sz w:val="30"/>
          <w:highlight w:val="none"/>
          <w:lang w:val="en-US" w:eastAsia="zh-CN"/>
        </w:rPr>
        <w:t xml:space="preserve">42</w:t>
      </w:r>
      <w:r>
        <w:rPr>
          <w:rFonts w:hint="eastAsia" w:ascii="宋体" w:hAnsi="宋体"/>
          <w:color w:val="000000"/>
          <w:sz w:val="30"/>
          <w:highlight w:val="none"/>
        </w:rPr>
        <w:t xml:space="preserve">   </w:t>
      </w:r>
      <w:r>
        <w:rPr>
          <w:rFonts w:ascii="宋体" w:hAnsi="宋体"/>
          <w:color w:val="000000"/>
          <w:sz w:val="30"/>
          <w:highlight w:val="none"/>
        </w:rPr>
      </w:r>
      <w:r/>
    </w:p>
    <w:p>
      <w:pPr>
        <w:pStyle w:val="1154"/>
        <w:ind w:firstLine="1050"/>
        <w:jc w:val="left"/>
        <w:spacing w:line="800" w:lineRule="exact"/>
        <w:rPr>
          <w:rFonts w:ascii="宋体" w:hAnsi="宋体" w:eastAsia="宋体"/>
          <w:color w:val="000000"/>
          <w:sz w:val="30"/>
          <w:highlight w:val="none"/>
          <w:lang w:val="en-US" w:eastAsia="zh-CN"/>
        </w:rPr>
      </w:pPr>
      <w:r>
        <w:rPr>
          <w:rFonts w:hint="eastAsia" w:ascii="宋体" w:hAnsi="宋体"/>
          <w:color w:val="000000"/>
          <w:sz w:val="30"/>
          <w:highlight w:val="none"/>
        </w:rPr>
        <w:t xml:space="preserve">第五章   合同主要条款……</w:t>
      </w:r>
      <w:r>
        <w:rPr>
          <w:rFonts w:ascii="宋体" w:hAnsi="宋体"/>
          <w:color w:val="000000"/>
          <w:sz w:val="30"/>
          <w:highlight w:val="none"/>
        </w:rPr>
        <w:t xml:space="preserve">…………………………………</w:t>
      </w:r>
      <w:r>
        <w:rPr>
          <w:rFonts w:hint="eastAsia" w:ascii="宋体" w:hAnsi="宋体"/>
          <w:color w:val="000000"/>
          <w:sz w:val="30"/>
          <w:highlight w:val="none"/>
          <w:lang w:val="en-US" w:eastAsia="zh-CN"/>
        </w:rPr>
        <w:t xml:space="preserve">45</w:t>
      </w:r>
      <w:r>
        <w:rPr>
          <w:rFonts w:ascii="宋体" w:hAnsi="宋体" w:eastAsia="宋体"/>
          <w:color w:val="000000"/>
          <w:sz w:val="30"/>
          <w:highlight w:val="none"/>
          <w:lang w:val="en-US" w:eastAsia="zh-CN"/>
        </w:rPr>
      </w:r>
      <w:r/>
    </w:p>
    <w:p>
      <w:pPr>
        <w:pStyle w:val="1154"/>
        <w:ind w:firstLine="1050"/>
        <w:jc w:val="left"/>
        <w:spacing w:line="800" w:lineRule="exact"/>
        <w:rPr>
          <w:rFonts w:ascii="宋体" w:hAnsi="宋体" w:eastAsia="宋体"/>
          <w:color w:val="000000"/>
          <w:sz w:val="30"/>
          <w:highlight w:val="none"/>
          <w:lang w:val="en-US" w:eastAsia="zh-CN"/>
        </w:rPr>
      </w:pPr>
      <w:r>
        <w:rPr>
          <w:rFonts w:hint="eastAsia" w:ascii="宋体" w:hAnsi="宋体"/>
          <w:color w:val="000000"/>
          <w:sz w:val="30"/>
          <w:highlight w:val="none"/>
        </w:rPr>
        <w:t xml:space="preserve">第六章   投标文件及格式……</w:t>
      </w:r>
      <w:r>
        <w:rPr>
          <w:rFonts w:ascii="宋体" w:hAnsi="宋体"/>
          <w:color w:val="000000"/>
          <w:sz w:val="30"/>
          <w:highlight w:val="none"/>
        </w:rPr>
        <w:t xml:space="preserve">………………………………</w:t>
      </w:r>
      <w:r>
        <w:rPr>
          <w:rFonts w:hint="eastAsia" w:ascii="宋体" w:hAnsi="宋体"/>
          <w:color w:val="000000"/>
          <w:sz w:val="30"/>
          <w:highlight w:val="none"/>
          <w:lang w:val="en-US" w:eastAsia="zh-CN"/>
        </w:rPr>
        <w:t xml:space="preserve">50</w:t>
      </w:r>
      <w:r>
        <w:rPr>
          <w:rFonts w:ascii="宋体" w:hAnsi="宋体" w:eastAsia="宋体"/>
          <w:color w:val="000000"/>
          <w:sz w:val="30"/>
          <w:highlight w:val="none"/>
          <w:lang w:val="en-US" w:eastAsia="zh-CN"/>
        </w:rPr>
      </w:r>
      <w:r/>
    </w:p>
    <w:p>
      <w:pPr>
        <w:pStyle w:val="1179"/>
        <w:ind w:firstLine="482"/>
        <w:rPr>
          <w:rFonts w:hint="eastAsia" w:ascii="宋体" w:hAnsi="宋体"/>
          <w:b/>
          <w:color w:val="000000"/>
          <w:sz w:val="48"/>
          <w:highlight w:val="none"/>
        </w:rPr>
      </w:pPr>
      <w:r>
        <w:rPr>
          <w:rFonts w:hint="eastAsia" w:ascii="宋体" w:hAnsi="宋体"/>
          <w:b/>
          <w:color w:val="000000"/>
          <w:sz w:val="48"/>
          <w:highlight w:val="none"/>
        </w:rPr>
      </w:r>
      <w:r/>
    </w:p>
    <w:p>
      <w:pPr>
        <w:pStyle w:val="1154"/>
        <w:rPr>
          <w:rFonts w:hint="eastAsia" w:ascii="宋体" w:hAnsi="宋体"/>
          <w:b/>
          <w:color w:val="000000"/>
          <w:sz w:val="48"/>
          <w:highlight w:val="none"/>
        </w:rPr>
      </w:pPr>
      <w:r>
        <w:rPr>
          <w:rFonts w:hint="eastAsia" w:ascii="宋体" w:hAnsi="宋体"/>
          <w:b/>
          <w:color w:val="000000"/>
          <w:sz w:val="48"/>
          <w:highlight w:val="none"/>
        </w:rPr>
      </w:r>
      <w:r/>
    </w:p>
    <w:p>
      <w:pPr>
        <w:pStyle w:val="1154"/>
        <w:rPr>
          <w:rFonts w:hint="eastAsia"/>
          <w:color w:val="000000"/>
          <w:highlight w:val="none"/>
        </w:rPr>
        <w:sectPr>
          <w:footerReference w:type="default" r:id="rId14"/>
          <w:footnotePr/>
          <w:endnotePr/>
          <w:type w:val="nextPage"/>
          <w:pgSz w:w="11906" w:h="16838" w:orient="portrait"/>
          <w:pgMar w:top="1134" w:right="1083" w:bottom="1134" w:left="1083" w:header="624" w:footer="624" w:gutter="113"/>
          <w:pgNumType w:start="1"/>
          <w:cols w:num="1" w:sep="0" w:space="1701" w:equalWidth="1"/>
          <w:docGrid w:linePitch="360"/>
        </w:sectPr>
      </w:pPr>
      <w:r>
        <w:rPr>
          <w:rFonts w:hint="eastAsia"/>
          <w:color w:val="000000"/>
          <w:highlight w:val="none"/>
        </w:rPr>
      </w:r>
      <w:r/>
    </w:p>
    <w:p>
      <w:pPr>
        <w:pStyle w:val="1167"/>
        <w:numPr>
          <w:ilvl w:val="0"/>
          <w:numId w:val="1"/>
        </w:numPr>
        <w:ind w:firstLine="2409"/>
        <w:keepLines w:val="0"/>
        <w:keepNext w:val="0"/>
        <w:pageBreakBefore w:val="0"/>
        <w:spacing w:before="120" w:after="120" w:line="460" w:lineRule="exact"/>
        <w:rPr>
          <w:rFonts w:hint="eastAsia" w:hAnsi="宋体"/>
          <w:b/>
          <w:color w:val="000000"/>
          <w:sz w:val="48"/>
          <w:szCs w:val="24"/>
          <w:highlight w:val="none"/>
        </w:rPr>
        <w:outlineLvl w:val="0"/>
      </w:pPr>
      <w:r>
        <w:rPr>
          <w:rFonts w:hint="eastAsia" w:hAnsi="宋体"/>
          <w:b/>
          <w:color w:val="000000"/>
          <w:sz w:val="48"/>
          <w:szCs w:val="24"/>
          <w:highlight w:val="none"/>
        </w:rPr>
        <w:t xml:space="preserve"> 招标公告</w:t>
      </w:r>
      <w:r>
        <w:rPr>
          <w:rFonts w:hint="eastAsia" w:hAnsi="宋体"/>
          <w:b/>
          <w:color w:val="000000"/>
          <w:sz w:val="48"/>
          <w:szCs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28"/>
      </w:tblGrid>
      <w:tr>
        <w:trPr/>
        <w:tc>
          <w:tcPr>
            <w:tcW w:w="9428" w:type="dxa"/>
            <w:vAlign w:val="top"/>
            <w:textDirection w:val="lrTb"/>
            <w:noWrap/>
          </w:tcPr>
          <w:p>
            <w:pPr>
              <w:pStyle w:val="1154"/>
              <w:ind w:firstLine="482"/>
              <w:jc w:val="left"/>
              <w:keepLines w:val="0"/>
              <w:keepNext w:val="0"/>
              <w:pageBreakBefore w:val="0"/>
              <w:spacing w:line="460" w:lineRule="exact"/>
              <w:widowControl/>
              <w:rPr>
                <w:rFonts w:ascii="宋体" w:hAnsi="宋体"/>
                <w:b/>
                <w:bCs/>
                <w:color w:val="000000"/>
                <w:sz w:val="24"/>
                <w:highlight w:val="none"/>
              </w:rPr>
            </w:pPr>
            <w:r>
              <w:rPr>
                <w:rFonts w:ascii="宋体" w:hAnsi="宋体"/>
                <w:b/>
                <w:bCs/>
                <w:color w:val="000000"/>
                <w:sz w:val="24"/>
                <w:highlight w:val="none"/>
              </w:rPr>
              <w:t xml:space="preserve">项目概况</w:t>
            </w:r>
            <w:r>
              <w:rPr>
                <w:rFonts w:ascii="宋体" w:hAnsi="宋体"/>
                <w:b/>
                <w:bCs/>
                <w:color w:val="000000"/>
                <w:sz w:val="24"/>
                <w:highlight w:val="none"/>
              </w:rPr>
            </w:r>
            <w:r/>
          </w:p>
          <w:p>
            <w:pPr>
              <w:pStyle w:val="1154"/>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bCs/>
                <w:color w:val="000000"/>
                <w:sz w:val="24"/>
                <w:highlight w:val="none"/>
                <w:lang w:val="en-US" w:eastAsia="zh-CN"/>
              </w:rPr>
              <w:t xml:space="preserve">建湖县S233省道（冠华西路-九龙大道）路灯采购安装项目</w:t>
            </w:r>
            <w:r>
              <w:rPr>
                <w:rFonts w:hint="eastAsia" w:ascii="宋体" w:hAnsi="宋体"/>
                <w:bCs/>
                <w:color w:val="000000"/>
                <w:sz w:val="24"/>
                <w:highlight w:val="none"/>
                <w:lang w:eastAsia="zh-CN"/>
              </w:rPr>
              <w:t xml:space="preserve">JSZC-320925-GCNJ-G2026-0002</w:t>
            </w:r>
            <w:r>
              <w:rPr>
                <w:rFonts w:ascii="宋体" w:hAnsi="宋体"/>
                <w:bCs/>
                <w:color w:val="000000"/>
                <w:sz w:val="24"/>
                <w:highlight w:val="none"/>
              </w:rPr>
              <w:t xml:space="preserve">的潜在投标人应在</w:t>
            </w:r>
            <w:r>
              <w:rPr>
                <w:rFonts w:hint="eastAsia" w:ascii="宋体" w:hAnsi="宋体"/>
                <w:bCs/>
                <w:color w:val="000000"/>
                <w:sz w:val="24"/>
                <w:highlight w:val="none"/>
              </w:rPr>
              <w:t xml:space="preserve">“苏采云”系统内免费下载（投标人必须在苏采云系统中获取采购文件，方能参与政府采购项目）</w:t>
            </w:r>
            <w:r>
              <w:rPr>
                <w:rFonts w:ascii="宋体" w:hAnsi="宋体"/>
                <w:bCs/>
                <w:color w:val="000000"/>
                <w:sz w:val="24"/>
                <w:highlight w:val="none"/>
              </w:rPr>
              <w:t xml:space="preserve">，</w:t>
            </w:r>
            <w:r>
              <w:rPr>
                <w:rFonts w:ascii="宋体" w:hAnsi="宋体"/>
                <w:b/>
                <w:bCs/>
                <w:color w:val="000000"/>
                <w:sz w:val="24"/>
                <w:highlight w:val="none"/>
              </w:rPr>
              <w:t xml:space="preserve">并于</w:t>
            </w:r>
            <w:r>
              <w:rPr>
                <w:rFonts w:hint="eastAsia" w:ascii="宋体" w:hAnsi="宋体"/>
                <w:b/>
                <w:bCs/>
                <w:color w:val="000000"/>
                <w:sz w:val="24"/>
                <w:highlight w:val="none"/>
                <w:lang w:eastAsia="zh-CN"/>
              </w:rPr>
              <w:t xml:space="preserve">2026</w:t>
            </w:r>
            <w:r>
              <w:rPr>
                <w:rFonts w:ascii="宋体" w:hAnsi="宋体"/>
                <w:b/>
                <w:bCs/>
                <w:color w:val="000000"/>
                <w:sz w:val="24"/>
                <w:highlight w:val="none"/>
              </w:rPr>
              <w:t xml:space="preserve">年</w:t>
            </w:r>
            <w:r>
              <w:rPr>
                <w:rFonts w:hint="eastAsia" w:ascii="宋体" w:hAnsi="宋体"/>
                <w:b/>
                <w:bCs/>
                <w:color w:val="000000"/>
                <w:sz w:val="24"/>
                <w:highlight w:val="none"/>
                <w:lang w:val="en-US" w:eastAsia="zh-CN"/>
              </w:rPr>
              <w:t xml:space="preserve">7</w:t>
            </w:r>
            <w:r>
              <w:rPr>
                <w:rFonts w:ascii="宋体" w:hAnsi="宋体"/>
                <w:b/>
                <w:bCs/>
                <w:color w:val="000000"/>
                <w:sz w:val="24"/>
                <w:highlight w:val="none"/>
              </w:rPr>
              <w:t xml:space="preserve">月</w:t>
            </w:r>
            <w:r>
              <w:rPr>
                <w:rFonts w:hint="eastAsia" w:ascii="宋体" w:hAnsi="宋体"/>
                <w:b/>
                <w:bCs/>
                <w:color w:val="000000"/>
                <w:sz w:val="24"/>
                <w:highlight w:val="none"/>
                <w:lang w:val="en-US" w:eastAsia="zh-CN"/>
              </w:rPr>
              <w:t xml:space="preserve">2</w:t>
            </w:r>
            <w:r>
              <w:rPr>
                <w:rFonts w:ascii="宋体" w:hAnsi="宋体"/>
                <w:b/>
                <w:bCs/>
                <w:color w:val="000000"/>
                <w:sz w:val="24"/>
                <w:highlight w:val="none"/>
              </w:rPr>
              <w:t xml:space="preserve">日</w:t>
            </w:r>
            <w:r>
              <w:rPr>
                <w:rFonts w:hint="eastAsia" w:ascii="宋体" w:hAnsi="宋体"/>
                <w:b/>
                <w:bCs/>
                <w:color w:val="000000"/>
                <w:sz w:val="24"/>
                <w:highlight w:val="none"/>
                <w:lang w:val="en-US" w:eastAsia="zh-CN"/>
              </w:rPr>
              <w:t xml:space="preserve">9</w:t>
            </w:r>
            <w:r>
              <w:rPr>
                <w:rFonts w:hint="eastAsia" w:ascii="宋体" w:hAnsi="宋体"/>
                <w:b/>
                <w:bCs/>
                <w:color w:val="000000"/>
                <w:sz w:val="24"/>
                <w:highlight w:val="none"/>
              </w:rPr>
              <w:t xml:space="preserve">:00</w:t>
            </w:r>
            <w:r>
              <w:rPr>
                <w:rFonts w:ascii="宋体" w:hAnsi="宋体"/>
                <w:b/>
                <w:bCs/>
                <w:color w:val="000000"/>
                <w:sz w:val="24"/>
                <w:highlight w:val="none"/>
              </w:rPr>
              <w:t xml:space="preserve">分</w:t>
            </w:r>
            <w:r>
              <w:rPr>
                <w:rFonts w:ascii="宋体" w:hAnsi="宋体"/>
                <w:b/>
                <w:bCs/>
                <w:color w:val="000000"/>
                <w:sz w:val="24"/>
                <w:highlight w:val="none"/>
              </w:rPr>
              <w:t xml:space="preserve">（北京时间）前</w:t>
            </w:r>
            <w:r>
              <w:rPr>
                <w:rFonts w:hint="eastAsia" w:ascii="宋体" w:hAnsi="宋体"/>
                <w:b/>
                <w:bCs/>
                <w:color w:val="000000"/>
                <w:sz w:val="24"/>
                <w:highlight w:val="none"/>
              </w:rPr>
              <w:t xml:space="preserve">递交</w:t>
            </w:r>
            <w:r>
              <w:rPr>
                <w:rFonts w:ascii="宋体" w:hAnsi="宋体"/>
                <w:b/>
                <w:bCs/>
                <w:color w:val="000000"/>
                <w:sz w:val="24"/>
                <w:highlight w:val="none"/>
              </w:rPr>
              <w:t xml:space="preserve">投标文件。</w:t>
            </w:r>
            <w:r>
              <w:rPr>
                <w:rFonts w:ascii="宋体" w:hAnsi="宋体" w:cs="Arial"/>
                <w:bCs/>
                <w:color w:val="000000"/>
                <w:sz w:val="24"/>
                <w:szCs w:val="24"/>
                <w:highlight w:val="none"/>
              </w:rPr>
            </w:r>
            <w:r/>
          </w:p>
        </w:tc>
      </w:tr>
    </w:tbl>
    <w:p>
      <w:pPr>
        <w:pStyle w:val="1154"/>
        <w:ind w:firstLine="480"/>
        <w:jc w:val="left"/>
        <w:keepLines w:val="0"/>
        <w:keepNext w:val="0"/>
        <w:pageBreakBefore w:val="0"/>
        <w:spacing w:line="460" w:lineRule="exact"/>
        <w:widowControl/>
        <w:rPr>
          <w:rFonts w:ascii="宋体" w:hAnsi="宋体" w:cs="Arial"/>
          <w:b/>
          <w:bCs w:val="0"/>
          <w:color w:val="000000"/>
          <w:sz w:val="24"/>
          <w:szCs w:val="24"/>
          <w:highlight w:val="none"/>
        </w:rPr>
      </w:pPr>
      <w:r>
        <w:rPr>
          <w:rFonts w:hint="eastAsia" w:ascii="宋体" w:hAnsi="宋体" w:cs="Arial"/>
          <w:b/>
          <w:bCs w:val="0"/>
          <w:color w:val="000000"/>
          <w:sz w:val="24"/>
          <w:szCs w:val="24"/>
          <w:highlight w:val="none"/>
        </w:rPr>
        <w:t xml:space="preserve">一、项目基本情况</w:t>
      </w:r>
      <w:r>
        <w:rPr>
          <w:rFonts w:ascii="宋体" w:hAnsi="宋体" w:cs="Arial"/>
          <w:b/>
          <w:bCs w:val="0"/>
          <w:color w:val="000000"/>
          <w:sz w:val="24"/>
          <w:szCs w:val="24"/>
          <w:highlight w:val="none"/>
        </w:rPr>
      </w:r>
      <w:r/>
    </w:p>
    <w:p>
      <w:pPr>
        <w:pStyle w:val="1154"/>
        <w:ind w:firstLine="480"/>
        <w:jc w:val="left"/>
        <w:keepLines w:val="0"/>
        <w:keepNext w:val="0"/>
        <w:pageBreakBefore w:val="0"/>
        <w:spacing w:line="480" w:lineRule="exact"/>
        <w:widowControl/>
        <w:rPr>
          <w:rFonts w:hint="eastAsia" w:ascii="宋体" w:hAnsi="宋体" w:eastAsia="宋体" w:cs="Times New Roman"/>
          <w:bCs/>
          <w:color w:val="0000ff"/>
          <w:sz w:val="24"/>
          <w:highlight w:val="none"/>
          <w:lang w:eastAsia="zh-CN"/>
        </w:rPr>
      </w:pPr>
      <w:r>
        <w:rPr>
          <w:rFonts w:hint="eastAsia" w:ascii="宋体" w:hAnsi="宋体" w:cs="Arial"/>
          <w:bCs/>
          <w:color w:val="000000"/>
          <w:sz w:val="24"/>
          <w:szCs w:val="24"/>
          <w:highlight w:val="none"/>
        </w:rPr>
        <w:t xml:space="preserve">项目编号</w:t>
      </w:r>
      <w:r>
        <w:rPr>
          <w:rFonts w:hint="eastAsia" w:ascii="宋体" w:hAnsi="宋体" w:cs="Arial"/>
          <w:bCs/>
          <w:color w:val="000000"/>
          <w:sz w:val="24"/>
          <w:szCs w:val="24"/>
          <w:highlight w:val="none"/>
          <w:lang w:eastAsia="zh-CN"/>
        </w:rPr>
        <w:t xml:space="preserve">：</w:t>
      </w:r>
      <w:r>
        <w:rPr>
          <w:rFonts w:hint="eastAsia" w:ascii="宋体" w:hAnsi="宋体" w:eastAsia="宋体" w:cs="Times New Roman"/>
          <w:bCs/>
          <w:color w:val="000000"/>
          <w:sz w:val="24"/>
          <w:highlight w:val="none"/>
          <w:lang w:eastAsia="zh-CN"/>
        </w:rPr>
        <w:t xml:space="preserve">JSZC-320925-GCNJ-G2026-0002</w:t>
      </w:r>
      <w:r>
        <w:rPr>
          <w:rFonts w:hint="eastAsia" w:ascii="宋体" w:hAnsi="宋体" w:eastAsia="宋体" w:cs="Times New Roman"/>
          <w:bCs/>
          <w:color w:val="0000ff"/>
          <w:sz w:val="24"/>
          <w:highlight w:val="none"/>
          <w:lang w:eastAsia="zh-CN"/>
        </w:rPr>
      </w:r>
      <w:r/>
    </w:p>
    <w:p>
      <w:pPr>
        <w:pStyle w:val="1154"/>
        <w:ind w:firstLine="480"/>
        <w:jc w:val="left"/>
        <w:keepLines w:val="0"/>
        <w:keepNext w:val="0"/>
        <w:pageBreakBefore w:val="0"/>
        <w:spacing w:line="500" w:lineRule="exact"/>
        <w:widowControl/>
        <w:rPr>
          <w:rFonts w:hint="eastAsia" w:ascii="宋体" w:hAnsi="宋体" w:cs="宋体"/>
          <w:color w:val="000000"/>
          <w:sz w:val="24"/>
          <w:highlight w:val="none"/>
          <w:lang w:eastAsia="zh-CN"/>
        </w:rPr>
      </w:pPr>
      <w:r>
        <w:rPr>
          <w:rFonts w:hint="eastAsia" w:ascii="宋体" w:hAnsi="宋体" w:cs="Arial"/>
          <w:bCs/>
          <w:color w:val="000000"/>
          <w:sz w:val="24"/>
          <w:szCs w:val="24"/>
          <w:highlight w:val="none"/>
        </w:rPr>
        <w:t xml:space="preserve">项目名称：</w:t>
      </w:r>
      <w:r>
        <w:rPr>
          <w:rFonts w:hint="eastAsia" w:ascii="宋体" w:hAnsi="宋体" w:cs="宋体"/>
          <w:color w:val="000000"/>
          <w:sz w:val="24"/>
          <w:highlight w:val="none"/>
          <w:lang w:eastAsia="zh-CN"/>
        </w:rPr>
        <w:t xml:space="preserve">建湖县S233省道（冠华西路-九龙大道）路灯采购安装项目</w:t>
      </w:r>
      <w:r>
        <w:rPr>
          <w:rFonts w:hint="eastAsia" w:ascii="宋体" w:hAnsi="宋体" w:cs="宋体"/>
          <w:color w:val="000000"/>
          <w:sz w:val="24"/>
          <w:highlight w:val="none"/>
          <w:lang w:eastAsia="zh-CN"/>
        </w:rPr>
      </w:r>
      <w:r/>
    </w:p>
    <w:p>
      <w:pPr>
        <w:pStyle w:val="1154"/>
        <w:ind w:firstLine="480"/>
        <w:jc w:val="left"/>
        <w:keepLines w:val="0"/>
        <w:keepNext w:val="0"/>
        <w:pageBreakBefore w:val="0"/>
        <w:spacing w:line="500" w:lineRule="exact"/>
        <w:widowControl/>
        <w:rPr>
          <w:rFonts w:hint="eastAsia" w:ascii="宋体" w:hAnsi="宋体" w:eastAsia="宋体" w:cs="宋体"/>
          <w:color w:val="000000"/>
          <w:sz w:val="24"/>
          <w:highlight w:val="none"/>
          <w:lang w:eastAsia="zh-CN"/>
        </w:rPr>
      </w:pPr>
      <w:r>
        <w:rPr>
          <w:rFonts w:hint="eastAsia" w:ascii="宋体" w:hAnsi="宋体" w:cs="Arial"/>
          <w:bCs/>
          <w:color w:val="000000"/>
          <w:sz w:val="24"/>
          <w:szCs w:val="24"/>
          <w:highlight w:val="none"/>
        </w:rPr>
        <w:t xml:space="preserve">预算金额：</w:t>
      </w:r>
      <w:r>
        <w:rPr>
          <w:rFonts w:hint="eastAsia" w:ascii="宋体" w:hAnsi="宋体" w:cs="Arial"/>
          <w:bCs/>
          <w:color w:val="000000"/>
          <w:sz w:val="24"/>
          <w:szCs w:val="24"/>
          <w:highlight w:val="none"/>
          <w:lang w:eastAsia="zh-CN"/>
        </w:rPr>
        <w:t xml:space="preserve">本项目预算金额为</w:t>
      </w:r>
      <w:r>
        <w:rPr>
          <w:rFonts w:hint="eastAsia" w:ascii="宋体" w:hAnsi="宋体" w:cs="宋体"/>
          <w:color w:val="000000"/>
          <w:sz w:val="24"/>
          <w:highlight w:val="none"/>
          <w:lang w:val="en-US" w:eastAsia="zh-CN"/>
        </w:rPr>
        <w:t xml:space="preserve">511.25万元</w:t>
      </w:r>
      <w:r>
        <w:rPr>
          <w:rFonts w:hint="eastAsia" w:ascii="宋体" w:hAnsi="宋体" w:cs="宋体"/>
          <w:color w:val="000000"/>
          <w:sz w:val="24"/>
          <w:highlight w:val="none"/>
        </w:rPr>
        <w:t xml:space="preserve">，</w:t>
      </w:r>
      <w:r>
        <w:rPr>
          <w:rFonts w:hint="eastAsia" w:ascii="宋体" w:hAnsi="宋体" w:cs="宋体"/>
          <w:color w:val="000000"/>
          <w:sz w:val="24"/>
          <w:highlight w:val="none"/>
          <w:lang w:eastAsia="zh-CN"/>
        </w:rPr>
        <w:t xml:space="preserve">投标报价高于预算</w:t>
      </w:r>
      <w:r>
        <w:rPr>
          <w:rFonts w:hint="eastAsia" w:ascii="宋体" w:hAnsi="宋体" w:cs="宋体"/>
          <w:color w:val="000000"/>
          <w:sz w:val="24"/>
          <w:highlight w:val="none"/>
        </w:rPr>
        <w:t xml:space="preserve">价的作无效标论处</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1154"/>
        <w:ind w:firstLine="480"/>
        <w:jc w:val="left"/>
        <w:keepLines w:val="0"/>
        <w:keepNext w:val="0"/>
        <w:pageBreakBefore w:val="0"/>
        <w:spacing w:line="500" w:lineRule="exact"/>
        <w:widowControl/>
        <w:rPr>
          <w:rFonts w:hint="eastAsia" w:ascii="宋体" w:hAnsi="宋体" w:cs="Arial"/>
          <w:bCs/>
          <w:color w:val="000000"/>
          <w:sz w:val="24"/>
          <w:szCs w:val="24"/>
          <w:highlight w:val="none"/>
        </w:rPr>
      </w:pPr>
      <w:r>
        <w:rPr>
          <w:rFonts w:hint="eastAsia" w:ascii="宋体" w:hAnsi="宋体" w:eastAsia="宋体" w:cs="Arial"/>
          <w:bCs/>
          <w:color w:val="000000"/>
          <w:sz w:val="24"/>
          <w:szCs w:val="20"/>
          <w:highlight w:val="none"/>
          <w:lang w:val="en-US" w:eastAsia="zh-CN" w:bidi="ar-SA"/>
        </w:rPr>
        <w:t xml:space="preserve">采购需求：建湖县S233省道（冠华西路-九龙大道）路灯采购安装项目</w:t>
      </w:r>
      <w:r>
        <w:rPr>
          <w:rFonts w:hint="eastAsia" w:ascii="宋体" w:hAnsi="宋体" w:cs="Arial"/>
          <w:bCs/>
          <w:color w:val="000000"/>
          <w:sz w:val="24"/>
          <w:szCs w:val="24"/>
          <w:highlight w:val="none"/>
        </w:rPr>
        <w:t xml:space="preserve">采购范围内所有产品的供货、运输（送达至采购方指定地点并卸货）、安装、调试及售后服务等内容，详见招标文件；</w:t>
      </w:r>
      <w:r>
        <w:rPr>
          <w:rFonts w:hint="eastAsia" w:ascii="宋体" w:hAnsi="宋体" w:cs="Arial"/>
          <w:bCs/>
          <w:color w:val="000000"/>
          <w:sz w:val="24"/>
          <w:szCs w:val="24"/>
          <w:highlight w:val="none"/>
        </w:rPr>
      </w:r>
      <w:r/>
    </w:p>
    <w:p>
      <w:pPr>
        <w:pStyle w:val="1154"/>
        <w:ind w:firstLine="480"/>
        <w:jc w:val="left"/>
        <w:keepLines w:val="0"/>
        <w:keepNext w:val="0"/>
        <w:pageBreakBefore w:val="0"/>
        <w:spacing w:line="500" w:lineRule="exact"/>
        <w:widowControl/>
        <w:rPr>
          <w:rFonts w:hint="eastAsia" w:ascii="宋体" w:hAnsi="宋体" w:cs="Arial"/>
          <w:bCs/>
          <w:color w:val="000000"/>
          <w:sz w:val="24"/>
          <w:szCs w:val="24"/>
          <w:highlight w:val="none"/>
        </w:rPr>
      </w:pPr>
      <w:r>
        <w:rPr>
          <w:rFonts w:hint="eastAsia" w:ascii="宋体" w:hAnsi="宋体" w:cs="Arial"/>
          <w:bCs/>
          <w:color w:val="000000"/>
          <w:sz w:val="24"/>
          <w:szCs w:val="24"/>
          <w:highlight w:val="none"/>
          <w:lang w:eastAsia="zh-CN"/>
        </w:rPr>
        <w:t xml:space="preserve">供货期</w:t>
      </w:r>
      <w:r>
        <w:rPr>
          <w:rFonts w:hint="eastAsia" w:ascii="宋体" w:hAnsi="宋体" w:cs="Arial"/>
          <w:bCs/>
          <w:color w:val="000000"/>
          <w:sz w:val="24"/>
          <w:szCs w:val="24"/>
          <w:highlight w:val="none"/>
        </w:rPr>
        <w:t xml:space="preserve">：合同签订后60天内完成项目（含安装调试）并通过验收；</w:t>
      </w:r>
      <w:r>
        <w:rPr>
          <w:rFonts w:hint="eastAsia" w:ascii="宋体" w:hAnsi="宋体" w:cs="Arial"/>
          <w:bCs/>
          <w:color w:val="000000"/>
          <w:sz w:val="24"/>
          <w:szCs w:val="24"/>
          <w:highlight w:val="none"/>
        </w:rPr>
      </w:r>
      <w:r/>
    </w:p>
    <w:p>
      <w:pPr>
        <w:pStyle w:val="1154"/>
        <w:ind w:firstLine="480"/>
        <w:jc w:val="left"/>
        <w:keepLines w:val="0"/>
        <w:keepNext w:val="0"/>
        <w:pageBreakBefore w:val="0"/>
        <w:spacing w:line="500" w:lineRule="exact"/>
        <w:widowControl/>
        <w:rPr>
          <w:rFonts w:hint="eastAsia" w:ascii="宋体" w:hAnsi="宋体" w:eastAsia="宋体" w:cs="Arial"/>
          <w:bCs/>
          <w:color w:val="000000"/>
          <w:sz w:val="24"/>
          <w:highlight w:val="none"/>
          <w:lang w:eastAsia="zh-CN"/>
        </w:rPr>
      </w:pPr>
      <w:r>
        <w:rPr>
          <w:rFonts w:hint="eastAsia" w:ascii="宋体" w:hAnsi="宋体" w:cs="Arial"/>
          <w:color w:val="000000"/>
          <w:sz w:val="24"/>
          <w:highlight w:val="none"/>
        </w:rPr>
        <w:t xml:space="preserve">质保期：</w:t>
      </w:r>
      <w:r>
        <w:rPr>
          <w:rFonts w:hint="eastAsia" w:ascii="宋体" w:hAnsi="宋体" w:cs="Arial"/>
          <w:bCs/>
          <w:color w:val="000000"/>
          <w:sz w:val="24"/>
          <w:highlight w:val="none"/>
          <w:lang w:val="en-US" w:eastAsia="zh-CN"/>
        </w:rPr>
        <w:t xml:space="preserve">5</w:t>
      </w:r>
      <w:r>
        <w:rPr>
          <w:rFonts w:hint="eastAsia" w:ascii="宋体" w:hAnsi="宋体" w:cs="Arial"/>
          <w:bCs/>
          <w:color w:val="000000"/>
          <w:sz w:val="24"/>
          <w:highlight w:val="none"/>
        </w:rPr>
        <w:t xml:space="preserve">年</w:t>
      </w:r>
      <w:r>
        <w:rPr>
          <w:rFonts w:hint="eastAsia" w:ascii="宋体" w:hAnsi="宋体" w:cs="Arial"/>
          <w:bCs/>
          <w:color w:val="000000"/>
          <w:sz w:val="24"/>
          <w:highlight w:val="none"/>
          <w:lang w:eastAsia="zh-CN"/>
        </w:rPr>
        <w:t xml:space="preserve">；</w:t>
      </w:r>
      <w:r>
        <w:rPr>
          <w:rFonts w:hint="eastAsia" w:ascii="宋体" w:hAnsi="宋体" w:eastAsia="宋体" w:cs="Arial"/>
          <w:bCs/>
          <w:color w:val="000000"/>
          <w:sz w:val="24"/>
          <w:highlight w:val="none"/>
          <w:lang w:eastAsia="zh-CN"/>
        </w:rPr>
      </w:r>
      <w:r/>
    </w:p>
    <w:p>
      <w:pPr>
        <w:pStyle w:val="1154"/>
        <w:ind w:firstLine="480"/>
        <w:jc w:val="left"/>
        <w:keepLines w:val="0"/>
        <w:keepNext w:val="0"/>
        <w:pageBreakBefore w:val="0"/>
        <w:spacing w:line="50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本项目（是/否）接受联合体投标：不接受联合体。</w:t>
      </w:r>
      <w:r>
        <w:rPr>
          <w:rFonts w:ascii="宋体" w:hAnsi="宋体" w:cs="Arial"/>
          <w:bCs/>
          <w:color w:val="000000"/>
          <w:sz w:val="24"/>
          <w:szCs w:val="24"/>
          <w:highlight w:val="none"/>
        </w:rPr>
      </w:r>
      <w:r/>
    </w:p>
    <w:p>
      <w:pPr>
        <w:pStyle w:val="1154"/>
        <w:ind w:firstLine="482"/>
        <w:jc w:val="left"/>
        <w:keepLines w:val="0"/>
        <w:keepNext w:val="0"/>
        <w:pageBreakBefore w:val="0"/>
        <w:spacing w:line="480" w:lineRule="exact"/>
        <w:widowControl/>
        <w:rPr>
          <w:rFonts w:ascii="宋体" w:hAnsi="宋体" w:cs="Arial"/>
          <w:b/>
          <w:bCs w:val="0"/>
          <w:color w:val="000000"/>
          <w:sz w:val="24"/>
          <w:szCs w:val="24"/>
          <w:highlight w:val="none"/>
        </w:rPr>
      </w:pPr>
      <w:r>
        <w:rPr>
          <w:rFonts w:hint="eastAsia" w:ascii="宋体" w:hAnsi="宋体" w:cs="Arial"/>
          <w:b/>
          <w:bCs w:val="0"/>
          <w:color w:val="000000"/>
          <w:sz w:val="24"/>
          <w:szCs w:val="24"/>
          <w:highlight w:val="none"/>
        </w:rPr>
        <w:t xml:space="preserve">二、申请人的资格要求</w:t>
      </w:r>
      <w:r>
        <w:rPr>
          <w:rFonts w:ascii="宋体" w:hAnsi="宋体" w:cs="Arial"/>
          <w:b/>
          <w:bCs w:val="0"/>
          <w:color w:val="000000"/>
          <w:sz w:val="24"/>
          <w:szCs w:val="24"/>
          <w:highlight w:val="none"/>
        </w:rPr>
      </w:r>
      <w:r/>
    </w:p>
    <w:p>
      <w:pPr>
        <w:pStyle w:val="1154"/>
        <w:ind w:firstLine="482"/>
        <w:jc w:val="left"/>
        <w:keepLines w:val="0"/>
        <w:keepNext w:val="0"/>
        <w:pageBreakBefore w:val="0"/>
        <w:spacing w:line="480" w:lineRule="exact"/>
        <w:widowControl/>
        <w:rPr>
          <w:rFonts w:hint="eastAsia" w:ascii="宋体" w:hAnsi="宋体" w:cs="宋体"/>
          <w:b/>
          <w:color w:val="000000"/>
          <w:sz w:val="24"/>
          <w:highlight w:val="none"/>
          <w:lang w:val="en-US" w:eastAsia="zh-CN"/>
        </w:rPr>
      </w:pPr>
      <w:r>
        <w:rPr>
          <w:rFonts w:hint="eastAsia" w:ascii="宋体" w:hAnsi="宋体" w:cs="宋体"/>
          <w:b/>
          <w:color w:val="000000"/>
          <w:sz w:val="24"/>
          <w:highlight w:val="none"/>
          <w:lang w:val="en-US" w:eastAsia="zh-CN"/>
        </w:rPr>
        <w:t xml:space="preserve">（一） 满足《中华人民共和国政府采购法》第二十二条规定：</w:t>
      </w:r>
      <w:r>
        <w:rPr>
          <w:rFonts w:hint="eastAsia" w:ascii="宋体" w:hAnsi="宋体" w:cs="宋体"/>
          <w:b/>
          <w:color w:val="000000"/>
          <w:sz w:val="24"/>
          <w:highlight w:val="none"/>
          <w:lang w:val="en-US" w:eastAsia="zh-CN"/>
        </w:rPr>
      </w:r>
      <w:r/>
    </w:p>
    <w:p>
      <w:pPr>
        <w:pStyle w:val="1154"/>
        <w:ind w:firstLine="480"/>
        <w:jc w:val="left"/>
        <w:keepLines w:val="0"/>
        <w:keepNext w:val="0"/>
        <w:pageBreakBefore w:val="0"/>
        <w:spacing w:line="480" w:lineRule="exact"/>
        <w:widowControl/>
        <w:rPr>
          <w:rFonts w:hint="eastAsia" w:ascii="宋体" w:hAnsi="宋体" w:cs="Arial"/>
          <w:bCs/>
          <w:color w:val="000000"/>
          <w:sz w:val="24"/>
          <w:szCs w:val="24"/>
          <w:highlight w:val="none"/>
        </w:rPr>
      </w:pPr>
      <w:r>
        <w:rPr>
          <w:rFonts w:hint="eastAsia" w:ascii="宋体" w:hAnsi="宋体" w:cs="Arial"/>
          <w:bCs/>
          <w:color w:val="000000"/>
          <w:sz w:val="24"/>
          <w:szCs w:val="24"/>
          <w:highlight w:val="none"/>
        </w:rPr>
        <w:t xml:space="preserve">1.法人或者其他组织的营业执照等证明文件，自然人的身份证明；</w:t>
      </w:r>
      <w:r>
        <w:rPr>
          <w:rFonts w:hint="eastAsia" w:ascii="宋体" w:hAnsi="宋体" w:cs="Arial"/>
          <w:bCs/>
          <w:color w:val="000000"/>
          <w:sz w:val="24"/>
          <w:szCs w:val="24"/>
          <w:highlight w:val="none"/>
        </w:rPr>
      </w:r>
      <w:r/>
    </w:p>
    <w:p>
      <w:pPr>
        <w:pStyle w:val="1154"/>
        <w:numPr>
          <w:ilvl w:val="0"/>
          <w:numId w:val="0"/>
        </w:numPr>
        <w:ind w:firstLine="480"/>
        <w:keepLines w:val="0"/>
        <w:keepNext w:val="0"/>
        <w:pageBreakBefore w:val="0"/>
        <w:spacing w:line="48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cs="宋体"/>
          <w:b w:val="0"/>
          <w:bCs w:val="0"/>
          <w:color w:val="000000"/>
          <w:sz w:val="24"/>
          <w:szCs w:val="24"/>
          <w:highlight w:val="none"/>
          <w:lang w:val="en-US" w:eastAsia="zh-CN" w:bidi="ar-SA"/>
        </w:rPr>
        <w:t xml:space="preserve">2.上一年度的财务状况报表</w:t>
      </w:r>
      <w:r>
        <w:rPr>
          <w:rFonts w:hint="eastAsia" w:ascii="宋体" w:hAnsi="宋体" w:cs="Arial"/>
          <w:bCs/>
          <w:color w:val="000000"/>
          <w:sz w:val="24"/>
          <w:szCs w:val="24"/>
          <w:highlight w:val="none"/>
        </w:rPr>
        <w:t xml:space="preserve">（成立不满一年无需提供）</w:t>
      </w:r>
      <w:r>
        <w:rPr>
          <w:rFonts w:hint="eastAsia" w:ascii="宋体" w:hAnsi="宋体" w:cs="Arial"/>
          <w:bCs/>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bidi="ar-SA"/>
        </w:rPr>
      </w:r>
      <w:r/>
    </w:p>
    <w:p>
      <w:pPr>
        <w:pStyle w:val="1154"/>
        <w:numPr>
          <w:ilvl w:val="0"/>
          <w:numId w:val="0"/>
        </w:numPr>
        <w:ind w:firstLine="480"/>
        <w:keepLines w:val="0"/>
        <w:keepNext w:val="0"/>
        <w:pageBreakBefore w:val="0"/>
        <w:spacing w:line="480" w:lineRule="exact"/>
        <w:rPr>
          <w:rFonts w:hint="eastAsia" w:ascii="宋体" w:hAnsi="宋体" w:cs="宋体"/>
          <w:b w:val="0"/>
          <w:bCs w:val="0"/>
          <w:color w:val="000000"/>
          <w:sz w:val="24"/>
          <w:szCs w:val="24"/>
          <w:highlight w:val="none"/>
          <w:lang w:val="en-US" w:eastAsia="zh-CN" w:bidi="ar-SA"/>
        </w:rPr>
      </w:pPr>
      <w:r>
        <w:rPr>
          <w:rFonts w:hint="eastAsia" w:ascii="宋体" w:hAnsi="宋体" w:cs="宋体"/>
          <w:b w:val="0"/>
          <w:bCs w:val="0"/>
          <w:color w:val="000000"/>
          <w:sz w:val="24"/>
          <w:szCs w:val="24"/>
          <w:highlight w:val="none"/>
          <w:lang w:val="en-US" w:eastAsia="zh-CN" w:bidi="ar-SA"/>
        </w:rPr>
        <w:t xml:space="preserve">3.依法缴纳税收和社会保障资金的相关材料（提供提交响应文件截止时间前一年内至少一个月依法缴纳税收及缴纳社会保障资金的证明材料。供应商依法享受缓缴、免缴税收、社会保障资金的提供证明材料。）；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ascii="宋体" w:hAnsi="宋体" w:cs="宋体"/>
          <w:b w:val="0"/>
          <w:bCs w:val="0"/>
          <w:color w:val="000000"/>
          <w:sz w:val="24"/>
          <w:szCs w:val="24"/>
          <w:highlight w:val="none"/>
          <w:lang w:val="en-US" w:eastAsia="zh-CN" w:bidi="ar-SA"/>
        </w:rPr>
      </w:r>
      <w:r/>
    </w:p>
    <w:p>
      <w:pPr>
        <w:pStyle w:val="1154"/>
        <w:numPr>
          <w:ilvl w:val="0"/>
          <w:numId w:val="0"/>
        </w:numPr>
        <w:ind w:firstLine="480"/>
        <w:keepLines w:val="0"/>
        <w:keepNext w:val="0"/>
        <w:pageBreakBefore w:val="0"/>
        <w:spacing w:line="480" w:lineRule="exact"/>
        <w:rPr>
          <w:rFonts w:hint="eastAsia" w:ascii="宋体" w:hAnsi="宋体" w:cs="宋体"/>
          <w:b w:val="0"/>
          <w:bCs w:val="0"/>
          <w:color w:val="000000"/>
          <w:sz w:val="24"/>
          <w:szCs w:val="24"/>
          <w:highlight w:val="none"/>
          <w:lang w:val="en-US" w:eastAsia="zh-CN" w:bidi="ar-SA"/>
        </w:rPr>
      </w:pPr>
      <w:r>
        <w:rPr>
          <w:rFonts w:hint="eastAsia" w:ascii="宋体" w:hAnsi="宋体" w:cs="宋体"/>
          <w:b w:val="0"/>
          <w:bCs w:val="0"/>
          <w:color w:val="000000"/>
          <w:sz w:val="24"/>
          <w:szCs w:val="24"/>
          <w:highlight w:val="none"/>
          <w:lang w:val="en-US" w:eastAsia="zh-CN" w:bidi="ar-SA"/>
        </w:rPr>
        <w:t xml:space="preserve">4.具备履行合同所必需的设备和专业技术能力的书面声明（格式附后）；</w:t>
      </w:r>
      <w:r>
        <w:rPr>
          <w:rFonts w:hint="eastAsia" w:ascii="宋体" w:hAnsi="宋体" w:cs="宋体"/>
          <w:b w:val="0"/>
          <w:bCs w:val="0"/>
          <w:color w:val="000000"/>
          <w:sz w:val="24"/>
          <w:szCs w:val="24"/>
          <w:highlight w:val="none"/>
          <w:lang w:val="en-US" w:eastAsia="zh-CN" w:bidi="ar-SA"/>
        </w:rPr>
      </w:r>
      <w:r/>
    </w:p>
    <w:p>
      <w:pPr>
        <w:pStyle w:val="1154"/>
        <w:numPr>
          <w:ilvl w:val="0"/>
          <w:numId w:val="0"/>
        </w:numPr>
        <w:ind w:firstLine="480"/>
        <w:keepLines w:val="0"/>
        <w:keepNext w:val="0"/>
        <w:pageBreakBefore w:val="0"/>
        <w:spacing w:line="480" w:lineRule="exact"/>
        <w:rPr>
          <w:rFonts w:hint="eastAsia" w:ascii="宋体" w:hAnsi="宋体" w:cs="宋体"/>
          <w:b w:val="0"/>
          <w:bCs w:val="0"/>
          <w:color w:val="000000"/>
          <w:sz w:val="24"/>
          <w:szCs w:val="24"/>
          <w:highlight w:val="none"/>
          <w:lang w:val="en-US" w:eastAsia="zh-CN" w:bidi="ar-SA"/>
        </w:rPr>
      </w:pPr>
      <w:r>
        <w:rPr>
          <w:rFonts w:hint="eastAsia" w:ascii="宋体" w:hAnsi="宋体" w:cs="宋体"/>
          <w:b w:val="0"/>
          <w:bCs w:val="0"/>
          <w:color w:val="000000"/>
          <w:sz w:val="24"/>
          <w:szCs w:val="24"/>
          <w:highlight w:val="none"/>
          <w:lang w:val="en-US" w:eastAsia="zh-CN" w:bidi="ar-SA"/>
        </w:rPr>
        <w:t xml:space="preserve">5.参加政府采购活动前3年内在经营活动中没有重大违法记录的书面声明（格式附后）；</w:t>
      </w:r>
      <w:r>
        <w:rPr>
          <w:rFonts w:hint="eastAsia" w:ascii="宋体" w:hAnsi="宋体" w:cs="宋体"/>
          <w:b w:val="0"/>
          <w:bCs w:val="0"/>
          <w:color w:val="000000"/>
          <w:sz w:val="24"/>
          <w:szCs w:val="24"/>
          <w:highlight w:val="none"/>
          <w:lang w:val="en-US" w:eastAsia="zh-CN" w:bidi="ar-SA"/>
        </w:rPr>
      </w:r>
      <w:r/>
    </w:p>
    <w:p>
      <w:pPr>
        <w:pStyle w:val="1154"/>
        <w:ind w:firstLine="480"/>
        <w:jc w:val="left"/>
        <w:keepLines w:val="0"/>
        <w:keepNext w:val="0"/>
        <w:pageBreakBefore w:val="0"/>
        <w:spacing w:line="480" w:lineRule="exact"/>
        <w:widowControl/>
        <w:rPr>
          <w:rFonts w:hint="eastAsia" w:ascii="宋体" w:hAnsi="宋体" w:cs="宋体"/>
          <w:b w:val="0"/>
          <w:bCs w:val="0"/>
          <w:color w:val="000000"/>
          <w:sz w:val="24"/>
          <w:szCs w:val="24"/>
          <w:highlight w:val="none"/>
          <w:lang w:val="en-US" w:eastAsia="zh-CN" w:bidi="ar-SA"/>
        </w:rPr>
      </w:pPr>
      <w:r>
        <w:rPr>
          <w:rFonts w:hint="eastAsia" w:ascii="宋体" w:hAnsi="宋体" w:cs="宋体"/>
          <w:b w:val="0"/>
          <w:bCs w:val="0"/>
          <w:color w:val="000000"/>
          <w:sz w:val="24"/>
          <w:szCs w:val="24"/>
          <w:highlight w:val="none"/>
          <w:lang w:val="en-US" w:eastAsia="zh-CN" w:bidi="ar-SA"/>
        </w:rPr>
        <w:t xml:space="preserve">6.法律、行政法规规定的其他条件。</w:t>
      </w:r>
      <w:r>
        <w:rPr>
          <w:rFonts w:hint="eastAsia" w:ascii="宋体" w:hAnsi="宋体" w:cs="宋体"/>
          <w:b w:val="0"/>
          <w:bCs w:val="0"/>
          <w:color w:val="000000"/>
          <w:sz w:val="24"/>
          <w:szCs w:val="24"/>
          <w:highlight w:val="none"/>
          <w:lang w:val="en-US" w:eastAsia="zh-CN" w:bidi="ar-SA"/>
        </w:rPr>
      </w:r>
      <w:r/>
    </w:p>
    <w:p>
      <w:pPr>
        <w:pStyle w:val="1154"/>
        <w:ind w:firstLine="482"/>
        <w:jc w:val="left"/>
        <w:keepLines w:val="0"/>
        <w:keepNext w:val="0"/>
        <w:pageBreakBefore w:val="0"/>
        <w:spacing w:line="480" w:lineRule="exact"/>
        <w:widowControl/>
        <w:rPr>
          <w:rFonts w:hint="eastAsia" w:ascii="宋体" w:hAnsi="宋体" w:cs="宋体"/>
          <w:bCs/>
          <w:color w:val="000000"/>
          <w:sz w:val="24"/>
          <w:highlight w:val="none"/>
        </w:rPr>
      </w:pPr>
      <w:r>
        <w:rPr>
          <w:rFonts w:hint="eastAsia" w:ascii="宋体" w:hAnsi="宋体" w:cs="宋体"/>
          <w:b/>
          <w:bCs/>
          <w:color w:val="000000"/>
          <w:sz w:val="24"/>
          <w:highlight w:val="none"/>
          <w:lang w:eastAsia="zh-CN"/>
        </w:rPr>
        <w:t xml:space="preserve">（</w:t>
      </w:r>
      <w:r>
        <w:rPr>
          <w:rFonts w:hint="eastAsia" w:ascii="宋体" w:hAnsi="宋体" w:cs="宋体"/>
          <w:b/>
          <w:bCs/>
          <w:color w:val="000000"/>
          <w:sz w:val="24"/>
          <w:highlight w:val="none"/>
          <w:lang w:val="en-US" w:eastAsia="zh-CN"/>
        </w:rPr>
        <w:t xml:space="preserve">二</w:t>
      </w:r>
      <w:r>
        <w:rPr>
          <w:rFonts w:hint="eastAsia" w:ascii="宋体" w:hAnsi="宋体" w:cs="宋体"/>
          <w:b/>
          <w:bCs/>
          <w:color w:val="000000"/>
          <w:sz w:val="24"/>
          <w:highlight w:val="none"/>
          <w:lang w:eastAsia="zh-CN"/>
        </w:rPr>
        <w:t xml:space="preserve">）</w:t>
      </w:r>
      <w:r>
        <w:rPr>
          <w:rFonts w:hint="eastAsia" w:ascii="宋体" w:hAnsi="宋体" w:cs="宋体"/>
          <w:b/>
          <w:bCs/>
          <w:color w:val="000000"/>
          <w:sz w:val="24"/>
          <w:highlight w:val="none"/>
        </w:rPr>
        <w:t xml:space="preserve">落实政府采购政策需满足的资格要求（详见招标文件第四章）：</w:t>
      </w:r>
      <w:r>
        <w:rPr>
          <w:rFonts w:hint="eastAsia" w:ascii="宋体" w:hAnsi="宋体" w:cs="宋体"/>
          <w:bCs/>
          <w:color w:val="000000"/>
          <w:sz w:val="24"/>
          <w:highlight w:val="none"/>
        </w:rPr>
      </w:r>
      <w:r/>
    </w:p>
    <w:p>
      <w:pPr>
        <w:pStyle w:val="1154"/>
        <w:ind w:firstLine="480"/>
        <w:jc w:val="left"/>
        <w:spacing w:line="480" w:lineRule="exact"/>
        <w:widowControl/>
        <w:rPr>
          <w:rFonts w:hint="eastAsia" w:ascii="宋体" w:hAnsi="宋体"/>
          <w:color w:val="000000"/>
          <w:sz w:val="24"/>
        </w:rPr>
      </w:pPr>
      <w:r>
        <w:rPr>
          <w:rFonts w:hint="eastAsia" w:ascii="宋体" w:hAnsi="宋体"/>
          <w:color w:val="000000"/>
          <w:sz w:val="24"/>
        </w:rPr>
        <w:t xml:space="preserve">1.政策采购促进中小企业发展；</w:t>
      </w:r>
      <w:r>
        <w:rPr>
          <w:rFonts w:hint="eastAsia" w:ascii="宋体" w:hAnsi="宋体"/>
          <w:color w:val="000000"/>
          <w:sz w:val="24"/>
        </w:rPr>
      </w:r>
      <w:r/>
    </w:p>
    <w:p>
      <w:pPr>
        <w:pStyle w:val="1154"/>
        <w:ind w:firstLine="480"/>
        <w:jc w:val="left"/>
        <w:spacing w:line="480" w:lineRule="exact"/>
        <w:widowControl/>
        <w:rPr>
          <w:rFonts w:hint="eastAsia" w:ascii="宋体" w:hAnsi="宋体"/>
          <w:color w:val="000000"/>
          <w:sz w:val="24"/>
        </w:rPr>
      </w:pPr>
      <w:r>
        <w:rPr>
          <w:rFonts w:hint="eastAsia" w:ascii="宋体" w:hAnsi="宋体"/>
          <w:color w:val="000000"/>
          <w:sz w:val="24"/>
        </w:rPr>
        <w:t xml:space="preserve">2.政府采购促进残疾人福利单位发展；</w:t>
      </w:r>
      <w:r>
        <w:rPr>
          <w:rFonts w:hint="eastAsia" w:ascii="宋体" w:hAnsi="宋体"/>
          <w:color w:val="000000"/>
          <w:sz w:val="24"/>
        </w:rPr>
      </w:r>
      <w:r/>
    </w:p>
    <w:p>
      <w:pPr>
        <w:pStyle w:val="1154"/>
        <w:ind w:firstLine="480"/>
        <w:jc w:val="left"/>
        <w:spacing w:line="480" w:lineRule="exact"/>
        <w:widowControl/>
        <w:rPr>
          <w:rFonts w:hint="eastAsia" w:ascii="宋体" w:hAnsi="宋体"/>
          <w:color w:val="000000"/>
          <w:sz w:val="24"/>
        </w:rPr>
      </w:pPr>
      <w:r>
        <w:rPr>
          <w:rFonts w:hint="eastAsia" w:ascii="宋体" w:hAnsi="宋体"/>
          <w:color w:val="000000"/>
          <w:sz w:val="24"/>
        </w:rPr>
        <w:t xml:space="preserve">3.政府采购促进监狱和戒毒企业发展；</w:t>
      </w:r>
      <w:r>
        <w:rPr>
          <w:rFonts w:hint="eastAsia" w:ascii="宋体" w:hAnsi="宋体"/>
          <w:color w:val="000000"/>
          <w:sz w:val="24"/>
        </w:rPr>
      </w:r>
      <w:r/>
    </w:p>
    <w:p>
      <w:pPr>
        <w:pStyle w:val="1154"/>
        <w:ind w:firstLine="480"/>
        <w:jc w:val="left"/>
        <w:spacing w:line="480" w:lineRule="exact"/>
        <w:widowControl/>
        <w:rPr>
          <w:rFonts w:hint="eastAsia" w:ascii="宋体" w:hAnsi="宋体"/>
          <w:color w:val="000000"/>
          <w:sz w:val="24"/>
        </w:rPr>
      </w:pPr>
      <w:r>
        <w:rPr>
          <w:rFonts w:hint="eastAsia" w:ascii="宋体" w:hAnsi="宋体"/>
          <w:color w:val="000000"/>
          <w:sz w:val="24"/>
        </w:rPr>
        <w:t xml:space="preserve">4.政府采购鼓励采购节能环保产品；</w:t>
      </w:r>
      <w:r>
        <w:rPr>
          <w:rFonts w:hint="eastAsia" w:ascii="宋体" w:hAnsi="宋体"/>
          <w:color w:val="000000"/>
          <w:sz w:val="24"/>
        </w:rPr>
      </w:r>
      <w:r/>
    </w:p>
    <w:p>
      <w:pPr>
        <w:pStyle w:val="1154"/>
        <w:ind w:firstLine="480"/>
        <w:jc w:val="left"/>
        <w:spacing w:line="480" w:lineRule="exact"/>
        <w:widowControl/>
        <w:rPr>
          <w:rFonts w:hint="eastAsia" w:ascii="宋体" w:hAnsi="宋体"/>
          <w:color w:val="000000"/>
          <w:sz w:val="24"/>
        </w:rPr>
      </w:pPr>
      <w:r>
        <w:rPr>
          <w:rFonts w:hint="eastAsia" w:ascii="宋体" w:hAnsi="宋体"/>
          <w:color w:val="000000"/>
          <w:sz w:val="24"/>
        </w:rPr>
        <w:t xml:space="preserve">5.为鼓励中小企业发展，如中标企业为中小企业，则由该企业负责所有项目的运营；如中标企业为非中小企业，则中标企业须将不低于总项目30%的份额，其中预留给小微企业的比例不低于60%，分包给具有相关相应能力的中小企业，由中标企业统一管理；</w:t>
      </w:r>
      <w:r>
        <w:rPr>
          <w:rFonts w:hint="eastAsia" w:ascii="宋体" w:hAnsi="宋体"/>
          <w:color w:val="000000"/>
          <w:sz w:val="24"/>
        </w:rPr>
      </w:r>
      <w:r/>
    </w:p>
    <w:p>
      <w:pPr>
        <w:pStyle w:val="1154"/>
        <w:ind w:firstLine="480"/>
        <w:jc w:val="left"/>
        <w:spacing w:line="480" w:lineRule="exact"/>
        <w:widowControl/>
        <w:rPr>
          <w:rFonts w:hint="eastAsia" w:ascii="宋体" w:hAnsi="宋体"/>
          <w:color w:val="000000"/>
          <w:sz w:val="24"/>
        </w:rPr>
      </w:pPr>
      <w:r>
        <w:rPr>
          <w:rFonts w:hint="eastAsia" w:ascii="宋体" w:hAnsi="宋体"/>
          <w:color w:val="000000"/>
          <w:sz w:val="24"/>
        </w:rPr>
        <w:t xml:space="preserve">6.政府采购鼓励优先采购节能产品、环境标志产品：严格执行政府采购关于支持</w:t>
      </w:r>
      <w:r>
        <w:rPr>
          <w:rFonts w:hint="eastAsia" w:ascii="宋体" w:hAnsi="宋体"/>
          <w:color w:val="000000"/>
          <w:sz w:val="24"/>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ascii="宋体" w:hAnsi="宋体"/>
          <w:color w:val="000000"/>
          <w:sz w:val="24"/>
        </w:rPr>
      </w:r>
      <w:r/>
    </w:p>
    <w:p>
      <w:pPr>
        <w:pStyle w:val="1154"/>
        <w:ind w:firstLine="480"/>
        <w:jc w:val="left"/>
        <w:spacing w:line="480" w:lineRule="exact"/>
        <w:widowControl/>
        <w:rPr>
          <w:rFonts w:hint="eastAsia" w:ascii="宋体" w:hAnsi="宋体"/>
          <w:color w:val="000000"/>
          <w:sz w:val="24"/>
        </w:rPr>
      </w:pPr>
      <w:r>
        <w:rPr>
          <w:rFonts w:hint="eastAsia" w:ascii="宋体" w:hAnsi="宋体"/>
          <w:color w:val="000000"/>
          <w:sz w:val="24"/>
        </w:rPr>
        <w:t xml:space="preserve">7.执行投标产品的商品包装、快递包装相关政策：供应商对于投标产品的商品包装、快递包装应按照“关于印发《商品包装政府采购需求标准（试行）》、《快递包装政府采购需求标准（试行）》的通知（财办库〔2020〕123号）”执行；</w:t>
      </w:r>
      <w:r>
        <w:rPr>
          <w:rFonts w:hint="eastAsia" w:ascii="宋体" w:hAnsi="宋体"/>
          <w:color w:val="000000"/>
          <w:sz w:val="24"/>
        </w:rPr>
      </w:r>
      <w:r/>
    </w:p>
    <w:p>
      <w:pPr>
        <w:pStyle w:val="1154"/>
        <w:ind w:firstLine="480"/>
        <w:jc w:val="left"/>
        <w:spacing w:line="480" w:lineRule="exact"/>
        <w:widowControl/>
        <w:rPr>
          <w:rFonts w:ascii="宋体" w:hAnsi="宋体" w:cs="宋体"/>
          <w:bCs/>
          <w:color w:val="000000"/>
          <w:sz w:val="24"/>
        </w:rPr>
      </w:pPr>
      <w:r>
        <w:rPr>
          <w:rFonts w:hint="eastAsia" w:ascii="宋体" w:hAnsi="宋体"/>
          <w:color w:val="000000"/>
          <w:sz w:val="24"/>
        </w:rPr>
        <w:t xml:space="preserve">8.执行数据中心采购相关政策：若涉及到数据中心采购，应按照“关于印发《绿色数据中心政府采购需求标准（试行）》的通知（财库〔2023〕7号）”执行。</w:t>
      </w:r>
      <w:r>
        <w:rPr>
          <w:rFonts w:ascii="宋体" w:hAnsi="宋体" w:cs="宋体"/>
          <w:bCs/>
          <w:color w:val="000000"/>
          <w:sz w:val="24"/>
        </w:rPr>
      </w:r>
      <w:r/>
    </w:p>
    <w:p>
      <w:pPr>
        <w:pStyle w:val="1154"/>
        <w:ind w:firstLine="482"/>
        <w:jc w:val="left"/>
        <w:keepLines w:val="0"/>
        <w:keepNext w:val="0"/>
        <w:pageBreakBefore w:val="0"/>
        <w:spacing w:line="480" w:lineRule="exact"/>
        <w:widowControl/>
        <w:rPr>
          <w:rFonts w:hint="eastAsia" w:ascii="宋体" w:hAnsi="宋体" w:cs="Arial"/>
          <w:b/>
          <w:bCs w:val="0"/>
          <w:color w:val="000000"/>
          <w:sz w:val="24"/>
          <w:szCs w:val="24"/>
          <w:highlight w:val="none"/>
        </w:rPr>
      </w:pPr>
      <w:r>
        <w:rPr>
          <w:rFonts w:hint="eastAsia" w:ascii="宋体" w:hAnsi="宋体" w:cs="Arial"/>
          <w:b/>
          <w:bCs w:val="0"/>
          <w:color w:val="000000"/>
          <w:sz w:val="24"/>
          <w:szCs w:val="24"/>
          <w:highlight w:val="none"/>
          <w:lang w:eastAsia="zh-CN"/>
        </w:rPr>
        <w:t xml:space="preserve">（</w:t>
      </w:r>
      <w:r>
        <w:rPr>
          <w:rFonts w:hint="eastAsia" w:ascii="宋体" w:hAnsi="宋体" w:cs="Arial"/>
          <w:b/>
          <w:bCs w:val="0"/>
          <w:color w:val="000000"/>
          <w:sz w:val="24"/>
          <w:szCs w:val="24"/>
          <w:highlight w:val="none"/>
          <w:lang w:val="en-US" w:eastAsia="zh-CN"/>
        </w:rPr>
        <w:t xml:space="preserve">三</w:t>
      </w:r>
      <w:r>
        <w:rPr>
          <w:rFonts w:hint="eastAsia" w:ascii="宋体" w:hAnsi="宋体" w:cs="Arial"/>
          <w:b/>
          <w:bCs w:val="0"/>
          <w:color w:val="000000"/>
          <w:sz w:val="24"/>
          <w:szCs w:val="24"/>
          <w:highlight w:val="none"/>
          <w:lang w:eastAsia="zh-CN"/>
        </w:rPr>
        <w:t xml:space="preserve">）</w:t>
      </w:r>
      <w:r>
        <w:rPr>
          <w:rFonts w:hint="eastAsia" w:ascii="宋体" w:hAnsi="宋体" w:cs="Arial"/>
          <w:b/>
          <w:bCs w:val="0"/>
          <w:color w:val="000000"/>
          <w:sz w:val="24"/>
          <w:szCs w:val="24"/>
          <w:highlight w:val="none"/>
        </w:rPr>
        <w:t xml:space="preserve">本项目的特定资格要求：</w:t>
      </w:r>
      <w:r>
        <w:rPr>
          <w:rFonts w:hint="eastAsia" w:ascii="宋体" w:hAnsi="宋体" w:cs="Arial"/>
          <w:b/>
          <w:bCs w:val="0"/>
          <w:color w:val="000000"/>
          <w:sz w:val="24"/>
          <w:szCs w:val="24"/>
          <w:highlight w:val="none"/>
        </w:rPr>
      </w:r>
      <w:r/>
    </w:p>
    <w:p>
      <w:pPr>
        <w:pStyle w:val="1154"/>
        <w:ind w:firstLine="480"/>
        <w:jc w:val="left"/>
        <w:keepLines w:val="0"/>
        <w:keepNext w:val="0"/>
        <w:pageBreakBefore w:val="0"/>
        <w:spacing w:line="480" w:lineRule="exact"/>
        <w:widowControl/>
        <w:rPr>
          <w:rFonts w:hint="eastAsia" w:ascii="宋体" w:hAnsi="宋体" w:cs="Arial"/>
          <w:bCs/>
          <w:color w:val="000000"/>
          <w:sz w:val="24"/>
          <w:szCs w:val="24"/>
          <w:highlight w:val="none"/>
        </w:rPr>
      </w:pPr>
      <w:r>
        <w:rPr>
          <w:rFonts w:hint="eastAsia" w:ascii="宋体" w:hAnsi="宋体" w:cs="Arial"/>
          <w:bCs/>
          <w:color w:val="000000"/>
          <w:sz w:val="24"/>
          <w:szCs w:val="24"/>
          <w:highlight w:val="none"/>
        </w:rPr>
        <w:t xml:space="preserve">1.投标申请人应是中华人民共和国境内注册的供应商；</w:t>
      </w:r>
      <w:r>
        <w:rPr>
          <w:rFonts w:hint="eastAsia" w:ascii="宋体" w:hAnsi="宋体" w:cs="Arial"/>
          <w:bCs/>
          <w:color w:val="000000"/>
          <w:sz w:val="24"/>
          <w:szCs w:val="24"/>
          <w:highlight w:val="none"/>
        </w:rPr>
      </w:r>
      <w:r/>
    </w:p>
    <w:p>
      <w:pPr>
        <w:pStyle w:val="1154"/>
        <w:ind w:firstLine="480"/>
        <w:jc w:val="left"/>
        <w:keepLines w:val="0"/>
        <w:keepNext w:val="0"/>
        <w:pageBreakBefore w:val="0"/>
        <w:spacing w:line="480" w:lineRule="exact"/>
        <w:widowControl/>
        <w:rPr>
          <w:rFonts w:hint="eastAsia" w:ascii="宋体" w:hAnsi="宋体" w:cs="Arial"/>
          <w:bCs/>
          <w:color w:val="000000"/>
          <w:sz w:val="24"/>
          <w:szCs w:val="24"/>
          <w:highlight w:val="none"/>
        </w:rPr>
      </w:pPr>
      <w:r>
        <w:rPr>
          <w:rFonts w:hint="eastAsia" w:ascii="宋体" w:hAnsi="宋体" w:cs="Arial"/>
          <w:bCs/>
          <w:color w:val="000000"/>
          <w:sz w:val="24"/>
          <w:szCs w:val="24"/>
          <w:highlight w:val="none"/>
        </w:rPr>
        <w:t xml:space="preserve">2.未被“信用中国”网站（www.creditchina.gov.cn）列入失信被执行人、重大税收违法案件当事人名单、政府采购严重失信行为记录名单；</w:t>
      </w:r>
      <w:r>
        <w:rPr>
          <w:rFonts w:hint="eastAsia" w:ascii="宋体" w:hAnsi="宋体" w:cs="Arial"/>
          <w:bCs/>
          <w:color w:val="000000"/>
          <w:sz w:val="24"/>
          <w:szCs w:val="24"/>
          <w:highlight w:val="none"/>
        </w:rPr>
      </w:r>
      <w:r/>
    </w:p>
    <w:p>
      <w:pPr>
        <w:pStyle w:val="1154"/>
        <w:ind w:firstLine="480"/>
        <w:jc w:val="left"/>
        <w:keepLines w:val="0"/>
        <w:keepNext w:val="0"/>
        <w:pageBreakBefore w:val="0"/>
        <w:spacing w:line="500" w:lineRule="exact"/>
        <w:widowControl/>
        <w:rPr>
          <w:rFonts w:hint="eastAsia" w:ascii="宋体" w:hAnsi="宋体" w:cs="Arial"/>
          <w:bCs/>
          <w:color w:val="000000"/>
          <w:sz w:val="24"/>
          <w:szCs w:val="24"/>
          <w:highlight w:val="none"/>
          <w:shd w:val="clear" w:color="auto" w:fill="auto"/>
        </w:rPr>
      </w:pPr>
      <w:r>
        <w:rPr>
          <w:rFonts w:hint="eastAsia" w:ascii="宋体" w:hAnsi="宋体" w:cs="Arial"/>
          <w:bCs/>
          <w:color w:val="000000"/>
          <w:sz w:val="24"/>
          <w:szCs w:val="24"/>
          <w:highlight w:val="none"/>
          <w:shd w:val="clear" w:color="auto" w:fill="auto"/>
          <w:lang w:val="en-US" w:eastAsia="zh-CN"/>
        </w:rPr>
        <w:t xml:space="preserve">3.</w:t>
      </w:r>
      <w:r>
        <w:rPr>
          <w:rFonts w:hint="eastAsia" w:ascii="宋体" w:hAnsi="宋体" w:cs="Arial"/>
          <w:bCs/>
          <w:color w:val="000000"/>
          <w:sz w:val="24"/>
          <w:szCs w:val="24"/>
          <w:highlight w:val="none"/>
          <w:shd w:val="clear" w:color="auto" w:fill="auto"/>
          <w:lang w:eastAsia="zh-CN"/>
        </w:rPr>
        <w:t xml:space="preserve">投标申请人具有建设行政主管部门核发的城市及道路照明工程专业承包三级及以上资质，同时具有建设行政主管部门核发的安全生产许可证</w:t>
      </w:r>
      <w:r>
        <w:rPr>
          <w:rFonts w:hint="eastAsia" w:ascii="宋体" w:hAnsi="宋体" w:cs="Arial"/>
          <w:bCs/>
          <w:color w:val="000000"/>
          <w:sz w:val="24"/>
          <w:szCs w:val="24"/>
          <w:highlight w:val="none"/>
          <w:shd w:val="clear" w:color="auto" w:fill="auto"/>
        </w:rPr>
        <w:t xml:space="preserve">；</w:t>
      </w:r>
      <w:r>
        <w:rPr>
          <w:rFonts w:hint="eastAsia" w:ascii="宋体" w:hAnsi="宋体" w:cs="Arial"/>
          <w:bCs/>
          <w:color w:val="000000"/>
          <w:sz w:val="24"/>
          <w:szCs w:val="24"/>
          <w:highlight w:val="none"/>
          <w:shd w:val="clear" w:color="auto" w:fill="auto"/>
        </w:rPr>
      </w:r>
      <w:r/>
    </w:p>
    <w:p>
      <w:pPr>
        <w:pStyle w:val="1154"/>
        <w:ind w:firstLine="480"/>
        <w:jc w:val="left"/>
        <w:keepLines w:val="0"/>
        <w:keepNext w:val="0"/>
        <w:pageBreakBefore w:val="0"/>
        <w:spacing w:line="500" w:lineRule="exact"/>
        <w:widowControl/>
        <w:rPr>
          <w:rFonts w:hint="eastAsia" w:ascii="宋体" w:hAnsi="宋体" w:eastAsia="宋体" w:cs="Arial"/>
          <w:bCs/>
          <w:color w:val="000000"/>
          <w:sz w:val="24"/>
          <w:szCs w:val="24"/>
          <w:highlight w:val="none"/>
          <w:shd w:val="clear" w:color="auto" w:fill="auto"/>
          <w:lang w:eastAsia="zh-CN"/>
        </w:rPr>
      </w:pPr>
      <w:r>
        <w:rPr>
          <w:rFonts w:hint="eastAsia" w:ascii="宋体" w:hAnsi="宋体" w:cs="Arial"/>
          <w:bCs/>
          <w:color w:val="000000"/>
          <w:sz w:val="24"/>
          <w:szCs w:val="24"/>
          <w:highlight w:val="none"/>
          <w:shd w:val="clear" w:color="auto" w:fill="auto"/>
          <w:lang w:val="en-US" w:eastAsia="zh-CN"/>
        </w:rPr>
        <w:t xml:space="preserve">4.</w:t>
      </w:r>
      <w:r>
        <w:rPr>
          <w:rFonts w:hint="eastAsia" w:ascii="宋体" w:hAnsi="宋体" w:cs="Arial"/>
          <w:bCs/>
          <w:color w:val="000000"/>
          <w:sz w:val="24"/>
          <w:szCs w:val="24"/>
          <w:highlight w:val="none"/>
          <w:shd w:val="clear" w:color="auto" w:fill="auto"/>
        </w:rPr>
        <w:t xml:space="preserve">投标申请人拟派的项目负责人必须是本单位职工且无在建工程，具有市政工程或机电工程专业二级及以上注册建造师资格，并取得建设行政主管部门核发的项目负责人B类人员安全生产考核合格证书；</w:t>
      </w:r>
      <w:r>
        <w:rPr>
          <w:rFonts w:hint="eastAsia" w:ascii="宋体" w:hAnsi="宋体" w:cs="Arial"/>
          <w:bCs/>
          <w:color w:val="000000"/>
          <w:sz w:val="24"/>
          <w:szCs w:val="24"/>
          <w:highlight w:val="none"/>
          <w:shd w:val="clear" w:color="auto" w:fill="auto"/>
          <w:lang w:eastAsia="zh-CN"/>
        </w:rPr>
        <w:t xml:space="preserve">（须提供在</w:t>
      </w:r>
      <w:r>
        <w:rPr>
          <w:rFonts w:hint="eastAsia" w:ascii="宋体" w:hAnsi="宋体" w:cs="Arial"/>
          <w:bCs/>
          <w:color w:val="000000"/>
          <w:sz w:val="24"/>
          <w:szCs w:val="24"/>
          <w:highlight w:val="none"/>
          <w:shd w:val="clear" w:color="auto" w:fill="auto"/>
        </w:rPr>
        <w:t xml:space="preserve">开标前1个月（不含投标当月）在本单位缴纳社会养老保险</w:t>
      </w:r>
      <w:r>
        <w:rPr>
          <w:rFonts w:hint="eastAsia" w:ascii="宋体" w:hAnsi="宋体" w:cs="Arial"/>
          <w:bCs/>
          <w:color w:val="000000"/>
          <w:sz w:val="24"/>
          <w:szCs w:val="24"/>
          <w:highlight w:val="none"/>
          <w:shd w:val="clear" w:color="auto" w:fill="auto"/>
          <w:lang w:eastAsia="zh-CN"/>
        </w:rPr>
        <w:t xml:space="preserve">）</w:t>
      </w:r>
      <w:r>
        <w:rPr>
          <w:rFonts w:hint="eastAsia" w:ascii="宋体" w:hAnsi="宋体" w:eastAsia="宋体" w:cs="Arial"/>
          <w:bCs/>
          <w:color w:val="000000"/>
          <w:sz w:val="24"/>
          <w:szCs w:val="24"/>
          <w:highlight w:val="none"/>
          <w:shd w:val="clear" w:color="auto" w:fill="auto"/>
          <w:lang w:eastAsia="zh-CN"/>
        </w:rPr>
      </w:r>
      <w:r/>
    </w:p>
    <w:p>
      <w:pPr>
        <w:pStyle w:val="1154"/>
        <w:ind w:firstLine="480"/>
        <w:jc w:val="left"/>
        <w:keepLines w:val="0"/>
        <w:keepNext w:val="0"/>
        <w:pageBreakBefore w:val="0"/>
        <w:spacing w:line="500" w:lineRule="exact"/>
        <w:widowControl/>
        <w:rPr>
          <w:rFonts w:ascii="宋体" w:hAnsi="宋体" w:eastAsia="宋体" w:cs="Arial"/>
          <w:bCs/>
          <w:color w:val="ff0000"/>
          <w:sz w:val="24"/>
          <w:szCs w:val="24"/>
          <w:highlight w:val="none"/>
          <w:shd w:val="clear" w:color="auto" w:fill="auto"/>
          <w:lang w:val="en-US" w:eastAsia="zh-CN"/>
        </w:rPr>
      </w:pPr>
      <w:r>
        <w:rPr>
          <w:rFonts w:hint="eastAsia" w:ascii="宋体" w:hAnsi="宋体" w:cs="Arial"/>
          <w:bCs/>
          <w:color w:val="000000"/>
          <w:sz w:val="24"/>
          <w:szCs w:val="24"/>
          <w:highlight w:val="none"/>
          <w:shd w:val="clear" w:color="auto" w:fill="auto"/>
          <w:lang w:val="en-US" w:eastAsia="zh-CN"/>
        </w:rPr>
        <w:t xml:space="preserve">5.所投电缆须具有3C认证证书；</w:t>
      </w:r>
      <w:r>
        <w:rPr>
          <w:rFonts w:ascii="宋体" w:hAnsi="宋体" w:eastAsia="宋体" w:cs="Arial"/>
          <w:bCs/>
          <w:color w:val="ff0000"/>
          <w:sz w:val="24"/>
          <w:szCs w:val="24"/>
          <w:highlight w:val="none"/>
          <w:shd w:val="clear" w:color="auto" w:fill="auto"/>
          <w:lang w:val="en-US" w:eastAsia="zh-CN"/>
        </w:rPr>
      </w:r>
      <w:r/>
    </w:p>
    <w:p>
      <w:pPr>
        <w:pStyle w:val="1154"/>
        <w:ind w:firstLine="480"/>
        <w:jc w:val="left"/>
        <w:keepLines w:val="0"/>
        <w:keepNext w:val="0"/>
        <w:pageBreakBefore w:val="0"/>
        <w:spacing w:line="480" w:lineRule="exact"/>
        <w:widowControl/>
        <w:rPr>
          <w:color w:val="000000"/>
          <w:highlight w:val="none"/>
        </w:rPr>
      </w:pPr>
      <w:r>
        <w:rPr>
          <w:rFonts w:hint="eastAsia" w:ascii="宋体" w:hAnsi="宋体" w:cs="Arial"/>
          <w:bCs/>
          <w:color w:val="000000"/>
          <w:sz w:val="24"/>
          <w:szCs w:val="24"/>
          <w:highlight w:val="none"/>
          <w:lang w:val="en-US" w:eastAsia="zh-CN"/>
        </w:rPr>
        <w:t xml:space="preserve">6.</w:t>
      </w:r>
      <w:r>
        <w:rPr>
          <w:rFonts w:hint="eastAsia" w:ascii="宋体" w:hAnsi="宋体" w:cs="Arial"/>
          <w:bCs/>
          <w:color w:val="000000"/>
          <w:sz w:val="24"/>
          <w:szCs w:val="24"/>
          <w:highlight w:val="none"/>
        </w:rPr>
        <w:t xml:space="preserve">单位负责人为同一人或者存在直接控股、管理关系的不同供应商，不得参加同一合同项下的政府采购活动。</w:t>
      </w:r>
      <w:r>
        <w:rPr>
          <w:color w:val="000000"/>
          <w:highlight w:val="none"/>
        </w:rPr>
      </w:r>
      <w:r/>
    </w:p>
    <w:p>
      <w:pPr>
        <w:pStyle w:val="1154"/>
        <w:ind w:firstLine="482"/>
        <w:jc w:val="left"/>
        <w:keepLines w:val="0"/>
        <w:keepNext w:val="0"/>
        <w:pageBreakBefore w:val="0"/>
        <w:spacing w:line="480" w:lineRule="exact"/>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三、获取招标文件</w:t>
      </w:r>
      <w:r>
        <w:rPr>
          <w:rFonts w:hint="eastAsia" w:ascii="宋体" w:hAnsi="宋体" w:cs="宋体"/>
          <w:b/>
          <w:bCs/>
          <w:color w:val="000000"/>
          <w:sz w:val="24"/>
          <w:highlight w:val="none"/>
        </w:rPr>
      </w:r>
      <w:r/>
    </w:p>
    <w:p>
      <w:pPr>
        <w:pStyle w:val="1154"/>
        <w:ind w:firstLine="480"/>
        <w:jc w:val="left"/>
        <w:keepLines w:val="0"/>
        <w:keepNext w:val="0"/>
        <w:pageBreakBefore w:val="0"/>
        <w:spacing w:line="480" w:lineRule="exact"/>
        <w:widowControl/>
        <w:rPr>
          <w:rFonts w:hint="eastAsia" w:ascii="宋体" w:hAnsi="宋体" w:cs="宋体"/>
          <w:bCs/>
          <w:color w:val="000000"/>
          <w:sz w:val="24"/>
          <w:highlight w:val="none"/>
        </w:rPr>
      </w:pPr>
      <w:r/>
      <w:bookmarkStart w:id="0" w:name="QLCZYSX_1"/>
      <w:r/>
      <w:bookmarkStart w:id="1" w:name="_Toc42249844"/>
      <w:r/>
      <w:bookmarkStart w:id="2" w:name="_Toc42249797"/>
      <w:r>
        <w:rPr>
          <w:rFonts w:hint="eastAsia" w:ascii="宋体" w:hAnsi="宋体" w:cs="宋体"/>
          <w:bCs/>
          <w:color w:val="000000"/>
          <w:sz w:val="24"/>
          <w:highlight w:val="none"/>
        </w:rPr>
        <w:t xml:space="preserve">时间</w:t>
      </w:r>
      <w:r>
        <w:rPr>
          <w:rFonts w:ascii="宋体" w:hAnsi="宋体" w:cs="宋体"/>
          <w:bCs/>
          <w:color w:val="000000"/>
          <w:sz w:val="24"/>
          <w:highlight w:val="none"/>
        </w:rPr>
        <w:t xml:space="preserve">：</w:t>
      </w:r>
      <w:r>
        <w:rPr>
          <w:rFonts w:hint="eastAsia" w:ascii="宋体" w:hAnsi="宋体" w:cs="宋体"/>
          <w:bCs/>
          <w:color w:val="000000"/>
          <w:sz w:val="24"/>
          <w:highlight w:val="none"/>
        </w:rPr>
        <w:t xml:space="preserve">自招标文件公告发布之日起5个工作日</w:t>
      </w:r>
      <w:r>
        <w:rPr>
          <w:rFonts w:hint="eastAsia" w:ascii="宋体" w:hAnsi="宋体" w:cs="宋体"/>
          <w:bCs/>
          <w:color w:val="000000"/>
          <w:sz w:val="24"/>
          <w:highlight w:val="none"/>
        </w:rPr>
      </w:r>
      <w:r/>
    </w:p>
    <w:p>
      <w:pPr>
        <w:pStyle w:val="1154"/>
        <w:ind w:firstLine="480"/>
        <w:jc w:val="left"/>
        <w:keepLines w:val="0"/>
        <w:keepNext w:val="0"/>
        <w:pageBreakBefore w:val="0"/>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地点：“苏采云”系统内免费下载（投标人必须在苏采云系统中获取采购文件，方能参与政府采购项目）</w:t>
      </w:r>
      <w:r>
        <w:rPr>
          <w:rFonts w:hint="eastAsia" w:ascii="宋体" w:hAnsi="宋体" w:cs="宋体"/>
          <w:bCs/>
          <w:color w:val="000000"/>
          <w:sz w:val="24"/>
          <w:highlight w:val="none"/>
        </w:rPr>
      </w:r>
      <w:r/>
    </w:p>
    <w:p>
      <w:pPr>
        <w:pStyle w:val="1154"/>
        <w:ind w:firstLine="480"/>
        <w:jc w:val="left"/>
        <w:keepLines w:val="0"/>
        <w:keepNext w:val="0"/>
        <w:pageBreakBefore w:val="0"/>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方式：本项目采用网上注册登记方式</w:t>
      </w:r>
      <w:r>
        <w:rPr>
          <w:rFonts w:hint="eastAsia" w:ascii="宋体" w:hAnsi="宋体" w:cs="宋体"/>
          <w:bCs/>
          <w:color w:val="000000"/>
          <w:sz w:val="24"/>
          <w:highlight w:val="none"/>
        </w:rPr>
      </w:r>
      <w:r/>
    </w:p>
    <w:p>
      <w:pPr>
        <w:pStyle w:val="1154"/>
        <w:ind w:firstLine="480"/>
        <w:jc w:val="left"/>
        <w:keepLines w:val="0"/>
        <w:keepNext w:val="0"/>
        <w:pageBreakBefore w:val="0"/>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售价：0.00元</w:t>
      </w:r>
      <w:r>
        <w:rPr>
          <w:rFonts w:hint="eastAsia" w:ascii="宋体" w:hAnsi="宋体" w:cs="宋体"/>
          <w:bCs/>
          <w:color w:val="000000"/>
          <w:sz w:val="24"/>
          <w:highlight w:val="none"/>
        </w:rPr>
      </w:r>
      <w:r/>
    </w:p>
    <w:p>
      <w:pPr>
        <w:pStyle w:val="1154"/>
        <w:ind w:firstLine="482"/>
        <w:jc w:val="left"/>
        <w:keepLines w:val="0"/>
        <w:keepNext w:val="0"/>
        <w:pageBreakBefore w:val="0"/>
        <w:spacing w:line="480" w:lineRule="exact"/>
        <w:widowControl/>
        <w:rPr>
          <w:rFonts w:hint="eastAsia" w:ascii="宋体" w:hAnsi="宋体" w:cs="宋体"/>
          <w:b/>
          <w:bCs/>
          <w:color w:val="000000"/>
          <w:sz w:val="24"/>
          <w:highlight w:val="none"/>
        </w:rPr>
      </w:pPr>
      <w:r/>
      <w:bookmarkEnd w:id="0"/>
      <w:r/>
      <w:bookmarkEnd w:id="1"/>
      <w:r/>
      <w:bookmarkEnd w:id="2"/>
      <w:r>
        <w:rPr>
          <w:rFonts w:hint="eastAsia" w:ascii="宋体" w:hAnsi="宋体" w:cs="宋体"/>
          <w:b/>
          <w:bCs/>
          <w:color w:val="000000"/>
          <w:sz w:val="24"/>
          <w:highlight w:val="none"/>
        </w:rPr>
        <w:t xml:space="preserve">四、提交投标</w:t>
      </w:r>
      <w:r>
        <w:rPr>
          <w:rFonts w:ascii="宋体" w:hAnsi="宋体" w:cs="宋体"/>
          <w:b/>
          <w:bCs/>
          <w:color w:val="000000"/>
          <w:sz w:val="24"/>
          <w:highlight w:val="none"/>
        </w:rPr>
        <w:t xml:space="preserve">文件截止时间、开标时间和地点</w:t>
      </w:r>
      <w:r>
        <w:rPr>
          <w:rFonts w:hint="eastAsia" w:ascii="宋体" w:hAnsi="宋体" w:cs="宋体"/>
          <w:b/>
          <w:bCs/>
          <w:color w:val="000000"/>
          <w:sz w:val="24"/>
          <w:highlight w:val="none"/>
        </w:rPr>
      </w:r>
      <w:r/>
    </w:p>
    <w:p>
      <w:pPr>
        <w:pStyle w:val="1154"/>
        <w:ind w:firstLine="480"/>
        <w:jc w:val="left"/>
        <w:keepLines w:val="0"/>
        <w:keepNext w:val="0"/>
        <w:pageBreakBefore w:val="0"/>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lang w:eastAsia="zh-CN"/>
        </w:rPr>
        <w:t xml:space="preserve">2026</w:t>
      </w:r>
      <w:r>
        <w:rPr>
          <w:rFonts w:hint="eastAsia" w:ascii="宋体" w:hAnsi="宋体" w:cs="宋体"/>
          <w:bCs/>
          <w:color w:val="000000"/>
          <w:sz w:val="24"/>
          <w:highlight w:val="none"/>
        </w:rPr>
        <w:t xml:space="preserve">-</w:t>
      </w:r>
      <w:r>
        <w:rPr>
          <w:rFonts w:hint="eastAsia" w:ascii="宋体" w:hAnsi="宋体" w:cs="宋体"/>
          <w:bCs/>
          <w:color w:val="000000"/>
          <w:sz w:val="24"/>
          <w:highlight w:val="none"/>
          <w:lang w:val="en-US" w:eastAsia="zh-CN"/>
        </w:rPr>
        <w:t xml:space="preserve">7</w:t>
      </w:r>
      <w:r>
        <w:rPr>
          <w:rFonts w:hint="eastAsia" w:ascii="宋体" w:hAnsi="宋体" w:cs="宋体"/>
          <w:bCs/>
          <w:color w:val="000000"/>
          <w:sz w:val="24"/>
          <w:highlight w:val="none"/>
        </w:rPr>
        <w:t xml:space="preserve">-</w:t>
      </w:r>
      <w:r>
        <w:rPr>
          <w:rFonts w:hint="eastAsia" w:ascii="宋体" w:hAnsi="宋体" w:cs="宋体"/>
          <w:bCs/>
          <w:color w:val="000000"/>
          <w:sz w:val="24"/>
          <w:highlight w:val="none"/>
          <w:lang w:val="en-US" w:eastAsia="zh-CN"/>
        </w:rPr>
        <w:t xml:space="preserve">2   9</w:t>
      </w:r>
      <w:r>
        <w:rPr>
          <w:rFonts w:hint="eastAsia" w:ascii="宋体" w:hAnsi="宋体" w:cs="宋体"/>
          <w:bCs/>
          <w:color w:val="000000"/>
          <w:sz w:val="24"/>
          <w:highlight w:val="none"/>
        </w:rPr>
        <w:t xml:space="preserve">:00 （北京时间）</w:t>
      </w:r>
      <w:r>
        <w:rPr>
          <w:rFonts w:hint="eastAsia" w:ascii="宋体" w:hAnsi="宋体" w:cs="宋体"/>
          <w:bCs/>
          <w:color w:val="000000"/>
          <w:sz w:val="24"/>
          <w:highlight w:val="none"/>
        </w:rPr>
      </w:r>
      <w:r/>
    </w:p>
    <w:p>
      <w:pPr>
        <w:pStyle w:val="1154"/>
        <w:ind w:firstLine="480"/>
        <w:jc w:val="left"/>
        <w:keepLines w:val="0"/>
        <w:keepNext w:val="0"/>
        <w:pageBreakBefore w:val="0"/>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地点：“苏采云”政府采购交易系统网上开标大厅</w:t>
      </w:r>
      <w:r>
        <w:rPr>
          <w:rFonts w:hint="eastAsia" w:ascii="宋体" w:hAnsi="宋体" w:cs="宋体"/>
          <w:bCs/>
          <w:color w:val="000000"/>
          <w:sz w:val="24"/>
          <w:highlight w:val="none"/>
        </w:rPr>
      </w:r>
      <w:r/>
    </w:p>
    <w:p>
      <w:pPr>
        <w:pStyle w:val="1154"/>
        <w:ind w:firstLine="482"/>
        <w:jc w:val="left"/>
        <w:keepLines w:val="0"/>
        <w:keepNext w:val="0"/>
        <w:pageBreakBefore w:val="0"/>
        <w:spacing w:line="480" w:lineRule="exact"/>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五</w:t>
      </w:r>
      <w:r>
        <w:rPr>
          <w:rFonts w:ascii="宋体" w:hAnsi="宋体" w:cs="宋体"/>
          <w:b/>
          <w:bCs/>
          <w:color w:val="000000"/>
          <w:sz w:val="24"/>
          <w:highlight w:val="none"/>
        </w:rPr>
        <w:t xml:space="preserve">、公告期限</w:t>
      </w:r>
      <w:r>
        <w:rPr>
          <w:rFonts w:hint="eastAsia" w:ascii="宋体" w:hAnsi="宋体" w:cs="宋体"/>
          <w:b/>
          <w:bCs/>
          <w:color w:val="000000"/>
          <w:sz w:val="24"/>
          <w:highlight w:val="none"/>
        </w:rPr>
      </w:r>
      <w:r/>
    </w:p>
    <w:p>
      <w:pPr>
        <w:pStyle w:val="1154"/>
        <w:ind w:firstLine="480"/>
        <w:jc w:val="left"/>
        <w:keepLines w:val="0"/>
        <w:keepNext w:val="0"/>
        <w:pageBreakBefore w:val="0"/>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自</w:t>
      </w:r>
      <w:r>
        <w:rPr>
          <w:rFonts w:ascii="宋体" w:hAnsi="宋体" w:cs="宋体"/>
          <w:bCs/>
          <w:color w:val="000000"/>
          <w:sz w:val="24"/>
          <w:highlight w:val="none"/>
        </w:rPr>
        <w:t xml:space="preserve">本公告发布之日起</w:t>
      </w:r>
      <w:r>
        <w:rPr>
          <w:rFonts w:hint="eastAsia" w:ascii="宋体" w:hAnsi="宋体" w:cs="宋体"/>
          <w:bCs/>
          <w:color w:val="000000"/>
          <w:sz w:val="24"/>
          <w:highlight w:val="none"/>
        </w:rPr>
        <w:t xml:space="preserve">5个</w:t>
      </w:r>
      <w:r>
        <w:rPr>
          <w:rFonts w:ascii="宋体" w:hAnsi="宋体" w:cs="宋体"/>
          <w:bCs/>
          <w:color w:val="000000"/>
          <w:sz w:val="24"/>
          <w:highlight w:val="none"/>
        </w:rPr>
        <w:t xml:space="preserve">工作日</w:t>
      </w:r>
      <w:r>
        <w:rPr>
          <w:rFonts w:hint="eastAsia" w:ascii="宋体" w:hAnsi="宋体" w:cs="宋体"/>
          <w:bCs/>
          <w:color w:val="000000"/>
          <w:sz w:val="24"/>
          <w:highlight w:val="none"/>
        </w:rPr>
      </w:r>
      <w:r/>
    </w:p>
    <w:p>
      <w:pPr>
        <w:pStyle w:val="1154"/>
        <w:ind w:firstLine="482"/>
        <w:jc w:val="left"/>
        <w:keepLines w:val="0"/>
        <w:keepNext w:val="0"/>
        <w:pageBreakBefore w:val="0"/>
        <w:spacing w:line="480" w:lineRule="exact"/>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六</w:t>
      </w:r>
      <w:r>
        <w:rPr>
          <w:rFonts w:ascii="宋体" w:hAnsi="宋体" w:cs="宋体"/>
          <w:b/>
          <w:bCs/>
          <w:color w:val="000000"/>
          <w:sz w:val="24"/>
          <w:highlight w:val="none"/>
        </w:rPr>
        <w:t xml:space="preserve">、其他补充事宜</w:t>
      </w:r>
      <w:r>
        <w:rPr>
          <w:rFonts w:hint="eastAsia" w:ascii="宋体" w:hAnsi="宋体" w:cs="宋体"/>
          <w:b/>
          <w:bCs/>
          <w:color w:val="000000"/>
          <w:sz w:val="24"/>
          <w:highlight w:val="none"/>
        </w:rPr>
      </w:r>
      <w:r/>
    </w:p>
    <w:p>
      <w:pPr>
        <w:pStyle w:val="1154"/>
        <w:ind w:left="0" w:right="0" w:firstLine="480"/>
        <w:jc w:val="left"/>
        <w:keepLines w:val="0"/>
        <w:keepNext w:val="0"/>
        <w:pageBreakBefore w:val="0"/>
        <w:spacing w:before="0" w:beforeAutospacing="0" w:after="0" w:afterAutospacing="0" w:line="460" w:lineRule="exact"/>
        <w:shd w:val="clear" w:color="auto" w:fill="auto"/>
        <w:widowControl/>
        <w:rPr>
          <w:rFonts w:ascii="微软雅黑" w:hAnsi="微软雅黑" w:eastAsia="微软雅黑" w:cs="微软雅黑"/>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1.招标文件获取方式：本项目采用网上注册登记方式</w:t>
      </w:r>
      <w:r>
        <w:rPr>
          <w:rFonts w:ascii="微软雅黑" w:hAnsi="微软雅黑" w:eastAsia="微软雅黑" w:cs="微软雅黑"/>
          <w:i w:val="0"/>
          <w:iCs w:val="0"/>
          <w:caps w:val="0"/>
          <w:color w:val="000000"/>
          <w:spacing w:val="0"/>
          <w:sz w:val="21"/>
          <w:szCs w:val="21"/>
          <w:highlight w:val="none"/>
        </w:rPr>
      </w:r>
      <w:r/>
    </w:p>
    <w:p>
      <w:pPr>
        <w:pStyle w:val="1154"/>
        <w:ind w:left="0" w:right="0" w:firstLine="480"/>
        <w:jc w:val="left"/>
        <w:keepLines w:val="0"/>
        <w:keepNext w:val="0"/>
        <w:pageBreakBefore w:val="0"/>
        <w:spacing w:before="0" w:beforeAutospacing="0" w:after="0" w:afterAutospacing="0" w:line="460" w:lineRule="exact"/>
        <w:shd w:val="clear" w:color="auto" w:fill="auto"/>
        <w:widowControl/>
        <w:rPr>
          <w:rFonts w:hint="eastAsia" w:ascii="微软雅黑" w:hAnsi="微软雅黑" w:eastAsia="微软雅黑" w:cs="微软雅黑"/>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1.1潜在供应商访问电子招标响应交易平台的网络地址和方法：“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苏采云”系统供应商操作指南详见盐城市政府采购网-办理指南下载《江苏省政府采购管理交易系统 (苏采云)供应商操作指南》）。</w:t>
      </w:r>
      <w:r>
        <w:rPr>
          <w:rFonts w:hint="eastAsia" w:ascii="微软雅黑" w:hAnsi="微软雅黑" w:eastAsia="微软雅黑" w:cs="微软雅黑"/>
          <w:i w:val="0"/>
          <w:iCs w:val="0"/>
          <w:caps w:val="0"/>
          <w:color w:val="000000"/>
          <w:spacing w:val="0"/>
          <w:sz w:val="21"/>
          <w:szCs w:val="21"/>
          <w:highlight w:val="none"/>
        </w:rPr>
      </w:r>
      <w:r/>
    </w:p>
    <w:p>
      <w:pPr>
        <w:pStyle w:val="1154"/>
        <w:ind w:left="0" w:right="0" w:firstLine="480"/>
        <w:jc w:val="left"/>
        <w:keepLines w:val="0"/>
        <w:keepNext w:val="0"/>
        <w:pageBreakBefore w:val="0"/>
        <w:spacing w:before="0" w:beforeAutospacing="0" w:after="0" w:afterAutospacing="0" w:line="460" w:lineRule="exact"/>
        <w:shd w:val="clear" w:color="auto" w:fill="auto"/>
        <w:widowControl/>
        <w:rPr>
          <w:rFonts w:hint="eastAsia" w:ascii="微软雅黑" w:hAnsi="微软雅黑" w:eastAsia="微软雅黑" w:cs="微软雅黑"/>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1.2潜在投标人访问“苏采云”系统的网络地址和方法：“苏采云”系统的网址：http://jszfcg.jsczt.cn/。</w:t>
      </w:r>
      <w:r>
        <w:rPr>
          <w:rFonts w:hint="eastAsia" w:ascii="微软雅黑" w:hAnsi="微软雅黑" w:eastAsia="微软雅黑" w:cs="微软雅黑"/>
          <w:i w:val="0"/>
          <w:iCs w:val="0"/>
          <w:caps w:val="0"/>
          <w:color w:val="000000"/>
          <w:spacing w:val="0"/>
          <w:sz w:val="21"/>
          <w:szCs w:val="21"/>
          <w:highlight w:val="none"/>
        </w:rPr>
      </w:r>
      <w:r/>
    </w:p>
    <w:p>
      <w:pPr>
        <w:pStyle w:val="1154"/>
        <w:ind w:left="0" w:right="0" w:firstLine="480"/>
        <w:jc w:val="left"/>
        <w:keepLines w:val="0"/>
        <w:keepNext w:val="0"/>
        <w:pageBreakBefore w:val="0"/>
        <w:spacing w:before="0" w:beforeAutospacing="0" w:after="0" w:afterAutospacing="0" w:line="460" w:lineRule="exact"/>
        <w:shd w:val="clear" w:color="auto" w:fill="auto"/>
        <w:widowControl/>
        <w:rPr>
          <w:rFonts w:hint="eastAsia" w:ascii="微软雅黑" w:hAnsi="微软雅黑" w:eastAsia="微软雅黑" w:cs="微软雅黑"/>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1.3“CA数字证书”的获取：供应商需办理CA锁，“苏采云”系统目前仅支持意源CA，省内各地区办理的用于“苏采云”平台的意源CA全省通用。“CA数字证书”的办理方法详见《江苏省政府采购（供应商）意源CA数字证书及电子签章办理指南》。</w:t>
      </w:r>
      <w:r>
        <w:rPr>
          <w:rFonts w:hint="eastAsia" w:ascii="微软雅黑" w:hAnsi="微软雅黑" w:eastAsia="微软雅黑" w:cs="微软雅黑"/>
          <w:i w:val="0"/>
          <w:iCs w:val="0"/>
          <w:caps w:val="0"/>
          <w:color w:val="000000"/>
          <w:spacing w:val="0"/>
          <w:sz w:val="21"/>
          <w:szCs w:val="21"/>
          <w:highlight w:val="none"/>
        </w:rPr>
      </w:r>
      <w:r/>
    </w:p>
    <w:p>
      <w:pPr>
        <w:pStyle w:val="1154"/>
        <w:ind w:left="0" w:right="0" w:firstLine="480"/>
        <w:jc w:val="left"/>
        <w:keepLines w:val="0"/>
        <w:keepNext w:val="0"/>
        <w:pageBreakBefore w:val="0"/>
        <w:spacing w:before="0" w:beforeAutospacing="0" w:after="0" w:afterAutospacing="0" w:line="460" w:lineRule="exact"/>
        <w:shd w:val="clear" w:color="auto" w:fill="auto"/>
        <w:widowControl/>
        <w:rPr>
          <w:rFonts w:hint="eastAsia" w:ascii="微软雅黑" w:hAnsi="微软雅黑" w:eastAsia="微软雅黑" w:cs="微软雅黑"/>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1.4采购文件（后缀名为“.kedt”）、供应商操作手册及政府采购客户端工具可通过“苏采云”系统--已报名项目--报名详情页面内相应链接进行下载。</w:t>
      </w:r>
      <w:r>
        <w:rPr>
          <w:rFonts w:hint="eastAsia" w:ascii="微软雅黑" w:hAnsi="微软雅黑" w:eastAsia="微软雅黑" w:cs="微软雅黑"/>
          <w:i w:val="0"/>
          <w:iCs w:val="0"/>
          <w:caps w:val="0"/>
          <w:color w:val="000000"/>
          <w:spacing w:val="0"/>
          <w:sz w:val="21"/>
          <w:szCs w:val="21"/>
          <w:highlight w:val="none"/>
        </w:rPr>
      </w:r>
      <w:r/>
    </w:p>
    <w:p>
      <w:pPr>
        <w:pStyle w:val="1154"/>
        <w:ind w:left="0" w:right="0" w:firstLine="480"/>
        <w:jc w:val="left"/>
        <w:keepLines w:val="0"/>
        <w:keepNext w:val="0"/>
        <w:pageBreakBefore w:val="0"/>
        <w:spacing w:before="0" w:beforeAutospacing="0" w:after="0" w:afterAutospacing="0" w:line="460" w:lineRule="exact"/>
        <w:shd w:val="clear" w:color="auto" w:fill="auto"/>
        <w:widowControl/>
        <w:rPr>
          <w:rFonts w:hint="eastAsia" w:ascii="微软雅黑" w:hAnsi="微软雅黑" w:eastAsia="微软雅黑" w:cs="微软雅黑"/>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1.5招标代理机构（采购代理机构）将数据电文形式的招标文件加载至“苏采云”系统，供潜在供应商下载或者查阅。</w:t>
      </w:r>
      <w:r>
        <w:rPr>
          <w:rFonts w:hint="eastAsia" w:ascii="微软雅黑" w:hAnsi="微软雅黑" w:eastAsia="微软雅黑" w:cs="微软雅黑"/>
          <w:i w:val="0"/>
          <w:iCs w:val="0"/>
          <w:caps w:val="0"/>
          <w:color w:val="000000"/>
          <w:spacing w:val="0"/>
          <w:sz w:val="21"/>
          <w:szCs w:val="21"/>
          <w:highlight w:val="none"/>
        </w:rPr>
      </w:r>
      <w:r/>
    </w:p>
    <w:p>
      <w:pPr>
        <w:pStyle w:val="1154"/>
        <w:ind w:left="0" w:right="0" w:firstLine="480"/>
        <w:jc w:val="left"/>
        <w:keepLines w:val="0"/>
        <w:keepNext w:val="0"/>
        <w:pageBreakBefore w:val="0"/>
        <w:spacing w:before="0" w:beforeAutospacing="0" w:after="0" w:afterAutospacing="0" w:line="460" w:lineRule="exact"/>
        <w:shd w:val="clear" w:color="auto" w:fill="auto"/>
        <w:widowControl/>
        <w:rPr>
          <w:rFonts w:hint="eastAsia" w:ascii="微软雅黑" w:hAnsi="微软雅黑" w:eastAsia="微软雅黑" w:cs="微软雅黑"/>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1.6请潜在投标单位提前安装相应的控件（详见《江苏省政府采购管理交易系统（苏采云）供应商操作手册》）并使用谷歌浏览器登录“苏采云”系统参与不见面开评标。</w:t>
      </w:r>
      <w:r>
        <w:rPr>
          <w:rFonts w:hint="eastAsia" w:ascii="微软雅黑" w:hAnsi="微软雅黑" w:eastAsia="微软雅黑" w:cs="微软雅黑"/>
          <w:i w:val="0"/>
          <w:iCs w:val="0"/>
          <w:caps w:val="0"/>
          <w:color w:val="000000"/>
          <w:spacing w:val="0"/>
          <w:sz w:val="21"/>
          <w:szCs w:val="21"/>
          <w:highlight w:val="none"/>
        </w:rPr>
      </w:r>
      <w:r/>
    </w:p>
    <w:p>
      <w:pPr>
        <w:pStyle w:val="1154"/>
        <w:ind w:left="0" w:right="0" w:firstLine="482"/>
        <w:jc w:val="left"/>
        <w:keepLines w:val="0"/>
        <w:keepNext w:val="0"/>
        <w:pageBreakBefore w:val="0"/>
        <w:spacing w:before="0" w:beforeAutospacing="0" w:after="0" w:afterAutospacing="0" w:line="460" w:lineRule="exact"/>
        <w:shd w:val="clear" w:color="auto" w:fill="auto"/>
        <w:widowControl/>
        <w:rPr>
          <w:rFonts w:hint="eastAsia" w:ascii="微软雅黑" w:hAnsi="微软雅黑" w:eastAsia="微软雅黑" w:cs="微软雅黑"/>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000000"/>
          <w:spacing w:val="0"/>
          <w:sz w:val="24"/>
          <w:szCs w:val="24"/>
          <w:highlight w:val="none"/>
          <w:shd w:val="clear" w:color="auto" w:fill="ffffff"/>
          <w:lang w:val="en-US" w:eastAsia="zh-CN" w:bidi="ar"/>
        </w:rPr>
        <w:t xml:space="preserve">如潜在投标人未按上述要求操作，将自行承担所产生的风险。</w:t>
      </w:r>
      <w:r>
        <w:rPr>
          <w:rFonts w:hint="eastAsia" w:ascii="微软雅黑" w:hAnsi="微软雅黑" w:eastAsia="微软雅黑" w:cs="微软雅黑"/>
          <w:i w:val="0"/>
          <w:iCs w:val="0"/>
          <w:caps w:val="0"/>
          <w:color w:val="000000"/>
          <w:spacing w:val="0"/>
          <w:sz w:val="21"/>
          <w:szCs w:val="21"/>
          <w:highlight w:val="none"/>
        </w:rPr>
      </w:r>
      <w:r/>
    </w:p>
    <w:p>
      <w:pPr>
        <w:pStyle w:val="1154"/>
        <w:ind w:left="0" w:right="0" w:firstLine="480"/>
        <w:jc w:val="left"/>
        <w:keepLines w:val="0"/>
        <w:keepNext w:val="0"/>
        <w:pageBreakBefore w:val="0"/>
        <w:spacing w:before="0" w:beforeAutospacing="0" w:after="0" w:afterAutospacing="0" w:line="460" w:lineRule="exact"/>
        <w:shd w:val="clear" w:color="auto" w:fill="auto"/>
        <w:widowControl/>
        <w:rPr>
          <w:rFonts w:hint="eastAsia" w:ascii="微软雅黑" w:hAnsi="微软雅黑" w:eastAsia="微软雅黑" w:cs="微软雅黑"/>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2.各投标人在投标截止时间前应当每天都上网查询，以便获取更新的澄清、修改、补充内容。凡涉及到该项目的补充说明和修改，均以江苏政府采购网上的更正或补充通知为准。</w:t>
      </w:r>
      <w:r>
        <w:rPr>
          <w:rFonts w:hint="eastAsia" w:ascii="微软雅黑" w:hAnsi="微软雅黑" w:eastAsia="微软雅黑" w:cs="微软雅黑"/>
          <w:i w:val="0"/>
          <w:iCs w:val="0"/>
          <w:caps w:val="0"/>
          <w:color w:val="000000"/>
          <w:spacing w:val="0"/>
          <w:sz w:val="21"/>
          <w:szCs w:val="21"/>
          <w:highlight w:val="none"/>
        </w:rPr>
      </w:r>
      <w:r/>
    </w:p>
    <w:p>
      <w:pPr>
        <w:pStyle w:val="1154"/>
        <w:ind w:left="0" w:right="0" w:firstLine="480"/>
        <w:jc w:val="left"/>
        <w:keepLines w:val="0"/>
        <w:keepNext w:val="0"/>
        <w:pageBreakBefore w:val="0"/>
        <w:spacing w:before="0" w:beforeAutospacing="0" w:after="0" w:afterAutospacing="0" w:line="460" w:lineRule="exact"/>
        <w:shd w:val="clear" w:color="auto" w:fill="auto"/>
        <w:widowControl/>
        <w:rPr>
          <w:rFonts w:hint="eastAsia" w:ascii="微软雅黑" w:hAnsi="微软雅黑" w:eastAsia="微软雅黑" w:cs="微软雅黑"/>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3.投标人如在投标过程中存在以下行为，将被列入不良行为记录名单。</w:t>
      </w:r>
      <w:r>
        <w:rPr>
          <w:rFonts w:hint="eastAsia" w:ascii="微软雅黑" w:hAnsi="微软雅黑" w:eastAsia="微软雅黑" w:cs="微软雅黑"/>
          <w:i w:val="0"/>
          <w:iCs w:val="0"/>
          <w:caps w:val="0"/>
          <w:color w:val="000000"/>
          <w:spacing w:val="0"/>
          <w:sz w:val="21"/>
          <w:szCs w:val="21"/>
          <w:highlight w:val="none"/>
        </w:rPr>
      </w:r>
      <w:r/>
    </w:p>
    <w:p>
      <w:pPr>
        <w:pStyle w:val="1154"/>
        <w:ind w:left="0" w:right="0" w:firstLine="480"/>
        <w:jc w:val="left"/>
        <w:keepLines w:val="0"/>
        <w:keepNext w:val="0"/>
        <w:pageBreakBefore w:val="0"/>
        <w:spacing w:before="0" w:beforeAutospacing="0" w:after="0" w:afterAutospacing="0" w:line="460" w:lineRule="exact"/>
        <w:shd w:val="clear" w:color="auto" w:fill="auto"/>
        <w:widowControl/>
        <w:rPr>
          <w:rFonts w:hint="eastAsia" w:ascii="微软雅黑" w:hAnsi="微软雅黑" w:eastAsia="微软雅黑" w:cs="微软雅黑"/>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3.1提供虚假材料谋取中标成交的或采取不正当手段诋毁、排挤其他供应商的；</w:t>
      </w:r>
      <w:r>
        <w:rPr>
          <w:rFonts w:hint="eastAsia" w:ascii="微软雅黑" w:hAnsi="微软雅黑" w:eastAsia="微软雅黑" w:cs="微软雅黑"/>
          <w:i w:val="0"/>
          <w:iCs w:val="0"/>
          <w:caps w:val="0"/>
          <w:color w:val="000000"/>
          <w:spacing w:val="0"/>
          <w:sz w:val="21"/>
          <w:szCs w:val="21"/>
          <w:highlight w:val="none"/>
        </w:rPr>
      </w:r>
      <w:r/>
    </w:p>
    <w:p>
      <w:pPr>
        <w:pStyle w:val="1154"/>
        <w:ind w:left="0" w:right="0" w:firstLine="480"/>
        <w:jc w:val="left"/>
        <w:keepLines w:val="0"/>
        <w:keepNext w:val="0"/>
        <w:pageBreakBefore w:val="0"/>
        <w:spacing w:before="0" w:beforeAutospacing="0" w:after="0" w:afterAutospacing="0" w:line="460" w:lineRule="exact"/>
        <w:shd w:val="clear" w:color="auto" w:fill="auto"/>
        <w:widowControl/>
        <w:rPr>
          <w:rFonts w:hint="eastAsia" w:ascii="微软雅黑" w:hAnsi="微软雅黑" w:eastAsia="微软雅黑" w:cs="微软雅黑"/>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3.2投标人递交无竞争力投标文件的。</w:t>
      </w:r>
      <w:r>
        <w:rPr>
          <w:rFonts w:hint="eastAsia" w:ascii="微软雅黑" w:hAnsi="微软雅黑" w:eastAsia="微软雅黑" w:cs="微软雅黑"/>
          <w:i w:val="0"/>
          <w:iCs w:val="0"/>
          <w:caps w:val="0"/>
          <w:color w:val="000000"/>
          <w:spacing w:val="0"/>
          <w:sz w:val="21"/>
          <w:szCs w:val="21"/>
          <w:highlight w:val="none"/>
        </w:rPr>
      </w:r>
      <w:r/>
    </w:p>
    <w:p>
      <w:pPr>
        <w:pStyle w:val="1154"/>
        <w:ind w:left="0" w:right="0" w:firstLine="480"/>
        <w:jc w:val="left"/>
        <w:keepLines w:val="0"/>
        <w:keepNext w:val="0"/>
        <w:pageBreakBefore w:val="0"/>
        <w:spacing w:before="0" w:beforeAutospacing="0" w:after="0" w:afterAutospacing="0" w:line="460" w:lineRule="exact"/>
        <w:shd w:val="clear" w:color="auto" w:fill="auto"/>
        <w:widowControl/>
        <w:rPr>
          <w:rFonts w:hint="eastAsia" w:ascii="微软雅黑" w:hAnsi="微软雅黑" w:eastAsia="微软雅黑" w:cs="微软雅黑"/>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4.投标人存在串通投标、以他人名义投标、弄虚作假等违法违规行为，或者无正当理由放弃投标、中标资格，造成项目招标失败的，不得参加该项目重新招标的投标。</w:t>
      </w:r>
      <w:r>
        <w:rPr>
          <w:rFonts w:hint="eastAsia" w:ascii="微软雅黑" w:hAnsi="微软雅黑" w:eastAsia="微软雅黑" w:cs="微软雅黑"/>
          <w:i w:val="0"/>
          <w:iCs w:val="0"/>
          <w:caps w:val="0"/>
          <w:color w:val="000000"/>
          <w:spacing w:val="0"/>
          <w:sz w:val="21"/>
          <w:szCs w:val="21"/>
          <w:highlight w:val="none"/>
        </w:rPr>
      </w:r>
      <w:r/>
    </w:p>
    <w:p>
      <w:pPr>
        <w:pStyle w:val="1154"/>
        <w:ind w:left="0" w:right="0" w:firstLine="480"/>
        <w:jc w:val="left"/>
        <w:keepLines w:val="0"/>
        <w:keepNext w:val="0"/>
        <w:pageBreakBefore w:val="0"/>
        <w:spacing w:before="0" w:beforeAutospacing="0" w:after="0" w:afterAutospacing="0" w:line="460" w:lineRule="exact"/>
        <w:shd w:val="clear" w:color="auto" w:fill="auto"/>
        <w:widowControl/>
        <w:rPr>
          <w:rFonts w:hint="eastAsia" w:ascii="微软雅黑" w:hAnsi="微软雅黑" w:eastAsia="微软雅黑" w:cs="微软雅黑"/>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5.因供应商的系统环境、操作等原因导致报名、开评标过程中出现问题由供应商自行承担负责。</w:t>
      </w:r>
      <w:r>
        <w:rPr>
          <w:rFonts w:hint="eastAsia" w:ascii="微软雅黑" w:hAnsi="微软雅黑" w:eastAsia="微软雅黑" w:cs="微软雅黑"/>
          <w:i w:val="0"/>
          <w:iCs w:val="0"/>
          <w:caps w:val="0"/>
          <w:color w:val="000000"/>
          <w:spacing w:val="0"/>
          <w:sz w:val="21"/>
          <w:szCs w:val="21"/>
          <w:highlight w:val="none"/>
        </w:rPr>
      </w:r>
      <w:r/>
    </w:p>
    <w:p>
      <w:pPr>
        <w:pStyle w:val="1154"/>
        <w:ind w:firstLine="480"/>
        <w:keepLines w:val="0"/>
        <w:keepNext w:val="0"/>
        <w:pageBreakBefore w:val="0"/>
        <w:spacing w:line="460" w:lineRule="exact"/>
        <w:rPr>
          <w:rFonts w:hint="eastAsia" w:ascii="宋体" w:hAnsi="宋体" w:eastAsia="宋体" w:cs="宋体"/>
          <w:i w:val="0"/>
          <w:iCs w:val="0"/>
          <w:caps w:val="0"/>
          <w:color w:val="000000"/>
          <w:spacing w:val="0"/>
          <w:sz w:val="24"/>
          <w:szCs w:val="24"/>
          <w:highlight w:val="none"/>
          <w:shd w:val="clear" w:color="auto" w:fill="ffffff"/>
          <w:lang w:val="en-US" w:eastAsia="zh-CN" w:bidi="ar"/>
        </w:rPr>
      </w:pP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6.除单一来源采购项目外，为采购项目提供整体设计、规范编制或者项目管理、监理、检测等服务的供应商，不得再参加该采购项目的其他采购活动。</w:t>
      </w:r>
      <w:r>
        <w:rPr>
          <w:rFonts w:hint="eastAsia" w:ascii="宋体" w:hAnsi="宋体" w:eastAsia="宋体" w:cs="宋体"/>
          <w:i w:val="0"/>
          <w:iCs w:val="0"/>
          <w:caps w:val="0"/>
          <w:color w:val="000000"/>
          <w:spacing w:val="0"/>
          <w:sz w:val="24"/>
          <w:szCs w:val="24"/>
          <w:highlight w:val="none"/>
          <w:shd w:val="clear" w:color="auto" w:fill="ffffff"/>
          <w:lang w:val="en-US" w:eastAsia="zh-CN" w:bidi="ar"/>
        </w:rPr>
      </w:r>
      <w:r/>
    </w:p>
    <w:p>
      <w:pPr>
        <w:pStyle w:val="1154"/>
        <w:ind w:firstLine="482"/>
        <w:keepLines w:val="0"/>
        <w:keepNext w:val="0"/>
        <w:pageBreakBefore w:val="0"/>
        <w:spacing w:line="48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七、对本次招标提出询问，请按以下方式联系。</w:t>
      </w:r>
      <w:r>
        <w:rPr>
          <w:rFonts w:ascii="宋体" w:hAnsi="宋体" w:cs="宋体"/>
          <w:b/>
          <w:bCs/>
          <w:color w:val="000000"/>
          <w:sz w:val="24"/>
          <w:highlight w:val="none"/>
        </w:rPr>
      </w:r>
      <w:r/>
    </w:p>
    <w:p>
      <w:pPr>
        <w:pStyle w:val="1154"/>
        <w:ind w:firstLine="480"/>
        <w:keepLines w:val="0"/>
        <w:keepNext w:val="0"/>
        <w:pageBreakBefore w:val="0"/>
        <w:spacing w:line="460" w:lineRule="exact"/>
        <w:widowControl w:val="off"/>
        <w:rPr>
          <w:rFonts w:ascii="宋体" w:hAnsi="宋体" w:cs="宋体"/>
          <w:bCs/>
          <w:color w:val="000000"/>
          <w:sz w:val="24"/>
          <w:highlight w:val="none"/>
        </w:rPr>
      </w:pPr>
      <w:r>
        <w:rPr>
          <w:rFonts w:hint="eastAsia" w:ascii="宋体" w:hAnsi="宋体" w:cs="宋体"/>
          <w:bCs/>
          <w:color w:val="000000"/>
          <w:sz w:val="24"/>
          <w:highlight w:val="none"/>
        </w:rPr>
        <w:t xml:space="preserve">1.采购人信息</w:t>
      </w:r>
      <w:r>
        <w:rPr>
          <w:rFonts w:ascii="宋体" w:hAnsi="宋体" w:cs="宋体"/>
          <w:bCs/>
          <w:color w:val="000000"/>
          <w:sz w:val="24"/>
          <w:highlight w:val="none"/>
        </w:rPr>
      </w:r>
      <w:r/>
    </w:p>
    <w:p>
      <w:pPr>
        <w:pStyle w:val="1154"/>
        <w:ind w:firstLine="480"/>
        <w:keepLines w:val="0"/>
        <w:keepNext w:val="0"/>
        <w:pageBreakBefore w:val="0"/>
        <w:spacing w:line="460" w:lineRule="exact"/>
        <w:widowControl w:val="off"/>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rPr>
        <w:t xml:space="preserve">名称：</w:t>
      </w:r>
      <w:r>
        <w:rPr>
          <w:rFonts w:hint="eastAsia" w:ascii="宋体" w:hAnsi="宋体" w:cs="宋体"/>
          <w:bCs/>
          <w:color w:val="000000"/>
          <w:sz w:val="24"/>
          <w:highlight w:val="none"/>
          <w:lang w:eastAsia="zh-CN"/>
        </w:rPr>
        <w:t xml:space="preserve">建湖县路灯亮化服务中心</w:t>
      </w:r>
      <w:r>
        <w:rPr>
          <w:rFonts w:hint="eastAsia" w:ascii="宋体" w:hAnsi="宋体" w:eastAsia="宋体" w:cs="宋体"/>
          <w:bCs/>
          <w:color w:val="000000"/>
          <w:sz w:val="24"/>
          <w:highlight w:val="none"/>
          <w:lang w:eastAsia="zh-CN"/>
        </w:rPr>
      </w:r>
      <w:r/>
    </w:p>
    <w:p>
      <w:pPr>
        <w:pStyle w:val="1154"/>
        <w:ind w:firstLine="480"/>
        <w:keepLines w:val="0"/>
        <w:keepNext w:val="0"/>
        <w:pageBreakBefore w:val="0"/>
        <w:spacing w:line="460" w:lineRule="exact"/>
        <w:widowControl w:val="off"/>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rPr>
        <w:t xml:space="preserve">地址：</w:t>
      </w:r>
      <w:r>
        <w:rPr>
          <w:rFonts w:hint="eastAsia" w:ascii="新宋体" w:hAnsi="新宋体" w:eastAsia="新宋体" w:cs="新宋体"/>
          <w:color w:val="000000"/>
          <w:sz w:val="24"/>
          <w:highlight w:val="none"/>
          <w:lang w:eastAsia="zh-CN"/>
        </w:rPr>
        <w:t xml:space="preserve">建湖县湖中北路99号</w:t>
      </w:r>
      <w:r>
        <w:rPr>
          <w:rFonts w:hint="eastAsia" w:ascii="宋体" w:hAnsi="宋体" w:eastAsia="宋体" w:cs="宋体"/>
          <w:bCs/>
          <w:color w:val="000000"/>
          <w:sz w:val="24"/>
          <w:highlight w:val="none"/>
          <w:lang w:eastAsia="zh-CN"/>
        </w:rPr>
      </w:r>
      <w:r/>
    </w:p>
    <w:p>
      <w:pPr>
        <w:pStyle w:val="1154"/>
        <w:ind w:firstLine="480"/>
        <w:keepLines w:val="0"/>
        <w:keepNext w:val="0"/>
        <w:pageBreakBefore w:val="0"/>
        <w:spacing w:line="460" w:lineRule="exact"/>
        <w:widowControl w:val="off"/>
        <w:rPr>
          <w:rFonts w:ascii="宋体" w:hAnsi="宋体" w:eastAsia="宋体" w:cs="宋体"/>
          <w:bCs/>
          <w:color w:val="000000"/>
          <w:sz w:val="24"/>
          <w:highlight w:val="none"/>
          <w:lang w:val="en-US" w:eastAsia="zh-CN"/>
        </w:rPr>
      </w:pPr>
      <w:r>
        <w:rPr>
          <w:rFonts w:hint="eastAsia" w:ascii="宋体" w:hAnsi="宋体" w:cs="宋体"/>
          <w:bCs/>
          <w:color w:val="000000"/>
          <w:sz w:val="24"/>
          <w:highlight w:val="none"/>
        </w:rPr>
        <w:t xml:space="preserve">联系方式：</w:t>
      </w:r>
      <w:r>
        <w:rPr>
          <w:rFonts w:hint="eastAsia" w:ascii="宋体" w:hAnsi="宋体" w:cs="宋体"/>
          <w:bCs/>
          <w:color w:val="000000"/>
          <w:sz w:val="24"/>
          <w:highlight w:val="none"/>
          <w:lang w:val="en-US" w:eastAsia="zh-CN"/>
        </w:rPr>
        <w:t xml:space="preserve">0515-86273318</w:t>
      </w:r>
      <w:r>
        <w:rPr>
          <w:rFonts w:ascii="宋体" w:hAnsi="宋体" w:eastAsia="宋体" w:cs="宋体"/>
          <w:bCs/>
          <w:color w:val="000000"/>
          <w:sz w:val="24"/>
          <w:highlight w:val="none"/>
          <w:lang w:val="en-US" w:eastAsia="zh-CN"/>
        </w:rPr>
      </w:r>
      <w:r/>
    </w:p>
    <w:p>
      <w:pPr>
        <w:pStyle w:val="1154"/>
        <w:ind w:firstLine="480"/>
        <w:keepLines w:val="0"/>
        <w:keepNext w:val="0"/>
        <w:pageBreakBefore w:val="0"/>
        <w:spacing w:line="460" w:lineRule="exact"/>
        <w:widowControl w:val="off"/>
        <w:rPr>
          <w:rFonts w:ascii="宋体" w:hAnsi="宋体" w:cs="宋体"/>
          <w:bCs/>
          <w:color w:val="000000"/>
          <w:sz w:val="24"/>
          <w:highlight w:val="none"/>
        </w:rPr>
      </w:pPr>
      <w:r>
        <w:rPr>
          <w:rFonts w:hint="eastAsia" w:ascii="宋体" w:hAnsi="宋体" w:cs="宋体"/>
          <w:bCs/>
          <w:color w:val="000000"/>
          <w:sz w:val="24"/>
          <w:highlight w:val="none"/>
        </w:rPr>
        <w:t xml:space="preserve">2.采购代理机构信息</w:t>
      </w:r>
      <w:r>
        <w:rPr>
          <w:rFonts w:ascii="宋体" w:hAnsi="宋体" w:cs="宋体"/>
          <w:bCs/>
          <w:color w:val="000000"/>
          <w:sz w:val="24"/>
          <w:highlight w:val="none"/>
        </w:rPr>
      </w:r>
      <w:r/>
    </w:p>
    <w:p>
      <w:pPr>
        <w:pStyle w:val="1154"/>
        <w:ind w:firstLine="480"/>
        <w:keepLines w:val="0"/>
        <w:keepNext w:val="0"/>
        <w:pageBreakBefore w:val="0"/>
        <w:spacing w:line="460" w:lineRule="exact"/>
        <w:widowControl w:val="off"/>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rPr>
        <w:t xml:space="preserve">名称：</w:t>
      </w:r>
      <w:r>
        <w:rPr>
          <w:rFonts w:hint="eastAsia" w:ascii="宋体" w:hAnsi="宋体" w:cs="宋体"/>
          <w:bCs/>
          <w:color w:val="000000"/>
          <w:sz w:val="24"/>
          <w:highlight w:val="none"/>
          <w:lang w:eastAsia="zh-CN"/>
        </w:rPr>
        <w:t xml:space="preserve">南京工采招标有限公司</w:t>
      </w:r>
      <w:r>
        <w:rPr>
          <w:rFonts w:hint="eastAsia" w:ascii="宋体" w:hAnsi="宋体" w:eastAsia="宋体" w:cs="宋体"/>
          <w:bCs/>
          <w:color w:val="000000"/>
          <w:sz w:val="24"/>
          <w:highlight w:val="none"/>
          <w:lang w:eastAsia="zh-CN"/>
        </w:rPr>
      </w:r>
      <w:r/>
    </w:p>
    <w:p>
      <w:pPr>
        <w:pStyle w:val="1154"/>
        <w:ind w:firstLine="480"/>
        <w:keepLines w:val="0"/>
        <w:keepNext w:val="0"/>
        <w:pageBreakBefore w:val="0"/>
        <w:spacing w:line="460" w:lineRule="exact"/>
        <w:widowControl w:val="off"/>
        <w:rPr>
          <w:rFonts w:hint="eastAsia" w:ascii="宋体" w:hAnsi="宋体" w:cs="宋体"/>
          <w:bCs/>
          <w:color w:val="000000"/>
          <w:sz w:val="24"/>
          <w:highlight w:val="none"/>
          <w:lang w:eastAsia="zh-CN"/>
        </w:rPr>
      </w:pPr>
      <w:r>
        <w:rPr>
          <w:rFonts w:hint="eastAsia" w:ascii="宋体" w:hAnsi="宋体" w:cs="宋体"/>
          <w:bCs/>
          <w:color w:val="000000"/>
          <w:sz w:val="24"/>
          <w:highlight w:val="none"/>
        </w:rPr>
        <w:t xml:space="preserve">地址：</w:t>
      </w:r>
      <w:r>
        <w:rPr>
          <w:rFonts w:hint="eastAsia" w:ascii="宋体" w:hAnsi="宋体" w:cs="宋体"/>
          <w:bCs/>
          <w:color w:val="000000"/>
          <w:sz w:val="24"/>
          <w:highlight w:val="none"/>
          <w:lang w:eastAsia="zh-CN"/>
        </w:rPr>
        <w:t xml:space="preserve">建湖县住房和城乡建设局二楼</w:t>
      </w:r>
      <w:r>
        <w:rPr>
          <w:rFonts w:hint="eastAsia" w:ascii="宋体" w:hAnsi="宋体" w:cs="宋体"/>
          <w:bCs/>
          <w:color w:val="000000"/>
          <w:sz w:val="24"/>
          <w:highlight w:val="none"/>
          <w:lang w:eastAsia="zh-CN"/>
        </w:rPr>
      </w:r>
      <w:r/>
    </w:p>
    <w:p>
      <w:pPr>
        <w:pStyle w:val="1154"/>
        <w:ind w:firstLine="480"/>
        <w:keepLines w:val="0"/>
        <w:keepNext w:val="0"/>
        <w:pageBreakBefore w:val="0"/>
        <w:spacing w:line="460" w:lineRule="exact"/>
        <w:widowControl w:val="off"/>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rPr>
        <w:t xml:space="preserve">联系方式：</w:t>
      </w:r>
      <w:r>
        <w:rPr>
          <w:rFonts w:hint="eastAsia" w:ascii="宋体" w:hAnsi="宋体" w:cs="宋体"/>
          <w:bCs/>
          <w:color w:val="000000"/>
          <w:sz w:val="24"/>
          <w:highlight w:val="none"/>
          <w:lang w:eastAsia="zh-CN"/>
        </w:rPr>
        <w:t xml:space="preserve">18021801253</w:t>
      </w:r>
      <w:r>
        <w:rPr>
          <w:rFonts w:hint="eastAsia" w:ascii="宋体" w:hAnsi="宋体" w:eastAsia="宋体" w:cs="宋体"/>
          <w:bCs/>
          <w:color w:val="000000"/>
          <w:sz w:val="24"/>
          <w:highlight w:val="none"/>
          <w:lang w:eastAsia="zh-CN"/>
        </w:rPr>
      </w:r>
      <w:r/>
    </w:p>
    <w:p>
      <w:pPr>
        <w:pStyle w:val="1154"/>
        <w:ind w:firstLine="480"/>
        <w:keepLines w:val="0"/>
        <w:keepNext w:val="0"/>
        <w:pageBreakBefore w:val="0"/>
        <w:spacing w:line="460" w:lineRule="exact"/>
        <w:widowControl w:val="off"/>
        <w:rPr>
          <w:rFonts w:ascii="宋体" w:hAnsi="宋体" w:cs="宋体"/>
          <w:bCs/>
          <w:color w:val="000000"/>
          <w:sz w:val="24"/>
          <w:highlight w:val="none"/>
        </w:rPr>
      </w:pPr>
      <w:r>
        <w:rPr>
          <w:rFonts w:hint="eastAsia" w:ascii="宋体" w:hAnsi="宋体" w:cs="宋体"/>
          <w:bCs/>
          <w:color w:val="000000"/>
          <w:sz w:val="24"/>
          <w:highlight w:val="none"/>
        </w:rPr>
        <w:t xml:space="preserve">3.项目联系方式</w:t>
      </w:r>
      <w:r>
        <w:rPr>
          <w:rFonts w:ascii="宋体" w:hAnsi="宋体" w:cs="宋体"/>
          <w:bCs/>
          <w:color w:val="000000"/>
          <w:sz w:val="24"/>
          <w:highlight w:val="none"/>
        </w:rPr>
      </w:r>
      <w:r/>
    </w:p>
    <w:p>
      <w:pPr>
        <w:pStyle w:val="1154"/>
        <w:ind w:firstLine="480"/>
        <w:keepLines w:val="0"/>
        <w:keepNext w:val="0"/>
        <w:pageBreakBefore w:val="0"/>
        <w:spacing w:line="460" w:lineRule="exact"/>
        <w:widowControl w:val="off"/>
        <w:rPr>
          <w:rFonts w:hint="eastAsia" w:ascii="宋体" w:hAnsi="宋体" w:cs="宋体"/>
          <w:bCs/>
          <w:color w:val="000000"/>
          <w:sz w:val="24"/>
          <w:highlight w:val="none"/>
          <w:lang w:eastAsia="zh-CN"/>
        </w:rPr>
      </w:pPr>
      <w:r>
        <w:rPr>
          <w:rFonts w:hint="eastAsia" w:ascii="宋体" w:hAnsi="宋体" w:cs="宋体"/>
          <w:bCs/>
          <w:color w:val="000000"/>
          <w:sz w:val="24"/>
          <w:highlight w:val="none"/>
        </w:rPr>
        <w:t xml:space="preserve">项目联系人：</w:t>
      </w:r>
      <w:r>
        <w:rPr>
          <w:rFonts w:hint="eastAsia" w:ascii="宋体" w:hAnsi="宋体" w:cs="宋体"/>
          <w:bCs/>
          <w:color w:val="000000"/>
          <w:sz w:val="24"/>
          <w:highlight w:val="none"/>
          <w:lang w:eastAsia="zh-CN"/>
        </w:rPr>
        <w:t xml:space="preserve">徐先生</w:t>
      </w:r>
      <w:r>
        <w:rPr>
          <w:rFonts w:hint="eastAsia" w:ascii="宋体" w:hAnsi="宋体" w:cs="宋体"/>
          <w:bCs/>
          <w:color w:val="000000"/>
          <w:sz w:val="24"/>
          <w:highlight w:val="none"/>
          <w:lang w:eastAsia="zh-CN"/>
        </w:rPr>
      </w:r>
      <w:r/>
    </w:p>
    <w:p>
      <w:pPr>
        <w:pStyle w:val="1154"/>
        <w:ind w:firstLine="480"/>
        <w:keepLines w:val="0"/>
        <w:keepNext w:val="0"/>
        <w:pageBreakBefore w:val="0"/>
        <w:spacing w:line="460" w:lineRule="exact"/>
        <w:widowControl w:val="off"/>
        <w:rPr>
          <w:rFonts w:hint="eastAsia" w:ascii="宋体" w:hAnsi="宋体" w:eastAsia="宋体" w:cs="宋体"/>
          <w:b/>
          <w:color w:val="000000"/>
          <w:sz w:val="44"/>
          <w:szCs w:val="44"/>
          <w:highlight w:val="none"/>
          <w:lang w:eastAsia="zh-CN"/>
        </w:rPr>
      </w:pPr>
      <w:r>
        <w:rPr>
          <w:rFonts w:hint="eastAsia" w:ascii="宋体" w:hAnsi="宋体" w:cs="宋体"/>
          <w:bCs/>
          <w:color w:val="000000"/>
          <w:sz w:val="24"/>
          <w:highlight w:val="none"/>
        </w:rPr>
        <w:t xml:space="preserve">电话：</w:t>
      </w:r>
      <w:r>
        <w:rPr>
          <w:rFonts w:hint="eastAsia" w:ascii="宋体" w:hAnsi="宋体" w:cs="宋体"/>
          <w:bCs/>
          <w:color w:val="000000"/>
          <w:sz w:val="24"/>
          <w:highlight w:val="none"/>
          <w:lang w:eastAsia="zh-CN"/>
        </w:rPr>
        <w:t xml:space="preserve">18021801253</w:t>
      </w:r>
      <w:r>
        <w:rPr>
          <w:rFonts w:hint="eastAsia" w:ascii="宋体" w:hAnsi="宋体" w:eastAsia="宋体" w:cs="宋体"/>
          <w:b/>
          <w:color w:val="000000"/>
          <w:sz w:val="44"/>
          <w:szCs w:val="44"/>
          <w:highlight w:val="none"/>
          <w:lang w:eastAsia="zh-CN"/>
        </w:rPr>
      </w:r>
      <w:r/>
    </w:p>
    <w:p>
      <w:pPr>
        <w:pStyle w:val="1154"/>
        <w:jc w:val="center"/>
        <w:rPr>
          <w:rFonts w:hint="eastAsia" w:ascii="宋体" w:hAnsi="宋体" w:cs="宋体"/>
          <w:b/>
          <w:color w:val="000000"/>
          <w:sz w:val="44"/>
          <w:szCs w:val="44"/>
          <w:highlight w:val="none"/>
          <w:lang w:val="en-US" w:eastAsia="zh-CN"/>
        </w:rPr>
      </w:pPr>
      <w:r>
        <w:rPr>
          <w:rFonts w:hint="eastAsia" w:ascii="宋体" w:hAnsi="宋体" w:cs="宋体"/>
          <w:b/>
          <w:color w:val="000000"/>
          <w:sz w:val="44"/>
          <w:szCs w:val="44"/>
          <w:highlight w:val="none"/>
          <w:lang w:val="en-US" w:eastAsia="zh-CN"/>
        </w:rPr>
        <w:t xml:space="preserve"> </w:t>
      </w:r>
      <w:r>
        <w:rPr>
          <w:rFonts w:hint="eastAsia" w:ascii="宋体" w:hAnsi="宋体" w:cs="宋体"/>
          <w:b/>
          <w:color w:val="000000"/>
          <w:sz w:val="44"/>
          <w:szCs w:val="44"/>
          <w:highlight w:val="none"/>
          <w:lang w:val="en-US" w:eastAsia="zh-CN"/>
        </w:rPr>
      </w:r>
      <w:r/>
    </w:p>
    <w:p>
      <w:pPr>
        <w:pStyle w:val="1154"/>
        <w:jc w:val="center"/>
        <w:rPr>
          <w:rFonts w:ascii="黑体" w:hAnsi="黑体" w:eastAsia="黑体" w:cs="黑体"/>
          <w:b/>
          <w:color w:val="000000"/>
          <w:sz w:val="40"/>
          <w:szCs w:val="40"/>
          <w:highlight w:val="none"/>
        </w:rPr>
      </w:pPr>
      <w:r>
        <w:rPr>
          <w:rFonts w:hint="eastAsia" w:ascii="宋体" w:hAnsi="宋体" w:cs="宋体"/>
          <w:b/>
          <w:color w:val="000000"/>
          <w:sz w:val="44"/>
          <w:szCs w:val="44"/>
          <w:highlight w:val="none"/>
        </w:rPr>
        <w:t xml:space="preserve">第二章  投标须知</w:t>
      </w:r>
      <w:r>
        <w:rPr>
          <w:rFonts w:ascii="黑体" w:hAnsi="黑体" w:eastAsia="黑体" w:cs="黑体"/>
          <w:b/>
          <w:color w:val="000000"/>
          <w:sz w:val="40"/>
          <w:szCs w:val="40"/>
          <w:highlight w:val="none"/>
        </w:rPr>
      </w:r>
      <w:r/>
    </w:p>
    <w:p>
      <w:pPr>
        <w:pStyle w:val="1154"/>
        <w:ind w:left="238"/>
        <w:jc w:val="center"/>
        <w:spacing w:before="120" w:after="120" w:line="400" w:lineRule="exact"/>
        <w:rPr>
          <w:rFonts w:hint="eastAsia" w:ascii="宋体" w:hAnsi="宋体" w:cs="宋体"/>
          <w:b/>
          <w:color w:val="000000"/>
          <w:sz w:val="36"/>
          <w:szCs w:val="36"/>
          <w:highlight w:val="none"/>
        </w:rPr>
        <w:outlineLvl w:val="1"/>
      </w:pPr>
      <w:r>
        <w:rPr>
          <w:rFonts w:hint="eastAsia" w:ascii="宋体" w:hAnsi="宋体" w:cs="宋体"/>
          <w:b/>
          <w:color w:val="000000"/>
          <w:sz w:val="36"/>
          <w:szCs w:val="36"/>
          <w:highlight w:val="none"/>
        </w:rPr>
        <w:t xml:space="preserve">一、投标须知前附表</w:t>
      </w:r>
      <w:r>
        <w:rPr>
          <w:rFonts w:hint="eastAsia" w:ascii="宋体" w:hAnsi="宋体" w:cs="宋体"/>
          <w:b/>
          <w:color w:val="000000"/>
          <w:sz w:val="36"/>
          <w:szCs w:val="36"/>
          <w:highlight w:val="none"/>
        </w:rPr>
      </w:r>
      <w:r/>
    </w:p>
    <w:tbl>
      <w:tblPr>
        <w:tblW w:w="1014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83"/>
        <w:gridCol w:w="2284"/>
        <w:gridCol w:w="1624"/>
        <w:gridCol w:w="4057"/>
      </w:tblGrid>
      <w:tr>
        <w:trPr>
          <w:trHeight w:val="596"/>
        </w:trPr>
        <w:tc>
          <w:tcPr>
            <w:tcW w:w="2183" w:type="dxa"/>
            <w:vAlign w:val="center"/>
            <w:textDirection w:val="lrTb"/>
            <w:noWrap/>
          </w:tcPr>
          <w:p>
            <w:pPr>
              <w:pStyle w:val="1154"/>
              <w:jc w:val="center"/>
              <w:spacing w:line="480" w:lineRule="exact"/>
              <w:rPr>
                <w:rFonts w:ascii="宋体" w:hAnsi="宋体"/>
                <w:bCs/>
                <w:color w:val="000000"/>
                <w:sz w:val="24"/>
                <w:highlight w:val="none"/>
              </w:rPr>
            </w:pPr>
            <w:r>
              <w:rPr>
                <w:rFonts w:hint="eastAsia" w:ascii="宋体" w:hAnsi="宋体"/>
                <w:bCs/>
                <w:color w:val="000000"/>
                <w:sz w:val="24"/>
                <w:highlight w:val="none"/>
              </w:rPr>
              <w:t xml:space="preserve">项目名称</w:t>
            </w:r>
            <w:r>
              <w:rPr>
                <w:rFonts w:ascii="宋体" w:hAnsi="宋体"/>
                <w:bCs/>
                <w:color w:val="000000"/>
                <w:sz w:val="24"/>
                <w:highlight w:val="none"/>
              </w:rPr>
            </w:r>
            <w:r/>
          </w:p>
        </w:tc>
        <w:tc>
          <w:tcPr>
            <w:gridSpan w:val="3"/>
            <w:tcW w:w="7965" w:type="dxa"/>
            <w:vAlign w:val="center"/>
            <w:textDirection w:val="lrTb"/>
            <w:noWrap/>
          </w:tcPr>
          <w:p>
            <w:pPr>
              <w:pStyle w:val="1154"/>
              <w:ind w:firstLine="1200"/>
              <w:jc w:val="left"/>
              <w:spacing w:line="480" w:lineRule="exact"/>
              <w:widowControl/>
              <w:rPr>
                <w:rFonts w:hint="eastAsia" w:ascii="宋体" w:hAnsi="宋体" w:eastAsia="宋体" w:cs="宋体"/>
                <w:bCs/>
                <w:color w:val="000000"/>
                <w:sz w:val="24"/>
                <w:highlight w:val="none"/>
                <w:lang w:eastAsia="zh-CN"/>
              </w:rPr>
            </w:pPr>
            <w:r>
              <w:rPr>
                <w:rFonts w:hint="eastAsia" w:ascii="宋体" w:hAnsi="宋体" w:cs="宋体"/>
                <w:color w:val="000000"/>
                <w:sz w:val="24"/>
                <w:highlight w:val="none"/>
                <w:lang w:eastAsia="zh-CN"/>
              </w:rPr>
              <w:t xml:space="preserve">建湖县S233省道（冠华西路-九龙大道）路灯采购安装项目</w:t>
            </w:r>
            <w:r>
              <w:rPr>
                <w:rFonts w:hint="eastAsia" w:ascii="宋体" w:hAnsi="宋体" w:eastAsia="宋体" w:cs="宋体"/>
                <w:bCs/>
                <w:color w:val="000000"/>
                <w:sz w:val="24"/>
                <w:highlight w:val="none"/>
                <w:lang w:eastAsia="zh-CN"/>
              </w:rPr>
            </w:r>
            <w:r/>
          </w:p>
        </w:tc>
      </w:tr>
      <w:tr>
        <w:trPr>
          <w:trHeight w:val="605"/>
        </w:trPr>
        <w:tc>
          <w:tcPr>
            <w:tcW w:w="2183" w:type="dxa"/>
            <w:vAlign w:val="center"/>
            <w:textDirection w:val="lrTb"/>
            <w:noWrap/>
          </w:tcPr>
          <w:p>
            <w:pPr>
              <w:pStyle w:val="1154"/>
              <w:jc w:val="center"/>
              <w:spacing w:line="480" w:lineRule="exact"/>
              <w:rPr>
                <w:rFonts w:ascii="宋体" w:hAnsi="宋体"/>
                <w:bCs/>
                <w:color w:val="000000"/>
                <w:sz w:val="24"/>
                <w:highlight w:val="none"/>
              </w:rPr>
            </w:pPr>
            <w:r>
              <w:rPr>
                <w:rFonts w:hint="eastAsia" w:ascii="宋体" w:hAnsi="宋体"/>
                <w:bCs/>
                <w:color w:val="000000"/>
                <w:sz w:val="24"/>
                <w:highlight w:val="none"/>
              </w:rPr>
              <w:t xml:space="preserve">采购需求</w:t>
            </w:r>
            <w:r>
              <w:rPr>
                <w:rFonts w:ascii="宋体" w:hAnsi="宋体"/>
                <w:bCs/>
                <w:color w:val="000000"/>
                <w:sz w:val="24"/>
                <w:highlight w:val="none"/>
              </w:rPr>
            </w:r>
            <w:r/>
          </w:p>
        </w:tc>
        <w:tc>
          <w:tcPr>
            <w:gridSpan w:val="3"/>
            <w:tcW w:w="7965" w:type="dxa"/>
            <w:vAlign w:val="center"/>
            <w:textDirection w:val="lrTb"/>
            <w:noWrap/>
          </w:tcPr>
          <w:p>
            <w:pPr>
              <w:pStyle w:val="1154"/>
              <w:ind w:firstLine="480"/>
              <w:keepLines w:val="0"/>
              <w:keepNext w:val="0"/>
              <w:pageBreakBefore w:val="0"/>
              <w:spacing w:line="460" w:lineRule="exact"/>
              <w:widowControl/>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建湖县S233省道（冠华西路-九龙大道）路灯采购安装项目</w:t>
            </w:r>
            <w:r>
              <w:rPr>
                <w:rFonts w:hint="eastAsia" w:ascii="宋体" w:hAnsi="宋体" w:cs="宋体"/>
                <w:color w:val="000000"/>
                <w:sz w:val="24"/>
                <w:highlight w:val="none"/>
              </w:rPr>
              <w:t xml:space="preserve">采购范围内所有产品的供货、运输（送达至采购方指定地点并卸货）、安装、调试及售后服务等内容，详见招标文件；</w:t>
            </w:r>
            <w:r>
              <w:rPr>
                <w:rFonts w:hint="eastAsia" w:ascii="宋体" w:hAnsi="宋体" w:cs="宋体"/>
                <w:color w:val="000000"/>
                <w:sz w:val="24"/>
                <w:highlight w:val="none"/>
              </w:rPr>
            </w:r>
            <w:r/>
          </w:p>
        </w:tc>
      </w:tr>
      <w:tr>
        <w:trPr>
          <w:trHeight w:val="511"/>
        </w:trPr>
        <w:tc>
          <w:tcPr>
            <w:tcW w:w="2183" w:type="dxa"/>
            <w:vAlign w:val="center"/>
            <w:textDirection w:val="lrTb"/>
            <w:noWrap/>
          </w:tcPr>
          <w:p>
            <w:pPr>
              <w:pStyle w:val="1154"/>
              <w:jc w:val="center"/>
              <w:spacing w:line="480" w:lineRule="exact"/>
              <w:rPr>
                <w:rFonts w:ascii="宋体" w:hAnsi="宋体"/>
                <w:bCs/>
                <w:color w:val="000000"/>
                <w:sz w:val="24"/>
                <w:highlight w:val="none"/>
              </w:rPr>
            </w:pPr>
            <w:r>
              <w:rPr>
                <w:rFonts w:hint="eastAsia" w:ascii="宋体" w:hAnsi="宋体"/>
                <w:bCs/>
                <w:color w:val="000000"/>
                <w:sz w:val="24"/>
                <w:highlight w:val="none"/>
              </w:rPr>
              <w:t xml:space="preserve">项目地点</w:t>
            </w:r>
            <w:r>
              <w:rPr>
                <w:rFonts w:ascii="宋体" w:hAnsi="宋体"/>
                <w:bCs/>
                <w:color w:val="000000"/>
                <w:sz w:val="24"/>
                <w:highlight w:val="none"/>
              </w:rPr>
            </w:r>
            <w:r/>
          </w:p>
        </w:tc>
        <w:tc>
          <w:tcPr>
            <w:gridSpan w:val="3"/>
            <w:tcW w:w="7965" w:type="dxa"/>
            <w:vAlign w:val="center"/>
            <w:textDirection w:val="lrTb"/>
            <w:noWrap/>
          </w:tcPr>
          <w:p>
            <w:pPr>
              <w:pStyle w:val="1154"/>
              <w:jc w:val="center"/>
              <w:rPr>
                <w:rFonts w:ascii="宋体" w:hAnsi="宋体"/>
                <w:b/>
                <w:color w:val="000000"/>
                <w:spacing w:val="14"/>
                <w:sz w:val="24"/>
                <w:highlight w:val="none"/>
                <w:shd w:val="clear" w:color="auto" w:fill="ffffff"/>
              </w:rPr>
            </w:pPr>
            <w:r>
              <w:rPr>
                <w:rFonts w:hint="eastAsia" w:ascii="宋体" w:hAnsi="宋体"/>
                <w:bCs/>
                <w:color w:val="000000"/>
                <w:spacing w:val="14"/>
                <w:sz w:val="24"/>
                <w:highlight w:val="none"/>
                <w:shd w:val="clear" w:color="auto" w:fill="ffffff"/>
              </w:rPr>
              <w:t xml:space="preserve">采购人指定地点</w:t>
            </w:r>
            <w:r>
              <w:rPr>
                <w:rFonts w:ascii="宋体" w:hAnsi="宋体"/>
                <w:b/>
                <w:color w:val="000000"/>
                <w:spacing w:val="14"/>
                <w:sz w:val="24"/>
                <w:highlight w:val="none"/>
                <w:shd w:val="clear" w:color="auto" w:fill="ffffff"/>
              </w:rPr>
            </w:r>
            <w:r/>
          </w:p>
        </w:tc>
      </w:tr>
      <w:tr>
        <w:trPr>
          <w:trHeight w:val="592"/>
        </w:trPr>
        <w:tc>
          <w:tcPr>
            <w:tcW w:w="2183" w:type="dxa"/>
            <w:vAlign w:val="center"/>
            <w:textDirection w:val="lrTb"/>
            <w:noWrap/>
          </w:tcPr>
          <w:p>
            <w:pPr>
              <w:pStyle w:val="1154"/>
              <w:jc w:val="center"/>
              <w:spacing w:line="480" w:lineRule="exact"/>
              <w:rPr>
                <w:rFonts w:ascii="宋体" w:hAnsi="宋体"/>
                <w:bCs/>
                <w:color w:val="000000"/>
                <w:sz w:val="24"/>
                <w:highlight w:val="none"/>
              </w:rPr>
            </w:pPr>
            <w:r>
              <w:rPr>
                <w:rFonts w:hint="eastAsia" w:ascii="宋体" w:hAnsi="宋体"/>
                <w:bCs/>
                <w:color w:val="000000"/>
                <w:sz w:val="24"/>
                <w:highlight w:val="none"/>
              </w:rPr>
              <w:t xml:space="preserve">标段划分</w:t>
            </w:r>
            <w:r>
              <w:rPr>
                <w:rFonts w:ascii="宋体" w:hAnsi="宋体"/>
                <w:bCs/>
                <w:color w:val="000000"/>
                <w:sz w:val="24"/>
                <w:highlight w:val="none"/>
              </w:rPr>
            </w:r>
            <w:r/>
          </w:p>
        </w:tc>
        <w:tc>
          <w:tcPr>
            <w:gridSpan w:val="3"/>
            <w:tcW w:w="7965" w:type="dxa"/>
            <w:vAlign w:val="center"/>
            <w:textDirection w:val="lrTb"/>
            <w:noWrap/>
          </w:tcPr>
          <w:p>
            <w:pPr>
              <w:pStyle w:val="1154"/>
              <w:ind w:firstLine="3360"/>
              <w:keepLines w:val="0"/>
              <w:keepNext w:val="0"/>
              <w:pageBreakBefore w:val="0"/>
              <w:spacing w:line="500" w:lineRule="exact"/>
              <w:widowControl/>
              <w:rPr>
                <w:rFonts w:ascii="宋体" w:hAnsi="宋体"/>
                <w:bCs/>
                <w:color w:val="000000"/>
                <w:sz w:val="24"/>
                <w:highlight w:val="none"/>
              </w:rPr>
            </w:pPr>
            <w:r>
              <w:rPr>
                <w:rFonts w:hint="eastAsia" w:ascii="宋体" w:hAnsi="宋体" w:cs="宋体"/>
                <w:color w:val="000000"/>
                <w:sz w:val="24"/>
                <w:szCs w:val="24"/>
                <w:highlight w:val="none"/>
                <w:lang w:eastAsia="zh-CN"/>
              </w:rPr>
              <w:t xml:space="preserve">一</w:t>
            </w:r>
            <w:r>
              <w:rPr>
                <w:rFonts w:hint="eastAsia" w:ascii="宋体" w:hAnsi="宋体" w:cs="宋体"/>
                <w:color w:val="000000"/>
                <w:sz w:val="24"/>
                <w:szCs w:val="24"/>
                <w:highlight w:val="none"/>
              </w:rPr>
              <w:t xml:space="preserve">个</w:t>
            </w:r>
            <w:r>
              <w:rPr>
                <w:rFonts w:hint="eastAsia" w:ascii="宋体" w:hAnsi="宋体" w:cs="宋体"/>
                <w:color w:val="000000"/>
                <w:sz w:val="24"/>
                <w:szCs w:val="24"/>
                <w:highlight w:val="none"/>
                <w:lang w:eastAsia="zh-CN"/>
              </w:rPr>
              <w:t xml:space="preserve">标段</w:t>
            </w:r>
            <w:r>
              <w:rPr>
                <w:rFonts w:ascii="宋体" w:hAnsi="宋体"/>
                <w:bCs/>
                <w:color w:val="000000"/>
                <w:sz w:val="24"/>
                <w:highlight w:val="none"/>
              </w:rPr>
            </w:r>
            <w:r/>
          </w:p>
        </w:tc>
      </w:tr>
      <w:tr>
        <w:trPr>
          <w:trHeight w:val="624" w:hRule="exact"/>
        </w:trPr>
        <w:tc>
          <w:tcPr>
            <w:tcW w:w="2183" w:type="dxa"/>
            <w:vAlign w:val="center"/>
            <w:textDirection w:val="lrTb"/>
            <w:noWrap/>
          </w:tcPr>
          <w:p>
            <w:pPr>
              <w:pStyle w:val="1154"/>
              <w:jc w:val="center"/>
              <w:spacing w:line="320" w:lineRule="exact"/>
              <w:rPr>
                <w:rFonts w:ascii="宋体" w:hAnsi="宋体"/>
                <w:bCs/>
                <w:color w:val="000000"/>
                <w:sz w:val="24"/>
                <w:highlight w:val="none"/>
              </w:rPr>
            </w:pPr>
            <w:r>
              <w:rPr>
                <w:rFonts w:hint="eastAsia" w:ascii="宋体" w:hAnsi="宋体"/>
                <w:bCs/>
                <w:color w:val="000000"/>
                <w:sz w:val="24"/>
                <w:highlight w:val="none"/>
              </w:rPr>
              <w:t xml:space="preserve">采购单位联系人</w:t>
            </w:r>
            <w:r>
              <w:rPr>
                <w:rFonts w:ascii="宋体" w:hAnsi="宋体"/>
                <w:bCs/>
                <w:color w:val="000000"/>
                <w:sz w:val="24"/>
                <w:highlight w:val="none"/>
              </w:rPr>
            </w:r>
            <w:r/>
          </w:p>
        </w:tc>
        <w:tc>
          <w:tcPr>
            <w:tcW w:w="2284" w:type="dxa"/>
            <w:vAlign w:val="center"/>
            <w:textDirection w:val="lrTb"/>
            <w:noWrap/>
          </w:tcPr>
          <w:p>
            <w:pPr>
              <w:pStyle w:val="1154"/>
              <w:jc w:val="center"/>
              <w:spacing w:line="320" w:lineRule="exact"/>
              <w:rPr>
                <w:rFonts w:ascii="宋体" w:hAnsi="宋体" w:eastAsia="新宋体"/>
                <w:bCs/>
                <w:color w:val="000000"/>
                <w:sz w:val="24"/>
                <w:highlight w:val="none"/>
                <w:lang w:val="en-US" w:eastAsia="zh-CN"/>
              </w:rPr>
            </w:pPr>
            <w:r>
              <w:rPr>
                <w:rFonts w:hint="eastAsia" w:ascii="宋体" w:hAnsi="宋体" w:eastAsia="新宋体"/>
                <w:bCs/>
                <w:color w:val="000000"/>
                <w:sz w:val="24"/>
                <w:highlight w:val="none"/>
                <w:lang w:val="en-US" w:eastAsia="zh-CN"/>
              </w:rPr>
              <w:t xml:space="preserve">严先生</w:t>
            </w:r>
            <w:r>
              <w:rPr>
                <w:rFonts w:ascii="宋体" w:hAnsi="宋体" w:eastAsia="新宋体"/>
                <w:bCs/>
                <w:color w:val="000000"/>
                <w:sz w:val="24"/>
                <w:highlight w:val="none"/>
                <w:lang w:val="en-US" w:eastAsia="zh-CN"/>
              </w:rPr>
            </w:r>
            <w:r/>
          </w:p>
        </w:tc>
        <w:tc>
          <w:tcPr>
            <w:tcW w:w="1624" w:type="dxa"/>
            <w:vAlign w:val="center"/>
            <w:textDirection w:val="lrTb"/>
            <w:noWrap/>
          </w:tcPr>
          <w:p>
            <w:pPr>
              <w:pStyle w:val="1154"/>
              <w:jc w:val="center"/>
              <w:spacing w:line="320" w:lineRule="exact"/>
              <w:rPr>
                <w:rFonts w:ascii="宋体" w:hAnsi="宋体"/>
                <w:bCs/>
                <w:color w:val="000000"/>
                <w:sz w:val="24"/>
                <w:highlight w:val="none"/>
              </w:rPr>
            </w:pPr>
            <w:r>
              <w:rPr>
                <w:rFonts w:hint="eastAsia" w:ascii="宋体" w:hAnsi="宋体"/>
                <w:bCs/>
                <w:color w:val="000000"/>
                <w:sz w:val="24"/>
                <w:highlight w:val="none"/>
              </w:rPr>
              <w:t xml:space="preserve">电  话</w:t>
            </w:r>
            <w:r>
              <w:rPr>
                <w:rFonts w:ascii="宋体" w:hAnsi="宋体"/>
                <w:bCs/>
                <w:color w:val="000000"/>
                <w:sz w:val="24"/>
                <w:highlight w:val="none"/>
              </w:rPr>
            </w:r>
            <w:r/>
          </w:p>
        </w:tc>
        <w:tc>
          <w:tcPr>
            <w:tcW w:w="4057" w:type="dxa"/>
            <w:vAlign w:val="center"/>
            <w:textDirection w:val="lrTb"/>
            <w:noWrap/>
          </w:tcPr>
          <w:p>
            <w:pPr>
              <w:pStyle w:val="1154"/>
              <w:jc w:val="center"/>
              <w:spacing w:line="320" w:lineRule="exact"/>
              <w:rPr>
                <w:rFonts w:hint="eastAsia" w:ascii="宋体" w:hAnsi="宋体" w:eastAsia="宋体"/>
                <w:bCs/>
                <w:color w:val="000000"/>
                <w:sz w:val="24"/>
                <w:highlight w:val="none"/>
                <w:lang w:eastAsia="zh-CN"/>
              </w:rPr>
            </w:pPr>
            <w:r>
              <w:rPr>
                <w:rFonts w:hint="eastAsia" w:ascii="宋体" w:hAnsi="宋体"/>
                <w:bCs/>
                <w:color w:val="000000"/>
                <w:sz w:val="24"/>
                <w:highlight w:val="none"/>
                <w:lang w:eastAsia="zh-CN"/>
              </w:rPr>
              <w:t xml:space="preserve">0515-86273318</w:t>
            </w:r>
            <w:r>
              <w:rPr>
                <w:rFonts w:hint="eastAsia" w:ascii="宋体" w:hAnsi="宋体" w:eastAsia="宋体"/>
                <w:bCs/>
                <w:color w:val="000000"/>
                <w:sz w:val="24"/>
                <w:highlight w:val="none"/>
                <w:lang w:eastAsia="zh-CN"/>
              </w:rPr>
            </w:r>
            <w:r/>
          </w:p>
        </w:tc>
      </w:tr>
      <w:tr>
        <w:trPr>
          <w:trHeight w:val="624" w:hRule="exact"/>
        </w:trPr>
        <w:tc>
          <w:tcPr>
            <w:tcW w:w="2183" w:type="dxa"/>
            <w:vAlign w:val="center"/>
            <w:textDirection w:val="lrTb"/>
            <w:noWrap/>
          </w:tcPr>
          <w:p>
            <w:pPr>
              <w:pStyle w:val="1154"/>
              <w:jc w:val="center"/>
              <w:spacing w:line="320" w:lineRule="exact"/>
              <w:rPr>
                <w:rFonts w:ascii="宋体" w:hAnsi="宋体"/>
                <w:bCs/>
                <w:color w:val="000000"/>
                <w:sz w:val="24"/>
                <w:highlight w:val="none"/>
              </w:rPr>
            </w:pPr>
            <w:r>
              <w:rPr>
                <w:rFonts w:hint="eastAsia" w:ascii="宋体" w:hAnsi="宋体"/>
                <w:bCs/>
                <w:color w:val="000000"/>
                <w:sz w:val="24"/>
                <w:highlight w:val="none"/>
              </w:rPr>
              <w:t xml:space="preserve">代理机构联系人</w:t>
            </w:r>
            <w:r>
              <w:rPr>
                <w:rFonts w:ascii="宋体" w:hAnsi="宋体"/>
                <w:bCs/>
                <w:color w:val="000000"/>
                <w:sz w:val="24"/>
                <w:highlight w:val="none"/>
              </w:rPr>
            </w:r>
            <w:r/>
          </w:p>
        </w:tc>
        <w:tc>
          <w:tcPr>
            <w:tcW w:w="2284" w:type="dxa"/>
            <w:vAlign w:val="center"/>
            <w:textDirection w:val="lrTb"/>
            <w:noWrap/>
          </w:tcPr>
          <w:p>
            <w:pPr>
              <w:pStyle w:val="1154"/>
              <w:jc w:val="center"/>
              <w:spacing w:line="320" w:lineRule="exact"/>
              <w:rPr>
                <w:rFonts w:hint="eastAsia" w:ascii="宋体" w:hAnsi="宋体" w:eastAsia="宋体"/>
                <w:bCs/>
                <w:color w:val="000000"/>
                <w:sz w:val="24"/>
                <w:highlight w:val="none"/>
                <w:lang w:eastAsia="zh-CN"/>
              </w:rPr>
            </w:pPr>
            <w:r>
              <w:rPr>
                <w:rFonts w:hint="eastAsia" w:ascii="宋体" w:hAnsi="宋体"/>
                <w:bCs/>
                <w:color w:val="000000"/>
                <w:sz w:val="24"/>
                <w:highlight w:val="none"/>
                <w:lang w:eastAsia="zh-CN"/>
              </w:rPr>
              <w:t xml:space="preserve">徐先生</w:t>
            </w:r>
            <w:r>
              <w:rPr>
                <w:rFonts w:hint="eastAsia" w:ascii="宋体" w:hAnsi="宋体" w:eastAsia="宋体"/>
                <w:bCs/>
                <w:color w:val="000000"/>
                <w:sz w:val="24"/>
                <w:highlight w:val="none"/>
                <w:lang w:eastAsia="zh-CN"/>
              </w:rPr>
            </w:r>
            <w:r/>
          </w:p>
        </w:tc>
        <w:tc>
          <w:tcPr>
            <w:tcW w:w="1624" w:type="dxa"/>
            <w:vAlign w:val="center"/>
            <w:textDirection w:val="lrTb"/>
            <w:noWrap/>
          </w:tcPr>
          <w:p>
            <w:pPr>
              <w:pStyle w:val="1154"/>
              <w:jc w:val="center"/>
              <w:spacing w:line="320" w:lineRule="exact"/>
              <w:rPr>
                <w:rFonts w:ascii="宋体" w:hAnsi="宋体"/>
                <w:bCs/>
                <w:color w:val="000000"/>
                <w:sz w:val="24"/>
                <w:highlight w:val="none"/>
              </w:rPr>
            </w:pPr>
            <w:r>
              <w:rPr>
                <w:rFonts w:hint="eastAsia" w:ascii="宋体" w:hAnsi="宋体"/>
                <w:bCs/>
                <w:color w:val="000000"/>
                <w:sz w:val="24"/>
                <w:highlight w:val="none"/>
              </w:rPr>
              <w:t xml:space="preserve">电  话</w:t>
            </w:r>
            <w:r>
              <w:rPr>
                <w:rFonts w:ascii="宋体" w:hAnsi="宋体"/>
                <w:bCs/>
                <w:color w:val="000000"/>
                <w:sz w:val="24"/>
                <w:highlight w:val="none"/>
              </w:rPr>
            </w:r>
            <w:r/>
          </w:p>
        </w:tc>
        <w:tc>
          <w:tcPr>
            <w:tcW w:w="4057" w:type="dxa"/>
            <w:vAlign w:val="center"/>
            <w:textDirection w:val="lrTb"/>
            <w:noWrap/>
          </w:tcPr>
          <w:p>
            <w:pPr>
              <w:pStyle w:val="1154"/>
              <w:jc w:val="center"/>
              <w:spacing w:line="320" w:lineRule="exact"/>
              <w:rPr>
                <w:rFonts w:hint="eastAsia" w:ascii="宋体" w:hAnsi="宋体" w:eastAsia="宋体"/>
                <w:bCs/>
                <w:color w:val="000000"/>
                <w:sz w:val="24"/>
                <w:highlight w:val="none"/>
                <w:lang w:eastAsia="zh-CN"/>
              </w:rPr>
            </w:pPr>
            <w:r>
              <w:rPr>
                <w:rFonts w:hint="eastAsia" w:ascii="宋体" w:hAnsi="宋体"/>
                <w:bCs/>
                <w:color w:val="000000"/>
                <w:sz w:val="24"/>
                <w:highlight w:val="none"/>
                <w:lang w:eastAsia="zh-CN"/>
              </w:rPr>
              <w:t xml:space="preserve">18021801253</w:t>
            </w:r>
            <w:r>
              <w:rPr>
                <w:rFonts w:hint="eastAsia" w:ascii="宋体" w:hAnsi="宋体" w:eastAsia="宋体"/>
                <w:bCs/>
                <w:color w:val="000000"/>
                <w:sz w:val="24"/>
                <w:highlight w:val="none"/>
                <w:lang w:eastAsia="zh-CN"/>
              </w:rPr>
            </w:r>
            <w:r/>
          </w:p>
        </w:tc>
      </w:tr>
      <w:tr>
        <w:trPr>
          <w:trHeight w:val="893" w:hRule="exact"/>
        </w:trPr>
        <w:tc>
          <w:tcPr>
            <w:tcW w:w="2183" w:type="dxa"/>
            <w:vAlign w:val="center"/>
            <w:textDirection w:val="lrTb"/>
            <w:noWrap/>
          </w:tcPr>
          <w:p>
            <w:pPr>
              <w:pStyle w:val="1154"/>
              <w:jc w:val="center"/>
              <w:spacing w:line="480" w:lineRule="exact"/>
              <w:rPr>
                <w:rFonts w:ascii="宋体" w:hAnsi="宋体"/>
                <w:bCs/>
                <w:color w:val="000000"/>
                <w:sz w:val="24"/>
                <w:highlight w:val="none"/>
              </w:rPr>
            </w:pPr>
            <w:r>
              <w:rPr>
                <w:rFonts w:hint="eastAsia" w:ascii="宋体" w:hAnsi="宋体"/>
                <w:bCs/>
                <w:color w:val="000000"/>
                <w:sz w:val="24"/>
                <w:highlight w:val="none"/>
              </w:rPr>
              <w:t xml:space="preserve">投标保证金</w:t>
            </w:r>
            <w:r>
              <w:rPr>
                <w:rFonts w:ascii="宋体" w:hAnsi="宋体"/>
                <w:bCs/>
                <w:color w:val="000000"/>
                <w:sz w:val="24"/>
                <w:highlight w:val="none"/>
              </w:rPr>
            </w:r>
            <w:r/>
          </w:p>
        </w:tc>
        <w:tc>
          <w:tcPr>
            <w:gridSpan w:val="3"/>
            <w:tcW w:w="7965" w:type="dxa"/>
            <w:vAlign w:val="center"/>
            <w:textDirection w:val="lrTb"/>
            <w:noWrap/>
          </w:tcPr>
          <w:p>
            <w:pPr>
              <w:pStyle w:val="1154"/>
              <w:ind w:firstLine="241"/>
              <w:spacing w:line="400" w:lineRule="exact"/>
              <w:rPr>
                <w:rFonts w:ascii="宋体" w:hAnsi="宋体"/>
                <w:bCs/>
                <w:color w:val="000000"/>
                <w:sz w:val="24"/>
                <w:highlight w:val="none"/>
              </w:rPr>
            </w:pPr>
            <w:r>
              <w:rPr>
                <w:rFonts w:hint="eastAsia" w:ascii="宋体" w:hAnsi="宋体"/>
                <w:b/>
                <w:bCs/>
                <w:color w:val="000000"/>
                <w:sz w:val="24"/>
                <w:highlight w:val="none"/>
              </w:rPr>
              <w:t xml:space="preserve">为贯彻落实苏财购[2020]52号文件精神，该项目投标人可免交投标保证金。</w:t>
            </w:r>
            <w:r>
              <w:rPr>
                <w:rFonts w:ascii="宋体" w:hAnsi="宋体"/>
                <w:bCs/>
                <w:color w:val="000000"/>
                <w:sz w:val="24"/>
                <w:highlight w:val="none"/>
              </w:rPr>
            </w:r>
            <w:r/>
          </w:p>
        </w:tc>
      </w:tr>
      <w:tr>
        <w:trPr>
          <w:trHeight w:val="794"/>
        </w:trPr>
        <w:tc>
          <w:tcPr>
            <w:tcW w:w="2183" w:type="dxa"/>
            <w:vAlign w:val="center"/>
            <w:textDirection w:val="lrTb"/>
            <w:noWrap/>
          </w:tcPr>
          <w:p>
            <w:pPr>
              <w:pStyle w:val="1154"/>
              <w:jc w:val="center"/>
              <w:spacing w:line="480" w:lineRule="exact"/>
              <w:rPr>
                <w:rFonts w:ascii="宋体" w:hAnsi="宋体"/>
                <w:bCs/>
                <w:color w:val="000000"/>
                <w:sz w:val="24"/>
                <w:highlight w:val="none"/>
              </w:rPr>
            </w:pPr>
            <w:r>
              <w:rPr>
                <w:rFonts w:hint="eastAsia" w:ascii="宋体" w:hAnsi="宋体"/>
                <w:bCs/>
                <w:color w:val="000000"/>
                <w:sz w:val="24"/>
                <w:highlight w:val="none"/>
              </w:rPr>
              <w:t xml:space="preserve">履约保证金</w:t>
            </w:r>
            <w:r>
              <w:rPr>
                <w:rFonts w:ascii="宋体" w:hAnsi="宋体"/>
                <w:bCs/>
                <w:color w:val="000000"/>
                <w:sz w:val="24"/>
                <w:highlight w:val="none"/>
              </w:rPr>
            </w:r>
            <w:r/>
          </w:p>
        </w:tc>
        <w:tc>
          <w:tcPr>
            <w:gridSpan w:val="3"/>
            <w:tcW w:w="7965" w:type="dxa"/>
            <w:vAlign w:val="center"/>
            <w:textDirection w:val="lrTb"/>
            <w:noWrap/>
          </w:tcPr>
          <w:p>
            <w:pPr>
              <w:pStyle w:val="1154"/>
              <w:ind w:firstLine="480"/>
              <w:jc w:val="left"/>
              <w:spacing w:line="340" w:lineRule="exact"/>
              <w:widowControl/>
              <w:rPr>
                <w:rFonts w:ascii="宋体" w:hAnsi="宋体" w:cs="宋体"/>
                <w:color w:val="000000"/>
                <w:sz w:val="24"/>
                <w:highlight w:val="none"/>
              </w:rPr>
            </w:pPr>
            <w:r>
              <w:rPr>
                <w:rFonts w:hint="eastAsia" w:ascii="宋体" w:hAnsi="宋体" w:cs="宋体"/>
                <w:color w:val="000000"/>
                <w:sz w:val="24"/>
                <w:highlight w:val="none"/>
              </w:rPr>
              <w:t xml:space="preserve">中标单位在签订合同前，须向采购人交纳中标价5%的履约保证金，</w:t>
            </w:r>
            <w:r>
              <w:rPr>
                <w:rFonts w:hint="eastAsia" w:ascii="宋体" w:hAnsi="宋体"/>
                <w:bCs/>
                <w:color w:val="000000"/>
                <w:sz w:val="24"/>
                <w:highlight w:val="none"/>
              </w:rPr>
              <w:t xml:space="preserve">在供货结束验收合格后退还</w:t>
            </w:r>
            <w:r>
              <w:rPr>
                <w:rFonts w:hint="eastAsia" w:ascii="宋体" w:hAnsi="宋体" w:cs="宋体"/>
                <w:color w:val="000000"/>
                <w:sz w:val="24"/>
                <w:highlight w:val="none"/>
              </w:rPr>
              <w:t xml:space="preserve">。履约保证金用以约束成交供应商在合同履行中的行为，弥补合同执行中由于自身行为可能给采购人带来的各种损失。对提供第三方信用服务机构依据标准规范评定为AA级及以上的政府采购供应商（须在签订采购合同前提供信用管理部门备案的第三方信用报告，且信用报告通过“信用盐城网”可查实）</w:t>
            </w:r>
            <w:r>
              <w:rPr>
                <w:rFonts w:hint="eastAsia" w:ascii="宋体" w:hAnsi="宋体"/>
                <w:b/>
                <w:bCs/>
                <w:color w:val="000000"/>
                <w:sz w:val="24"/>
                <w:highlight w:val="none"/>
              </w:rPr>
              <w:t xml:space="preserve">采购人降低履约保证金比例为中标价的2.5%</w:t>
            </w:r>
            <w:r>
              <w:rPr>
                <w:rFonts w:hint="eastAsia" w:ascii="宋体" w:hAnsi="宋体" w:cs="宋体"/>
                <w:b/>
                <w:bCs/>
                <w:color w:val="000000"/>
                <w:sz w:val="24"/>
                <w:highlight w:val="none"/>
              </w:rPr>
              <w:t xml:space="preserve">。</w:t>
            </w:r>
            <w:r>
              <w:rPr>
                <w:rFonts w:hint="eastAsia" w:ascii="宋体" w:hAnsi="宋体" w:cs="宋体"/>
                <w:b/>
                <w:bCs/>
                <w:color w:val="000000"/>
                <w:sz w:val="24"/>
                <w:highlight w:val="none"/>
              </w:rPr>
              <w:t xml:space="preserve">依据《关于在全省政府采购领域推行电子履约保函（保险）的通知》，鼓励供应商自愿使用履约保函（保险）代替缴纳履约保证金。</w:t>
            </w:r>
            <w:r>
              <w:rPr>
                <w:rFonts w:ascii="宋体" w:hAnsi="宋体" w:cs="宋体"/>
                <w:color w:val="000000"/>
                <w:sz w:val="24"/>
                <w:highlight w:val="none"/>
              </w:rPr>
            </w:r>
            <w:r/>
          </w:p>
        </w:tc>
      </w:tr>
      <w:tr>
        <w:trPr>
          <w:trHeight w:val="732"/>
        </w:trPr>
        <w:tc>
          <w:tcPr>
            <w:tcW w:w="2183" w:type="dxa"/>
            <w:vAlign w:val="center"/>
            <w:textDirection w:val="lrTb"/>
            <w:noWrap/>
          </w:tcPr>
          <w:p>
            <w:pPr>
              <w:pStyle w:val="1154"/>
              <w:jc w:val="center"/>
              <w:spacing w:line="480" w:lineRule="exact"/>
              <w:rPr>
                <w:rFonts w:hint="eastAsia" w:ascii="宋体" w:hAnsi="宋体" w:eastAsia="宋体" w:cs="Arial"/>
                <w:bCs/>
                <w:color w:val="000000"/>
                <w:sz w:val="24"/>
                <w:highlight w:val="none"/>
                <w:lang w:val="en-US" w:eastAsia="zh-CN"/>
              </w:rPr>
            </w:pPr>
            <w:r>
              <w:rPr>
                <w:rFonts w:hint="eastAsia" w:ascii="宋体" w:hAnsi="宋体" w:eastAsia="宋体" w:cs="Arial"/>
                <w:bCs/>
                <w:color w:val="000000"/>
                <w:sz w:val="24"/>
                <w:highlight w:val="none"/>
                <w:lang w:eastAsia="zh-CN"/>
              </w:rPr>
              <w:t xml:space="preserve">供货期</w:t>
            </w:r>
            <w:r>
              <w:rPr>
                <w:rFonts w:hint="eastAsia" w:ascii="宋体" w:hAnsi="宋体" w:eastAsia="宋体" w:cs="Arial"/>
                <w:bCs/>
                <w:color w:val="000000"/>
                <w:sz w:val="24"/>
                <w:highlight w:val="none"/>
                <w:lang w:val="en-US" w:eastAsia="zh-CN"/>
              </w:rPr>
            </w:r>
            <w:r/>
          </w:p>
        </w:tc>
        <w:tc>
          <w:tcPr>
            <w:gridSpan w:val="3"/>
            <w:tcW w:w="7965" w:type="dxa"/>
            <w:vAlign w:val="center"/>
            <w:textDirection w:val="lrTb"/>
            <w:noWrap/>
          </w:tcPr>
          <w:p>
            <w:pPr>
              <w:pStyle w:val="1154"/>
              <w:jc w:val="center"/>
              <w:rPr>
                <w:rFonts w:ascii="宋体" w:hAnsi="宋体" w:eastAsia="宋体" w:cs="Arial"/>
                <w:color w:val="000000"/>
                <w:sz w:val="24"/>
                <w:highlight w:val="none"/>
                <w:lang w:val="en-US" w:eastAsia="zh-CN"/>
              </w:rPr>
            </w:pPr>
            <w:r>
              <w:rPr>
                <w:rFonts w:hint="eastAsia" w:ascii="宋体" w:hAnsi="宋体" w:cs="Arial"/>
                <w:bCs/>
                <w:color w:val="000000"/>
                <w:sz w:val="24"/>
                <w:szCs w:val="24"/>
                <w:highlight w:val="none"/>
              </w:rPr>
              <w:t xml:space="preserve">合同签订后60天内完成项目（含安装调试）并通过验收</w:t>
            </w:r>
            <w:r>
              <w:rPr>
                <w:rFonts w:ascii="宋体" w:hAnsi="宋体" w:eastAsia="宋体" w:cs="Arial"/>
                <w:color w:val="000000"/>
                <w:sz w:val="24"/>
                <w:highlight w:val="none"/>
                <w:lang w:val="en-US" w:eastAsia="zh-CN"/>
              </w:rPr>
            </w:r>
            <w:r/>
          </w:p>
        </w:tc>
      </w:tr>
      <w:tr>
        <w:trPr>
          <w:trHeight w:val="732"/>
        </w:trPr>
        <w:tc>
          <w:tcPr>
            <w:tcW w:w="2183" w:type="dxa"/>
            <w:vAlign w:val="center"/>
            <w:textDirection w:val="lrTb"/>
            <w:noWrap/>
          </w:tcPr>
          <w:p>
            <w:pPr>
              <w:pStyle w:val="1154"/>
              <w:jc w:val="center"/>
              <w:spacing w:line="480" w:lineRule="exact"/>
              <w:rPr>
                <w:rFonts w:hint="eastAsia" w:ascii="宋体" w:hAnsi="宋体" w:cs="Arial"/>
                <w:bCs/>
                <w:color w:val="000000"/>
                <w:sz w:val="24"/>
                <w:highlight w:val="none"/>
                <w:lang w:val="en-US" w:eastAsia="zh-CN"/>
              </w:rPr>
            </w:pPr>
            <w:r>
              <w:rPr>
                <w:rFonts w:hint="eastAsia" w:ascii="宋体" w:hAnsi="宋体" w:cs="Arial"/>
                <w:bCs/>
                <w:color w:val="000000"/>
                <w:sz w:val="24"/>
                <w:highlight w:val="none"/>
              </w:rPr>
              <w:t xml:space="preserve">质保期</w:t>
            </w:r>
            <w:r>
              <w:rPr>
                <w:rFonts w:hint="eastAsia" w:ascii="宋体" w:hAnsi="宋体" w:cs="Arial"/>
                <w:bCs/>
                <w:color w:val="000000"/>
                <w:sz w:val="24"/>
                <w:highlight w:val="none"/>
                <w:lang w:val="en-US" w:eastAsia="zh-CN"/>
              </w:rPr>
            </w:r>
            <w:r/>
          </w:p>
        </w:tc>
        <w:tc>
          <w:tcPr>
            <w:gridSpan w:val="3"/>
            <w:tcW w:w="7965" w:type="dxa"/>
            <w:vAlign w:val="center"/>
            <w:textDirection w:val="lrTb"/>
            <w:noWrap/>
          </w:tcPr>
          <w:p>
            <w:pPr>
              <w:pStyle w:val="1154"/>
              <w:ind w:firstLine="3600"/>
              <w:jc w:val="left"/>
              <w:spacing w:line="480" w:lineRule="exact"/>
              <w:widowControl/>
              <w:rPr>
                <w:rFonts w:hint="eastAsia" w:ascii="宋体" w:hAnsi="宋体" w:eastAsia="宋体" w:cs="宋体"/>
                <w:color w:val="000000"/>
                <w:sz w:val="24"/>
                <w:szCs w:val="24"/>
                <w:highlight w:val="none"/>
                <w:lang w:val="en-US" w:eastAsia="zh-CN"/>
              </w:rPr>
            </w:pPr>
            <w:r>
              <w:rPr>
                <w:rFonts w:hint="eastAsia" w:ascii="宋体" w:hAnsi="宋体" w:cs="Arial"/>
                <w:bCs/>
                <w:color w:val="000000"/>
                <w:sz w:val="24"/>
                <w:highlight w:val="none"/>
                <w:lang w:val="en-US" w:eastAsia="zh-CN"/>
              </w:rPr>
              <w:t xml:space="preserve">5</w:t>
            </w:r>
            <w:r>
              <w:rPr>
                <w:rFonts w:hint="eastAsia" w:ascii="宋体" w:hAnsi="宋体" w:cs="Arial"/>
                <w:bCs/>
                <w:color w:val="000000"/>
                <w:sz w:val="24"/>
                <w:highlight w:val="none"/>
              </w:rPr>
              <w:t xml:space="preserve">年</w:t>
            </w:r>
            <w:r>
              <w:rPr>
                <w:rFonts w:hint="eastAsia" w:ascii="宋体" w:hAnsi="宋体" w:eastAsia="宋体" w:cs="宋体"/>
                <w:color w:val="000000"/>
                <w:sz w:val="24"/>
                <w:szCs w:val="24"/>
                <w:highlight w:val="none"/>
                <w:lang w:val="en-US" w:eastAsia="zh-CN"/>
              </w:rPr>
            </w:r>
            <w:r/>
          </w:p>
        </w:tc>
      </w:tr>
      <w:tr>
        <w:trPr>
          <w:trHeight w:val="607" w:hRule="exact"/>
        </w:trPr>
        <w:tc>
          <w:tcPr>
            <w:tcW w:w="2183" w:type="dxa"/>
            <w:vAlign w:val="center"/>
            <w:textDirection w:val="lrTb"/>
            <w:noWrap/>
          </w:tcPr>
          <w:p>
            <w:pPr>
              <w:pStyle w:val="1154"/>
              <w:jc w:val="center"/>
              <w:spacing w:line="480" w:lineRule="exact"/>
              <w:rPr>
                <w:rFonts w:ascii="宋体" w:hAnsi="宋体"/>
                <w:bCs/>
                <w:color w:val="000000"/>
                <w:sz w:val="24"/>
                <w:highlight w:val="none"/>
              </w:rPr>
            </w:pPr>
            <w:r>
              <w:rPr>
                <w:rFonts w:hint="eastAsia" w:ascii="宋体" w:hAnsi="宋体"/>
                <w:bCs/>
                <w:color w:val="000000"/>
                <w:sz w:val="24"/>
                <w:highlight w:val="none"/>
              </w:rPr>
              <w:t xml:space="preserve">投标有效期</w:t>
            </w:r>
            <w:r>
              <w:rPr>
                <w:rFonts w:ascii="宋体" w:hAnsi="宋体"/>
                <w:bCs/>
                <w:color w:val="000000"/>
                <w:sz w:val="24"/>
                <w:highlight w:val="none"/>
              </w:rPr>
            </w:r>
            <w:r/>
          </w:p>
        </w:tc>
        <w:tc>
          <w:tcPr>
            <w:gridSpan w:val="3"/>
            <w:tcW w:w="7965" w:type="dxa"/>
            <w:vAlign w:val="center"/>
            <w:textDirection w:val="lrTb"/>
            <w:noWrap/>
          </w:tcPr>
          <w:p>
            <w:pPr>
              <w:pStyle w:val="1154"/>
              <w:jc w:val="center"/>
              <w:spacing w:line="480" w:lineRule="exact"/>
              <w:rPr>
                <w:rFonts w:ascii="宋体" w:hAnsi="宋体"/>
                <w:b/>
                <w:bCs/>
                <w:color w:val="000000"/>
                <w:sz w:val="24"/>
                <w:highlight w:val="none"/>
              </w:rPr>
            </w:pPr>
            <w:r>
              <w:rPr>
                <w:rFonts w:hint="eastAsia" w:ascii="宋体" w:hAnsi="宋体"/>
                <w:color w:val="000000"/>
                <w:sz w:val="24"/>
                <w:highlight w:val="none"/>
              </w:rPr>
              <w:t xml:space="preserve">投标截止日起</w:t>
            </w:r>
            <w:r>
              <w:rPr>
                <w:rFonts w:hint="eastAsia" w:ascii="宋体" w:hAnsi="宋体"/>
                <w:color w:val="000000"/>
                <w:sz w:val="24"/>
                <w:highlight w:val="none"/>
                <w:u w:val="single"/>
              </w:rPr>
              <w:t xml:space="preserve"> </w:t>
            </w:r>
            <w:r>
              <w:rPr>
                <w:rFonts w:hint="eastAsia" w:ascii="宋体" w:hAnsi="宋体"/>
                <w:color w:val="000000"/>
                <w:sz w:val="24"/>
                <w:highlight w:val="none"/>
                <w:u w:val="single"/>
                <w:lang w:val="en-US" w:eastAsia="zh-CN"/>
              </w:rPr>
              <w:t xml:space="preserve">60</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天（日历天）</w:t>
            </w:r>
            <w:r>
              <w:rPr>
                <w:rFonts w:ascii="宋体" w:hAnsi="宋体"/>
                <w:b/>
                <w:bCs/>
                <w:color w:val="000000"/>
                <w:sz w:val="24"/>
                <w:highlight w:val="none"/>
              </w:rPr>
            </w:r>
            <w:r/>
          </w:p>
        </w:tc>
      </w:tr>
      <w:tr>
        <w:trPr>
          <w:trHeight w:val="858"/>
        </w:trPr>
        <w:tc>
          <w:tcPr>
            <w:tcW w:w="2183" w:type="dxa"/>
            <w:vAlign w:val="center"/>
            <w:textDirection w:val="lrTb"/>
            <w:noWrap/>
          </w:tcPr>
          <w:p>
            <w:pPr>
              <w:pStyle w:val="1154"/>
              <w:jc w:val="center"/>
              <w:spacing w:line="320" w:lineRule="exact"/>
              <w:rPr>
                <w:rFonts w:ascii="宋体" w:hAnsi="宋体"/>
                <w:bCs/>
                <w:color w:val="000000"/>
                <w:sz w:val="24"/>
                <w:highlight w:val="none"/>
              </w:rPr>
            </w:pPr>
            <w:r>
              <w:rPr>
                <w:rFonts w:hint="eastAsia" w:ascii="宋体" w:hAnsi="宋体"/>
                <w:bCs/>
                <w:color w:val="000000"/>
                <w:sz w:val="24"/>
                <w:highlight w:val="none"/>
              </w:rPr>
              <w:t xml:space="preserve">投标截止时间</w:t>
            </w:r>
            <w:r>
              <w:rPr>
                <w:rFonts w:ascii="宋体" w:hAnsi="宋体"/>
                <w:bCs/>
                <w:color w:val="000000"/>
                <w:sz w:val="24"/>
                <w:highlight w:val="none"/>
              </w:rPr>
            </w:r>
            <w:r/>
          </w:p>
        </w:tc>
        <w:tc>
          <w:tcPr>
            <w:gridSpan w:val="3"/>
            <w:tcW w:w="7965" w:type="dxa"/>
            <w:vAlign w:val="center"/>
            <w:textDirection w:val="lrTb"/>
            <w:noWrap/>
          </w:tcPr>
          <w:p>
            <w:pPr>
              <w:pStyle w:val="1154"/>
              <w:jc w:val="center"/>
              <w:spacing w:line="300" w:lineRule="exact"/>
              <w:rPr>
                <w:rFonts w:ascii="宋体" w:hAnsi="宋体"/>
                <w:bCs/>
                <w:color w:val="000000"/>
                <w:szCs w:val="21"/>
                <w:highlight w:val="none"/>
              </w:rPr>
            </w:pPr>
            <w:r>
              <w:rPr>
                <w:rFonts w:hint="eastAsia" w:ascii="宋体" w:hAnsi="宋体" w:cs="宋体"/>
                <w:color w:val="000000"/>
                <w:sz w:val="24"/>
                <w:highlight w:val="none"/>
              </w:rPr>
              <w:t xml:space="preserve">时间:</w:t>
            </w:r>
            <w:r>
              <w:rPr>
                <w:rFonts w:hint="eastAsia" w:ascii="宋体" w:hAnsi="宋体"/>
                <w:b/>
                <w:bCs/>
                <w:color w:val="000000"/>
                <w:sz w:val="24"/>
                <w:highlight w:val="none"/>
                <w:u w:val="single"/>
                <w:lang w:eastAsia="zh-CN"/>
              </w:rPr>
              <w:t xml:space="preserve">2026</w:t>
            </w:r>
            <w:r>
              <w:rPr>
                <w:rFonts w:hint="eastAsia" w:ascii="宋体" w:hAnsi="宋体"/>
                <w:b/>
                <w:bCs/>
                <w:color w:val="000000"/>
                <w:sz w:val="24"/>
                <w:highlight w:val="none"/>
                <w:u w:val="single"/>
              </w:rPr>
              <w:t xml:space="preserve">年</w:t>
            </w:r>
            <w:r>
              <w:rPr>
                <w:rFonts w:hint="eastAsia" w:ascii="宋体" w:hAnsi="宋体"/>
                <w:b/>
                <w:bCs/>
                <w:color w:val="000000"/>
                <w:sz w:val="24"/>
                <w:highlight w:val="none"/>
                <w:u w:val="single"/>
                <w:lang w:val="en-US" w:eastAsia="zh-CN"/>
              </w:rPr>
              <w:t xml:space="preserve">7</w:t>
            </w:r>
            <w:r>
              <w:rPr>
                <w:rFonts w:hint="eastAsia" w:ascii="宋体" w:hAnsi="宋体"/>
                <w:b/>
                <w:bCs/>
                <w:color w:val="000000"/>
                <w:sz w:val="24"/>
                <w:highlight w:val="none"/>
                <w:u w:val="single"/>
              </w:rPr>
              <w:t xml:space="preserve">月</w:t>
            </w:r>
            <w:r>
              <w:rPr>
                <w:rFonts w:hint="eastAsia" w:ascii="宋体" w:hAnsi="宋体"/>
                <w:b/>
                <w:bCs/>
                <w:color w:val="000000"/>
                <w:sz w:val="24"/>
                <w:highlight w:val="none"/>
                <w:u w:val="single"/>
                <w:lang w:val="en-US" w:eastAsia="zh-CN"/>
              </w:rPr>
              <w:t xml:space="preserve">2日9</w:t>
            </w:r>
            <w:r>
              <w:rPr>
                <w:rFonts w:hint="eastAsia" w:ascii="宋体" w:hAnsi="宋体"/>
                <w:b/>
                <w:bCs/>
                <w:color w:val="000000"/>
                <w:sz w:val="24"/>
                <w:highlight w:val="none"/>
                <w:u w:val="single"/>
              </w:rPr>
              <w:t xml:space="preserve">时00分 </w:t>
            </w:r>
            <w:r>
              <w:rPr>
                <w:rFonts w:ascii="宋体" w:hAnsi="宋体"/>
                <w:bCs/>
                <w:color w:val="000000"/>
                <w:szCs w:val="21"/>
                <w:highlight w:val="none"/>
              </w:rPr>
            </w:r>
            <w:r/>
          </w:p>
        </w:tc>
      </w:tr>
      <w:tr>
        <w:trPr>
          <w:trHeight w:val="925"/>
        </w:trPr>
        <w:tc>
          <w:tcPr>
            <w:tcW w:w="2183" w:type="dxa"/>
            <w:vAlign w:val="center"/>
            <w:textDirection w:val="lrTb"/>
            <w:noWrap/>
          </w:tcPr>
          <w:p>
            <w:pPr>
              <w:pStyle w:val="1154"/>
              <w:jc w:val="center"/>
              <w:spacing w:line="320" w:lineRule="exact"/>
              <w:rPr>
                <w:rFonts w:ascii="宋体" w:hAnsi="宋体"/>
                <w:bCs/>
                <w:color w:val="000000"/>
                <w:sz w:val="24"/>
                <w:highlight w:val="none"/>
              </w:rPr>
            </w:pPr>
            <w:r>
              <w:rPr>
                <w:rFonts w:hint="eastAsia" w:ascii="宋体" w:hAnsi="宋体"/>
                <w:bCs/>
                <w:color w:val="000000"/>
                <w:sz w:val="24"/>
                <w:highlight w:val="none"/>
              </w:rPr>
              <w:t xml:space="preserve">开标时间及地点</w:t>
            </w:r>
            <w:r>
              <w:rPr>
                <w:rFonts w:ascii="宋体" w:hAnsi="宋体"/>
                <w:bCs/>
                <w:color w:val="000000"/>
                <w:sz w:val="24"/>
                <w:highlight w:val="none"/>
              </w:rPr>
            </w:r>
            <w:r/>
          </w:p>
        </w:tc>
        <w:tc>
          <w:tcPr>
            <w:gridSpan w:val="3"/>
            <w:tcW w:w="7965" w:type="dxa"/>
            <w:vAlign w:val="center"/>
            <w:textDirection w:val="lrTb"/>
            <w:noWrap/>
          </w:tcPr>
          <w:p>
            <w:pPr>
              <w:pStyle w:val="1154"/>
              <w:jc w:val="center"/>
              <w:spacing w:line="400" w:lineRule="exact"/>
              <w:rPr>
                <w:rFonts w:ascii="宋体" w:hAnsi="宋体"/>
                <w:b/>
                <w:bCs/>
                <w:color w:val="000000"/>
                <w:sz w:val="24"/>
                <w:highlight w:val="none"/>
                <w:u w:val="single"/>
              </w:rPr>
            </w:pPr>
            <w:r>
              <w:rPr>
                <w:rFonts w:hint="eastAsia" w:ascii="宋体" w:hAnsi="宋体" w:cs="宋体"/>
                <w:color w:val="000000"/>
                <w:sz w:val="24"/>
                <w:highlight w:val="none"/>
              </w:rPr>
              <w:t xml:space="preserve">时间:</w:t>
            </w:r>
            <w:r>
              <w:rPr>
                <w:rFonts w:hint="eastAsia" w:ascii="宋体" w:hAnsi="宋体"/>
                <w:b/>
                <w:bCs/>
                <w:color w:val="000000"/>
                <w:sz w:val="24"/>
                <w:highlight w:val="none"/>
                <w:u w:val="single"/>
              </w:rPr>
              <w:t xml:space="preserve"> </w:t>
            </w:r>
            <w:r>
              <w:rPr>
                <w:rFonts w:hint="eastAsia" w:ascii="宋体" w:hAnsi="宋体"/>
                <w:b/>
                <w:bCs/>
                <w:color w:val="000000"/>
                <w:sz w:val="24"/>
                <w:highlight w:val="none"/>
                <w:u w:val="single"/>
                <w:lang w:eastAsia="zh-CN"/>
              </w:rPr>
              <w:t xml:space="preserve">2026</w:t>
            </w:r>
            <w:r>
              <w:rPr>
                <w:rFonts w:hint="eastAsia" w:ascii="宋体" w:hAnsi="宋体"/>
                <w:b/>
                <w:bCs/>
                <w:color w:val="000000"/>
                <w:sz w:val="24"/>
                <w:highlight w:val="none"/>
                <w:u w:val="single"/>
              </w:rPr>
              <w:t xml:space="preserve">年</w:t>
            </w:r>
            <w:r>
              <w:rPr>
                <w:rFonts w:hint="eastAsia" w:ascii="宋体" w:hAnsi="宋体"/>
                <w:b/>
                <w:bCs/>
                <w:color w:val="000000"/>
                <w:sz w:val="24"/>
                <w:highlight w:val="none"/>
                <w:u w:val="single"/>
                <w:lang w:val="en-US" w:eastAsia="zh-CN"/>
              </w:rPr>
              <w:t xml:space="preserve">7</w:t>
            </w:r>
            <w:r>
              <w:rPr>
                <w:rFonts w:hint="eastAsia" w:ascii="宋体" w:hAnsi="宋体"/>
                <w:b/>
                <w:bCs/>
                <w:color w:val="000000"/>
                <w:sz w:val="24"/>
                <w:highlight w:val="none"/>
                <w:u w:val="single"/>
              </w:rPr>
              <w:t xml:space="preserve">月</w:t>
            </w:r>
            <w:r>
              <w:rPr>
                <w:rFonts w:hint="eastAsia" w:ascii="宋体" w:hAnsi="宋体"/>
                <w:b/>
                <w:bCs/>
                <w:color w:val="000000"/>
                <w:sz w:val="24"/>
                <w:highlight w:val="none"/>
                <w:u w:val="single"/>
                <w:lang w:val="en-US" w:eastAsia="zh-CN"/>
              </w:rPr>
              <w:t xml:space="preserve">2</w:t>
            </w:r>
            <w:r>
              <w:rPr>
                <w:rFonts w:hint="eastAsia" w:ascii="宋体" w:hAnsi="宋体"/>
                <w:b/>
                <w:bCs/>
                <w:color w:val="000000"/>
                <w:sz w:val="24"/>
                <w:highlight w:val="none"/>
                <w:u w:val="single"/>
              </w:rPr>
              <w:t xml:space="preserve">日</w:t>
            </w:r>
            <w:r>
              <w:rPr>
                <w:rFonts w:hint="eastAsia" w:ascii="宋体" w:hAnsi="宋体"/>
                <w:b/>
                <w:bCs/>
                <w:color w:val="000000"/>
                <w:sz w:val="24"/>
                <w:highlight w:val="none"/>
                <w:u w:val="single"/>
                <w:lang w:val="en-US" w:eastAsia="zh-CN"/>
              </w:rPr>
              <w:t xml:space="preserve">9</w:t>
            </w:r>
            <w:r>
              <w:rPr>
                <w:rFonts w:hint="eastAsia" w:ascii="宋体" w:hAnsi="宋体"/>
                <w:b/>
                <w:bCs/>
                <w:color w:val="000000"/>
                <w:sz w:val="24"/>
                <w:highlight w:val="none"/>
                <w:u w:val="single"/>
              </w:rPr>
              <w:t xml:space="preserve">时00分  </w:t>
            </w:r>
            <w:r>
              <w:rPr>
                <w:rFonts w:ascii="宋体" w:hAnsi="宋体"/>
                <w:b/>
                <w:bCs/>
                <w:color w:val="000000"/>
                <w:sz w:val="24"/>
                <w:highlight w:val="none"/>
                <w:u w:val="single"/>
              </w:rPr>
            </w:r>
            <w:r/>
          </w:p>
          <w:p>
            <w:pPr>
              <w:pStyle w:val="1154"/>
              <w:jc w:val="center"/>
              <w:spacing w:line="400" w:lineRule="exact"/>
              <w:rPr>
                <w:rFonts w:ascii="宋体" w:hAnsi="宋体" w:cs="宋体"/>
                <w:color w:val="000000"/>
                <w:szCs w:val="21"/>
                <w:highlight w:val="none"/>
              </w:rPr>
            </w:pPr>
            <w:r>
              <w:rPr>
                <w:rFonts w:hint="eastAsia" w:ascii="宋体" w:hAnsi="宋体" w:cs="宋体"/>
                <w:color w:val="000000"/>
                <w:sz w:val="24"/>
                <w:highlight w:val="none"/>
              </w:rPr>
              <w:t xml:space="preserve">地点:</w:t>
            </w:r>
            <w:r>
              <w:rPr>
                <w:rFonts w:hint="eastAsia" w:hAnsi="宋体"/>
                <w:bCs/>
                <w:color w:val="000000"/>
                <w:sz w:val="24"/>
                <w:highlight w:val="none"/>
              </w:rPr>
              <w:t xml:space="preserve">建湖县公共资源交易中心不见面开标厅</w:t>
            </w:r>
            <w:r>
              <w:rPr>
                <w:rFonts w:ascii="宋体" w:hAnsi="宋体" w:cs="宋体"/>
                <w:color w:val="000000"/>
                <w:szCs w:val="21"/>
                <w:highlight w:val="none"/>
              </w:rPr>
            </w:r>
            <w:r/>
          </w:p>
        </w:tc>
      </w:tr>
      <w:tr>
        <w:trPr>
          <w:trHeight w:val="1180"/>
        </w:trPr>
        <w:tc>
          <w:tcPr>
            <w:tcW w:w="2183" w:type="dxa"/>
            <w:vAlign w:val="center"/>
            <w:textDirection w:val="lrTb"/>
            <w:noWrap/>
          </w:tcPr>
          <w:p>
            <w:pPr>
              <w:pStyle w:val="1154"/>
              <w:jc w:val="center"/>
              <w:spacing w:line="320" w:lineRule="exact"/>
              <w:rPr>
                <w:rFonts w:hint="eastAsia" w:ascii="宋体" w:hAnsi="宋体"/>
                <w:bCs/>
                <w:color w:val="000000"/>
                <w:sz w:val="24"/>
                <w:highlight w:val="none"/>
              </w:rPr>
            </w:pPr>
            <w:r>
              <w:rPr>
                <w:rFonts w:hint="eastAsia" w:ascii="宋体" w:hAnsi="宋体"/>
                <w:bCs/>
                <w:color w:val="000000"/>
                <w:sz w:val="24"/>
                <w:highlight w:val="none"/>
              </w:rPr>
              <w:t xml:space="preserve">投标文件</w:t>
            </w:r>
            <w:r>
              <w:rPr>
                <w:rFonts w:hint="eastAsia" w:ascii="宋体" w:hAnsi="宋体"/>
                <w:bCs/>
                <w:color w:val="000000"/>
                <w:sz w:val="24"/>
                <w:highlight w:val="none"/>
              </w:rPr>
            </w:r>
            <w:r/>
          </w:p>
        </w:tc>
        <w:tc>
          <w:tcPr>
            <w:gridSpan w:val="3"/>
            <w:tcW w:w="7965" w:type="dxa"/>
            <w:vAlign w:val="center"/>
            <w:textDirection w:val="lrTb"/>
            <w:noWrap/>
          </w:tcPr>
          <w:p>
            <w:pPr>
              <w:pStyle w:val="1154"/>
              <w:jc w:val="center"/>
              <w:spacing w:line="300" w:lineRule="exact"/>
              <w:rPr>
                <w:rFonts w:ascii="宋体" w:hAnsi="宋体" w:cs="宋体"/>
                <w:b/>
                <w:color w:val="000000"/>
                <w:szCs w:val="21"/>
                <w:highlight w:val="none"/>
              </w:rPr>
            </w:pPr>
            <w:r>
              <w:rPr>
                <w:rFonts w:hint="eastAsia" w:ascii="宋体" w:hAnsi="宋体"/>
                <w:b/>
                <w:bCs/>
                <w:color w:val="000000"/>
                <w:sz w:val="24"/>
                <w:szCs w:val="24"/>
                <w:highlight w:val="none"/>
              </w:rPr>
              <w:t xml:space="preserve">电子投标文件一份</w:t>
            </w:r>
            <w:r>
              <w:rPr>
                <w:rFonts w:ascii="宋体" w:hAnsi="宋体"/>
                <w:b/>
                <w:bCs/>
                <w:color w:val="000000"/>
                <w:sz w:val="24"/>
                <w:szCs w:val="24"/>
                <w:highlight w:val="none"/>
              </w:rPr>
              <w:t xml:space="preserve">(通过系统提交)；纸质投标文件正本一份，副本</w:t>
            </w:r>
            <w:r>
              <w:rPr>
                <w:rFonts w:hint="eastAsia" w:ascii="宋体" w:hAnsi="宋体"/>
                <w:b/>
                <w:bCs/>
                <w:color w:val="000000"/>
                <w:sz w:val="24"/>
                <w:szCs w:val="24"/>
                <w:highlight w:val="none"/>
              </w:rPr>
              <w:t xml:space="preserve">贰</w:t>
            </w:r>
            <w:r>
              <w:rPr>
                <w:rFonts w:ascii="宋体" w:hAnsi="宋体"/>
                <w:b/>
                <w:bCs/>
                <w:color w:val="000000"/>
                <w:sz w:val="24"/>
                <w:szCs w:val="24"/>
                <w:highlight w:val="none"/>
              </w:rPr>
              <w:t xml:space="preserve">份（评审结束后由中标人邮寄至</w:t>
            </w:r>
            <w:r>
              <w:rPr>
                <w:rFonts w:hint="eastAsia" w:ascii="宋体" w:hAnsi="宋体"/>
                <w:b/>
                <w:bCs/>
                <w:color w:val="000000"/>
                <w:sz w:val="24"/>
                <w:szCs w:val="24"/>
                <w:highlight w:val="none"/>
                <w:lang w:eastAsia="zh-CN"/>
              </w:rPr>
              <w:t xml:space="preserve">南京工采招标有限公司</w:t>
            </w:r>
            <w:r>
              <w:rPr>
                <w:rFonts w:ascii="宋体" w:hAnsi="宋体"/>
                <w:b/>
                <w:bCs/>
                <w:color w:val="000000"/>
                <w:sz w:val="24"/>
                <w:szCs w:val="24"/>
                <w:highlight w:val="none"/>
              </w:rPr>
              <w:t xml:space="preserve">，未中标单位不需要提供）。</w:t>
            </w:r>
            <w:r>
              <w:rPr>
                <w:rFonts w:ascii="宋体" w:hAnsi="宋体" w:cs="宋体"/>
                <w:b/>
                <w:color w:val="000000"/>
                <w:szCs w:val="21"/>
                <w:highlight w:val="none"/>
              </w:rPr>
            </w:r>
            <w:r/>
          </w:p>
        </w:tc>
      </w:tr>
      <w:tr>
        <w:trPr>
          <w:trHeight w:val="719"/>
        </w:trPr>
        <w:tc>
          <w:tcPr>
            <w:tcW w:w="2183" w:type="dxa"/>
            <w:vAlign w:val="center"/>
            <w:textDirection w:val="lrTb"/>
            <w:noWrap/>
          </w:tcPr>
          <w:p>
            <w:pPr>
              <w:pStyle w:val="1154"/>
              <w:jc w:val="center"/>
              <w:spacing w:line="300" w:lineRule="exact"/>
              <w:rPr>
                <w:rFonts w:ascii="宋体" w:hAnsi="宋体" w:eastAsia="宋体"/>
                <w:bCs/>
                <w:color w:val="000000"/>
                <w:sz w:val="24"/>
                <w:highlight w:val="none"/>
                <w:lang w:val="en-US" w:eastAsia="zh-CN"/>
              </w:rPr>
            </w:pPr>
            <w:r>
              <w:rPr>
                <w:rFonts w:hint="eastAsia" w:ascii="宋体" w:hAnsi="宋体"/>
                <w:bCs/>
                <w:color w:val="000000"/>
                <w:sz w:val="24"/>
                <w:highlight w:val="none"/>
                <w:lang w:val="en-US" w:eastAsia="zh-CN"/>
              </w:rPr>
              <w:t xml:space="preserve">预算金额</w:t>
            </w:r>
            <w:r>
              <w:rPr>
                <w:rFonts w:ascii="宋体" w:hAnsi="宋体" w:eastAsia="宋体"/>
                <w:bCs/>
                <w:color w:val="000000"/>
                <w:sz w:val="24"/>
                <w:highlight w:val="none"/>
                <w:lang w:val="en-US" w:eastAsia="zh-CN"/>
              </w:rPr>
            </w:r>
            <w:r/>
          </w:p>
        </w:tc>
        <w:tc>
          <w:tcPr>
            <w:gridSpan w:val="3"/>
            <w:tcW w:w="7965" w:type="dxa"/>
            <w:vAlign w:val="center"/>
            <w:textDirection w:val="lrTb"/>
            <w:noWrap/>
          </w:tcPr>
          <w:p>
            <w:pPr>
              <w:pStyle w:val="1154"/>
              <w:jc w:val="center"/>
              <w:spacing w:line="300" w:lineRule="exact"/>
              <w:rPr>
                <w:rFonts w:hint="eastAsia" w:ascii="宋体" w:hAnsi="宋体" w:eastAsia="宋体"/>
                <w:b/>
                <w:bCs/>
                <w:color w:val="000000"/>
                <w:sz w:val="24"/>
                <w:highlight w:val="none"/>
                <w:lang w:eastAsia="zh-CN"/>
              </w:rPr>
            </w:pPr>
            <w:r>
              <w:rPr>
                <w:rFonts w:hint="eastAsia" w:ascii="宋体" w:hAnsi="宋体" w:eastAsia="宋体"/>
                <w:b/>
                <w:bCs/>
                <w:color w:val="000000"/>
                <w:sz w:val="24"/>
                <w:highlight w:val="none"/>
                <w:lang w:eastAsia="zh-CN"/>
              </w:rPr>
              <w:t xml:space="preserve">本项目预算金额为</w:t>
            </w:r>
            <w:r>
              <w:rPr>
                <w:rFonts w:hint="eastAsia" w:ascii="宋体" w:hAnsi="宋体" w:eastAsia="宋体"/>
                <w:b/>
                <w:bCs/>
                <w:color w:val="000000"/>
                <w:sz w:val="24"/>
                <w:highlight w:val="none"/>
                <w:lang w:val="en-US" w:eastAsia="zh-CN"/>
              </w:rPr>
              <w:t xml:space="preserve">511.25万元</w:t>
            </w:r>
            <w:r>
              <w:rPr>
                <w:rFonts w:hint="eastAsia" w:ascii="宋体" w:hAnsi="宋体" w:eastAsia="宋体"/>
                <w:b/>
                <w:bCs/>
                <w:color w:val="000000"/>
                <w:sz w:val="24"/>
                <w:highlight w:val="none"/>
                <w:lang w:eastAsia="zh-CN"/>
              </w:rPr>
              <w:t xml:space="preserve">，投标报价高于预算价的作无效标论处；</w:t>
            </w:r>
            <w:r>
              <w:rPr>
                <w:rFonts w:hint="eastAsia" w:ascii="宋体" w:hAnsi="宋体" w:eastAsia="宋体"/>
                <w:b/>
                <w:bCs/>
                <w:color w:val="000000"/>
                <w:sz w:val="24"/>
                <w:highlight w:val="none"/>
                <w:lang w:eastAsia="zh-CN"/>
              </w:rPr>
            </w:r>
            <w:r/>
          </w:p>
        </w:tc>
      </w:tr>
      <w:tr>
        <w:trPr>
          <w:trHeight w:val="586"/>
        </w:trPr>
        <w:tc>
          <w:tcPr>
            <w:tcW w:w="2183" w:type="dxa"/>
            <w:vAlign w:val="center"/>
            <w:textDirection w:val="lrTb"/>
            <w:noWrap/>
          </w:tcPr>
          <w:p>
            <w:pPr>
              <w:pStyle w:val="1154"/>
              <w:jc w:val="center"/>
              <w:spacing w:line="480" w:lineRule="exact"/>
              <w:rPr>
                <w:rFonts w:ascii="宋体" w:hAnsi="宋体"/>
                <w:bCs/>
                <w:color w:val="000000"/>
                <w:sz w:val="24"/>
                <w:highlight w:val="none"/>
              </w:rPr>
            </w:pPr>
            <w:r>
              <w:rPr>
                <w:rFonts w:hint="eastAsia" w:ascii="宋体" w:hAnsi="宋体"/>
                <w:bCs/>
                <w:color w:val="000000"/>
                <w:sz w:val="24"/>
                <w:highlight w:val="none"/>
              </w:rPr>
              <w:t xml:space="preserve">评标办法</w:t>
            </w:r>
            <w:r>
              <w:rPr>
                <w:rFonts w:ascii="宋体" w:hAnsi="宋体"/>
                <w:bCs/>
                <w:color w:val="000000"/>
                <w:sz w:val="24"/>
                <w:highlight w:val="none"/>
              </w:rPr>
            </w:r>
            <w:r/>
          </w:p>
        </w:tc>
        <w:tc>
          <w:tcPr>
            <w:gridSpan w:val="3"/>
            <w:tcW w:w="7965" w:type="dxa"/>
            <w:vAlign w:val="center"/>
            <w:textDirection w:val="lrTb"/>
            <w:noWrap/>
          </w:tcPr>
          <w:p>
            <w:pPr>
              <w:pStyle w:val="1154"/>
              <w:jc w:val="center"/>
              <w:spacing w:line="480" w:lineRule="exact"/>
              <w:rPr>
                <w:rFonts w:ascii="宋体" w:hAnsi="宋体" w:eastAsia="宋体"/>
                <w:b/>
                <w:bCs/>
                <w:color w:val="000000"/>
                <w:sz w:val="24"/>
                <w:highlight w:val="none"/>
                <w:lang w:val="en-US" w:eastAsia="zh-CN"/>
              </w:rPr>
            </w:pPr>
            <w:r>
              <w:rPr>
                <w:rFonts w:hint="eastAsia" w:ascii="宋体" w:hAnsi="宋体"/>
                <w:b/>
                <w:bCs/>
                <w:color w:val="000000"/>
                <w:sz w:val="24"/>
                <w:highlight w:val="none"/>
                <w:lang w:val="en-US" w:eastAsia="zh-CN"/>
              </w:rPr>
              <w:t xml:space="preserve">最低</w:t>
            </w:r>
            <w:r>
              <w:rPr>
                <w:rFonts w:hint="eastAsia" w:ascii="宋体" w:hAnsi="宋体"/>
                <w:b/>
                <w:bCs/>
                <w:color w:val="000000"/>
                <w:sz w:val="24"/>
                <w:highlight w:val="none"/>
                <w:lang w:val="en-US" w:eastAsia="zh-CN"/>
              </w:rPr>
              <w:t xml:space="preserve">评标价法</w:t>
            </w:r>
            <w:r>
              <w:rPr>
                <w:rFonts w:ascii="宋体" w:hAnsi="宋体" w:eastAsia="宋体"/>
                <w:b/>
                <w:bCs/>
                <w:color w:val="000000"/>
                <w:sz w:val="24"/>
                <w:highlight w:val="none"/>
                <w:lang w:val="en-US" w:eastAsia="zh-CN"/>
              </w:rPr>
            </w:r>
            <w:r/>
          </w:p>
        </w:tc>
      </w:tr>
      <w:tr>
        <w:trPr>
          <w:trHeight w:val="1017"/>
        </w:trPr>
        <w:tc>
          <w:tcPr>
            <w:tcW w:w="2183" w:type="dxa"/>
            <w:vAlign w:val="center"/>
            <w:textDirection w:val="lrTb"/>
            <w:noWrap/>
          </w:tcPr>
          <w:p>
            <w:pPr>
              <w:pStyle w:val="1154"/>
              <w:jc w:val="center"/>
              <w:spacing w:line="480" w:lineRule="exact"/>
              <w:rPr>
                <w:rFonts w:ascii="宋体" w:hAnsi="宋体"/>
                <w:bCs/>
                <w:color w:val="000000"/>
                <w:sz w:val="24"/>
                <w:highlight w:val="none"/>
              </w:rPr>
            </w:pPr>
            <w:r>
              <w:rPr>
                <w:rFonts w:hint="eastAsia" w:ascii="宋体" w:hAnsi="宋体"/>
                <w:bCs/>
                <w:color w:val="000000"/>
                <w:sz w:val="24"/>
                <w:highlight w:val="none"/>
              </w:rPr>
              <w:t xml:space="preserve">其他要求</w:t>
            </w:r>
            <w:r>
              <w:rPr>
                <w:rFonts w:ascii="宋体" w:hAnsi="宋体"/>
                <w:bCs/>
                <w:color w:val="000000"/>
                <w:sz w:val="24"/>
                <w:highlight w:val="none"/>
              </w:rPr>
            </w:r>
            <w:r/>
          </w:p>
        </w:tc>
        <w:tc>
          <w:tcPr>
            <w:gridSpan w:val="3"/>
            <w:tcW w:w="7965" w:type="dxa"/>
            <w:vAlign w:val="center"/>
            <w:textDirection w:val="lrTb"/>
            <w:noWrap/>
          </w:tcPr>
          <w:p>
            <w:pPr>
              <w:pStyle w:val="1154"/>
              <w:spacing w:line="400" w:lineRule="exact"/>
              <w:rPr>
                <w:rFonts w:hint="eastAsia" w:ascii="宋体" w:hAnsi="宋体" w:eastAsia="宋体" w:cs="宋体"/>
                <w:b/>
                <w:color w:val="000000"/>
                <w:spacing w:val="-2"/>
                <w:sz w:val="24"/>
                <w:highlight w:val="none"/>
                <w:lang w:eastAsia="zh-CN"/>
              </w:rPr>
            </w:pPr>
            <w:r>
              <w:rPr>
                <w:rFonts w:hint="eastAsia" w:ascii="宋体" w:hAnsi="宋体" w:cs="宋体"/>
                <w:b/>
                <w:bCs/>
                <w:color w:val="000000"/>
                <w:sz w:val="24"/>
                <w:highlight w:val="none"/>
              </w:rPr>
              <w:t xml:space="preserve">投标人如在投标过程中提供虚假材料谋取中标成交的或采取不正当手段诋毁、排挤其他供应商的,将依法处理处罚</w:t>
            </w:r>
            <w:r>
              <w:rPr>
                <w:rFonts w:hint="eastAsia" w:ascii="宋体" w:hAnsi="宋体" w:cs="宋体"/>
                <w:b/>
                <w:bCs/>
                <w:color w:val="000000"/>
                <w:sz w:val="24"/>
                <w:highlight w:val="none"/>
                <w:lang w:eastAsia="zh-CN"/>
              </w:rPr>
              <w:t xml:space="preserve">。</w:t>
            </w:r>
            <w:r>
              <w:rPr>
                <w:rFonts w:hint="eastAsia" w:ascii="宋体" w:hAnsi="宋体" w:eastAsia="宋体" w:cs="宋体"/>
                <w:b/>
                <w:color w:val="000000"/>
                <w:spacing w:val="-2"/>
                <w:sz w:val="24"/>
                <w:highlight w:val="none"/>
                <w:lang w:eastAsia="zh-CN"/>
              </w:rPr>
            </w:r>
            <w:r/>
          </w:p>
        </w:tc>
      </w:tr>
      <w:tr>
        <w:trPr>
          <w:trHeight w:val="1353"/>
        </w:trPr>
        <w:tc>
          <w:tcPr>
            <w:tcW w:w="2183" w:type="dxa"/>
            <w:vAlign w:val="center"/>
            <w:textDirection w:val="lrTb"/>
            <w:noWrap/>
          </w:tcPr>
          <w:p>
            <w:pPr>
              <w:pStyle w:val="1154"/>
              <w:jc w:val="center"/>
              <w:spacing w:line="480" w:lineRule="exact"/>
              <w:rPr>
                <w:rFonts w:ascii="宋体" w:hAnsi="宋体"/>
                <w:bCs/>
                <w:color w:val="000000"/>
                <w:sz w:val="24"/>
                <w:highlight w:val="none"/>
              </w:rPr>
            </w:pPr>
            <w:r>
              <w:rPr>
                <w:rFonts w:hint="eastAsia" w:ascii="宋体" w:hAnsi="宋体"/>
                <w:bCs/>
                <w:color w:val="000000"/>
                <w:sz w:val="24"/>
                <w:highlight w:val="none"/>
              </w:rPr>
              <w:t xml:space="preserve">质疑</w:t>
            </w:r>
            <w:r>
              <w:rPr>
                <w:rFonts w:ascii="宋体" w:hAnsi="宋体"/>
                <w:bCs/>
                <w:color w:val="000000"/>
                <w:sz w:val="24"/>
                <w:highlight w:val="none"/>
              </w:rPr>
              <w:t xml:space="preserve">受理部门</w:t>
            </w:r>
            <w:r>
              <w:rPr>
                <w:rFonts w:ascii="宋体" w:hAnsi="宋体"/>
                <w:bCs/>
                <w:color w:val="000000"/>
                <w:sz w:val="24"/>
                <w:highlight w:val="none"/>
              </w:rPr>
            </w:r>
            <w:r/>
          </w:p>
        </w:tc>
        <w:tc>
          <w:tcPr>
            <w:gridSpan w:val="3"/>
            <w:tcW w:w="7965" w:type="dxa"/>
            <w:vAlign w:val="center"/>
            <w:textDirection w:val="lrTb"/>
            <w:noWrap/>
          </w:tcPr>
          <w:p>
            <w:pPr>
              <w:pStyle w:val="1154"/>
              <w:spacing w:line="360" w:lineRule="exact"/>
              <w:rPr>
                <w:rFonts w:hint="eastAsia" w:ascii="宋体" w:hAnsi="宋体" w:eastAsia="宋体" w:cs="Arial"/>
                <w:color w:val="000000"/>
                <w:sz w:val="24"/>
                <w:szCs w:val="22"/>
                <w:highlight w:val="none"/>
                <w:lang w:eastAsia="zh-CN"/>
              </w:rPr>
            </w:pPr>
            <w:r>
              <w:rPr>
                <w:rFonts w:hint="eastAsia" w:ascii="宋体" w:hAnsi="宋体" w:cs="Arial"/>
                <w:color w:val="000000"/>
                <w:sz w:val="24"/>
                <w:highlight w:val="none"/>
              </w:rPr>
              <w:t xml:space="preserve">联系部门</w:t>
            </w:r>
            <w:r>
              <w:rPr>
                <w:rFonts w:hint="eastAsia" w:ascii="宋体" w:hAnsi="宋体" w:cs="Arial"/>
                <w:color w:val="000000"/>
                <w:sz w:val="24"/>
                <w:szCs w:val="22"/>
                <w:highlight w:val="none"/>
              </w:rPr>
              <w:t xml:space="preserve">： </w:t>
            </w:r>
            <w:r>
              <w:rPr>
                <w:rFonts w:hint="eastAsia" w:ascii="宋体" w:hAnsi="宋体" w:cs="Arial"/>
                <w:color w:val="000000"/>
                <w:sz w:val="24"/>
                <w:szCs w:val="22"/>
                <w:highlight w:val="none"/>
                <w:lang w:eastAsia="zh-CN"/>
              </w:rPr>
              <w:t xml:space="preserve">建湖县路灯亮化服务中心</w:t>
            </w:r>
            <w:r>
              <w:rPr>
                <w:rFonts w:hint="eastAsia" w:ascii="宋体" w:hAnsi="宋体" w:cs="Arial"/>
                <w:color w:val="000000"/>
                <w:sz w:val="24"/>
                <w:szCs w:val="22"/>
                <w:highlight w:val="none"/>
                <w:lang w:val="en-US" w:eastAsia="zh-CN"/>
              </w:rPr>
              <w:t xml:space="preserve">/</w:t>
            </w:r>
            <w:r>
              <w:rPr>
                <w:rFonts w:hint="eastAsia" w:ascii="宋体" w:hAnsi="宋体" w:cs="Arial"/>
                <w:color w:val="000000"/>
                <w:sz w:val="24"/>
                <w:szCs w:val="22"/>
                <w:highlight w:val="none"/>
                <w:lang w:eastAsia="zh-CN"/>
              </w:rPr>
              <w:t xml:space="preserve">南京工采招标有限公司</w:t>
            </w:r>
            <w:r>
              <w:rPr>
                <w:rFonts w:hint="eastAsia" w:ascii="宋体" w:hAnsi="宋体" w:eastAsia="宋体" w:cs="Arial"/>
                <w:color w:val="000000"/>
                <w:sz w:val="24"/>
                <w:szCs w:val="22"/>
                <w:highlight w:val="none"/>
                <w:lang w:eastAsia="zh-CN"/>
              </w:rPr>
            </w:r>
            <w:r/>
          </w:p>
          <w:p>
            <w:pPr>
              <w:pStyle w:val="1154"/>
              <w:spacing w:line="360" w:lineRule="exact"/>
              <w:rPr>
                <w:rFonts w:hint="eastAsia" w:ascii="宋体" w:hAnsi="宋体" w:eastAsia="宋体" w:cs="Arial"/>
                <w:color w:val="000000"/>
                <w:sz w:val="24"/>
                <w:szCs w:val="22"/>
                <w:highlight w:val="none"/>
                <w:lang w:eastAsia="zh-CN"/>
              </w:rPr>
            </w:pPr>
            <w:r>
              <w:rPr>
                <w:rFonts w:hint="eastAsia" w:ascii="宋体" w:hAnsi="宋体" w:cs="Arial"/>
                <w:color w:val="000000"/>
                <w:sz w:val="24"/>
                <w:szCs w:val="22"/>
                <w:highlight w:val="none"/>
              </w:rPr>
              <w:t xml:space="preserve">联系电话：</w:t>
            </w:r>
            <w:r>
              <w:rPr>
                <w:rFonts w:hint="eastAsia" w:ascii="宋体" w:hAnsi="宋体"/>
                <w:bCs/>
                <w:color w:val="000000"/>
                <w:sz w:val="24"/>
                <w:highlight w:val="none"/>
                <w:lang w:eastAsia="zh-CN"/>
              </w:rPr>
              <w:t xml:space="preserve">0515-86273318</w:t>
            </w:r>
            <w:r>
              <w:rPr>
                <w:rFonts w:hint="eastAsia" w:ascii="宋体" w:hAnsi="宋体" w:cs="Arial"/>
                <w:color w:val="000000"/>
                <w:sz w:val="24"/>
                <w:szCs w:val="22"/>
                <w:highlight w:val="none"/>
              </w:rPr>
              <w:t xml:space="preserve">/</w:t>
            </w:r>
            <w:r>
              <w:rPr>
                <w:rFonts w:hint="eastAsia" w:ascii="宋体" w:hAnsi="宋体" w:cs="Arial"/>
                <w:color w:val="000000"/>
                <w:sz w:val="24"/>
                <w:szCs w:val="22"/>
                <w:highlight w:val="none"/>
                <w:lang w:eastAsia="zh-CN"/>
              </w:rPr>
              <w:t xml:space="preserve">18021801253</w:t>
            </w:r>
            <w:r>
              <w:rPr>
                <w:rFonts w:hint="eastAsia" w:ascii="宋体" w:hAnsi="宋体" w:eastAsia="宋体" w:cs="Arial"/>
                <w:color w:val="000000"/>
                <w:sz w:val="24"/>
                <w:szCs w:val="22"/>
                <w:highlight w:val="none"/>
                <w:lang w:eastAsia="zh-CN"/>
              </w:rPr>
            </w:r>
            <w:r/>
          </w:p>
          <w:p>
            <w:pPr>
              <w:pStyle w:val="1154"/>
              <w:spacing w:line="400" w:lineRule="exact"/>
              <w:rPr>
                <w:rFonts w:hint="eastAsia" w:ascii="宋体" w:hAnsi="宋体"/>
                <w:b/>
                <w:bCs/>
                <w:color w:val="000000"/>
                <w:sz w:val="24"/>
                <w:highlight w:val="none"/>
              </w:rPr>
            </w:pPr>
            <w:r>
              <w:rPr>
                <w:rFonts w:hint="eastAsia" w:ascii="宋体" w:hAnsi="宋体" w:cs="Arial"/>
                <w:color w:val="000000"/>
                <w:sz w:val="24"/>
                <w:szCs w:val="22"/>
                <w:highlight w:val="none"/>
              </w:rPr>
              <w:t xml:space="preserve">通讯地址：</w:t>
            </w:r>
            <w:r>
              <w:rPr>
                <w:rFonts w:hint="eastAsia" w:ascii="宋体" w:hAnsi="宋体" w:cs="Arial"/>
                <w:color w:val="000000"/>
                <w:sz w:val="24"/>
                <w:szCs w:val="22"/>
                <w:highlight w:val="none"/>
                <w:lang w:eastAsia="zh-CN"/>
              </w:rPr>
              <w:t xml:space="preserve">建湖县湖中北路99号</w:t>
            </w:r>
            <w:r>
              <w:rPr>
                <w:rFonts w:hint="eastAsia" w:ascii="宋体" w:hAnsi="宋体" w:cs="Arial"/>
                <w:color w:val="000000"/>
                <w:sz w:val="24"/>
                <w:szCs w:val="22"/>
                <w:highlight w:val="none"/>
              </w:rPr>
              <w:t xml:space="preserve">/</w:t>
            </w:r>
            <w:r>
              <w:rPr>
                <w:rFonts w:hint="eastAsia" w:ascii="宋体" w:hAnsi="宋体" w:cs="宋体"/>
                <w:color w:val="000000"/>
                <w:sz w:val="24"/>
                <w:highlight w:val="none"/>
                <w:lang w:eastAsia="zh-CN"/>
              </w:rPr>
              <w:t xml:space="preserve">建湖县住房和城乡建设局二楼</w:t>
            </w:r>
            <w:r>
              <w:rPr>
                <w:rFonts w:hint="eastAsia" w:ascii="宋体" w:hAnsi="宋体"/>
                <w:b/>
                <w:bCs/>
                <w:color w:val="000000"/>
                <w:sz w:val="24"/>
                <w:highlight w:val="none"/>
              </w:rPr>
            </w:r>
            <w:r/>
          </w:p>
        </w:tc>
      </w:tr>
      <w:tr>
        <w:trPr>
          <w:trHeight w:val="1017"/>
        </w:trPr>
        <w:tc>
          <w:tcPr>
            <w:tcW w:w="2183" w:type="dxa"/>
            <w:vAlign w:val="center"/>
            <w:textDirection w:val="lrTb"/>
            <w:noWrap/>
          </w:tcPr>
          <w:p>
            <w:pPr>
              <w:pStyle w:val="1154"/>
              <w:jc w:val="center"/>
              <w:spacing w:line="480" w:lineRule="exact"/>
              <w:rPr>
                <w:rFonts w:ascii="宋体" w:hAnsi="宋体"/>
                <w:bCs/>
                <w:color w:val="000000"/>
                <w:sz w:val="24"/>
                <w:highlight w:val="none"/>
              </w:rPr>
            </w:pPr>
            <w:r>
              <w:rPr>
                <w:rFonts w:hint="eastAsia" w:ascii="宋体" w:hAnsi="宋体"/>
                <w:bCs/>
                <w:color w:val="000000"/>
                <w:sz w:val="24"/>
                <w:highlight w:val="none"/>
              </w:rPr>
              <w:t xml:space="preserve">投诉</w:t>
            </w:r>
            <w:r>
              <w:rPr>
                <w:rFonts w:ascii="宋体" w:hAnsi="宋体"/>
                <w:bCs/>
                <w:color w:val="000000"/>
                <w:sz w:val="24"/>
                <w:highlight w:val="none"/>
              </w:rPr>
              <w:t xml:space="preserve">受理部门</w:t>
            </w:r>
            <w:r>
              <w:rPr>
                <w:rFonts w:ascii="宋体" w:hAnsi="宋体"/>
                <w:bCs/>
                <w:color w:val="000000"/>
                <w:sz w:val="24"/>
                <w:highlight w:val="none"/>
              </w:rPr>
            </w:r>
            <w:r/>
          </w:p>
        </w:tc>
        <w:tc>
          <w:tcPr>
            <w:gridSpan w:val="3"/>
            <w:tcW w:w="7965" w:type="dxa"/>
            <w:vAlign w:val="center"/>
            <w:textDirection w:val="lrTb"/>
            <w:noWrap/>
          </w:tcPr>
          <w:p>
            <w:pPr>
              <w:pStyle w:val="1154"/>
              <w:spacing w:line="440" w:lineRule="exact"/>
              <w:rPr>
                <w:rFonts w:hint="eastAsia" w:ascii="宋体" w:hAnsi="宋体" w:eastAsia="宋体" w:cs="Arial"/>
                <w:color w:val="000000"/>
                <w:sz w:val="24"/>
                <w:highlight w:val="none"/>
                <w:lang w:eastAsia="zh-CN"/>
              </w:rPr>
            </w:pPr>
            <w:r>
              <w:rPr>
                <w:rFonts w:hint="eastAsia" w:ascii="宋体" w:hAnsi="宋体" w:cs="Arial"/>
                <w:color w:val="000000"/>
                <w:sz w:val="24"/>
                <w:highlight w:val="none"/>
              </w:rPr>
              <w:t xml:space="preserve">联系部门：建湖县财政局</w:t>
            </w:r>
            <w:r>
              <w:rPr>
                <w:rFonts w:hint="eastAsia" w:ascii="宋体" w:hAnsi="宋体" w:eastAsia="宋体" w:cs="Arial"/>
                <w:color w:val="000000"/>
                <w:sz w:val="24"/>
                <w:highlight w:val="none"/>
                <w:lang w:eastAsia="zh-CN"/>
              </w:rPr>
            </w:r>
            <w:r/>
          </w:p>
          <w:p>
            <w:pPr>
              <w:pStyle w:val="1154"/>
              <w:spacing w:line="440" w:lineRule="exact"/>
              <w:rPr>
                <w:rFonts w:ascii="宋体" w:hAnsi="宋体" w:cs="Arial"/>
                <w:color w:val="000000"/>
                <w:sz w:val="24"/>
                <w:highlight w:val="none"/>
              </w:rPr>
            </w:pPr>
            <w:r>
              <w:rPr>
                <w:rFonts w:hint="eastAsia" w:ascii="宋体" w:hAnsi="宋体" w:cs="Arial"/>
                <w:color w:val="000000"/>
                <w:sz w:val="24"/>
                <w:highlight w:val="none"/>
              </w:rPr>
              <w:t xml:space="preserve">通讯</w:t>
            </w:r>
            <w:r>
              <w:rPr>
                <w:rFonts w:ascii="宋体" w:hAnsi="宋体" w:cs="Arial"/>
                <w:color w:val="000000"/>
                <w:sz w:val="24"/>
                <w:highlight w:val="none"/>
              </w:rPr>
              <w:t xml:space="preserve">地址：</w:t>
            </w:r>
            <w:r>
              <w:rPr>
                <w:rFonts w:hint="eastAsia" w:ascii="宋体" w:hAnsi="宋体" w:cs="Arial"/>
                <w:color w:val="000000"/>
                <w:sz w:val="24"/>
                <w:highlight w:val="none"/>
              </w:rPr>
              <w:t xml:space="preserve">建湖县</w:t>
            </w:r>
            <w:r>
              <w:rPr>
                <w:rFonts w:ascii="宋体" w:hAnsi="宋体" w:cs="Arial"/>
                <w:color w:val="000000"/>
                <w:sz w:val="24"/>
                <w:highlight w:val="none"/>
              </w:rPr>
              <w:t xml:space="preserve">双湖路建设大厦</w:t>
            </w:r>
            <w:r>
              <w:rPr>
                <w:rFonts w:ascii="宋体" w:hAnsi="宋体" w:cs="Arial"/>
                <w:color w:val="000000"/>
                <w:sz w:val="24"/>
                <w:highlight w:val="none"/>
              </w:rPr>
            </w:r>
            <w:r/>
          </w:p>
          <w:p>
            <w:pPr>
              <w:pStyle w:val="1154"/>
              <w:spacing w:line="440" w:lineRule="exact"/>
              <w:rPr>
                <w:rFonts w:ascii="宋体" w:hAnsi="宋体" w:cs="Arial"/>
                <w:color w:val="000000"/>
                <w:sz w:val="24"/>
                <w:highlight w:val="none"/>
              </w:rPr>
            </w:pPr>
            <w:r>
              <w:rPr>
                <w:rFonts w:hint="eastAsia" w:ascii="宋体" w:hAnsi="宋体" w:cs="Arial"/>
                <w:color w:val="000000"/>
                <w:sz w:val="24"/>
                <w:highlight w:val="none"/>
              </w:rPr>
              <w:t xml:space="preserve">联系方式：0515-86233622</w:t>
            </w:r>
            <w:r>
              <w:rPr>
                <w:rFonts w:ascii="宋体" w:hAnsi="宋体" w:cs="Arial"/>
                <w:color w:val="000000"/>
                <w:sz w:val="24"/>
                <w:highlight w:val="none"/>
              </w:rPr>
            </w:r>
            <w:r/>
          </w:p>
        </w:tc>
      </w:tr>
      <w:tr>
        <w:trPr>
          <w:trHeight w:val="667"/>
        </w:trPr>
        <w:tc>
          <w:tcPr>
            <w:tcW w:w="2183" w:type="dxa"/>
            <w:vAlign w:val="center"/>
            <w:textDirection w:val="lrTb"/>
            <w:noWrap/>
          </w:tcPr>
          <w:p>
            <w:pPr>
              <w:pStyle w:val="1154"/>
              <w:jc w:val="center"/>
              <w:spacing w:line="480" w:lineRule="exact"/>
              <w:rPr>
                <w:rFonts w:hint="eastAsia" w:ascii="宋体" w:hAnsi="宋体"/>
                <w:bCs/>
                <w:color w:val="000000"/>
                <w:sz w:val="24"/>
                <w:highlight w:val="none"/>
              </w:rPr>
            </w:pPr>
            <w:r>
              <w:rPr>
                <w:rFonts w:hint="eastAsia" w:ascii="宋体" w:hAnsi="宋体"/>
                <w:bCs/>
                <w:color w:val="000000"/>
                <w:sz w:val="24"/>
                <w:highlight w:val="none"/>
              </w:rPr>
              <w:t xml:space="preserve">软件技术支持</w:t>
            </w:r>
            <w:r>
              <w:rPr>
                <w:rFonts w:hint="eastAsia" w:ascii="宋体" w:hAnsi="宋体"/>
                <w:bCs/>
                <w:color w:val="000000"/>
                <w:sz w:val="24"/>
                <w:highlight w:val="none"/>
              </w:rPr>
            </w:r>
            <w:r/>
          </w:p>
        </w:tc>
        <w:tc>
          <w:tcPr>
            <w:gridSpan w:val="3"/>
            <w:tcW w:w="7965" w:type="dxa"/>
            <w:vAlign w:val="center"/>
            <w:textDirection w:val="lrTb"/>
            <w:noWrap/>
          </w:tcPr>
          <w:p>
            <w:pPr>
              <w:pStyle w:val="1154"/>
              <w:spacing w:line="440" w:lineRule="exact"/>
              <w:rPr>
                <w:rFonts w:hint="eastAsia" w:ascii="宋体" w:hAnsi="宋体" w:cs="Arial"/>
                <w:color w:val="000000"/>
                <w:sz w:val="24"/>
                <w:highlight w:val="none"/>
              </w:rPr>
            </w:pPr>
            <w:r>
              <w:rPr>
                <w:rFonts w:hint="eastAsia" w:ascii="宋体" w:hAnsi="宋体"/>
                <w:bCs/>
                <w:color w:val="000000"/>
                <w:sz w:val="24"/>
                <w:highlight w:val="none"/>
                <w:lang w:val="en-US" w:eastAsia="zh-CN"/>
              </w:rPr>
              <w:t xml:space="preserve">联系方式：</w:t>
            </w:r>
            <w:r>
              <w:rPr>
                <w:rFonts w:ascii="宋体" w:hAnsi="宋体"/>
                <w:bCs/>
                <w:color w:val="000000"/>
                <w:sz w:val="24"/>
                <w:highlight w:val="none"/>
              </w:rPr>
              <w:t xml:space="preserve">0519-86722805</w:t>
            </w:r>
            <w:r>
              <w:rPr>
                <w:rFonts w:hint="eastAsia" w:ascii="宋体" w:hAnsi="宋体" w:cs="Arial"/>
                <w:color w:val="000000"/>
                <w:sz w:val="24"/>
                <w:highlight w:val="none"/>
              </w:rPr>
            </w:r>
            <w:r/>
          </w:p>
        </w:tc>
      </w:tr>
      <w:tr>
        <w:trPr>
          <w:trHeight w:val="750"/>
        </w:trPr>
        <w:tc>
          <w:tcPr>
            <w:tcW w:w="2183" w:type="dxa"/>
            <w:vAlign w:val="center"/>
            <w:textDirection w:val="lrTb"/>
            <w:noWrap/>
          </w:tcPr>
          <w:p>
            <w:pPr>
              <w:pStyle w:val="1154"/>
              <w:jc w:val="center"/>
              <w:spacing w:line="480" w:lineRule="exact"/>
              <w:rPr>
                <w:rFonts w:hint="eastAsia" w:ascii="宋体" w:hAnsi="宋体"/>
                <w:bCs/>
                <w:color w:val="000000"/>
                <w:sz w:val="24"/>
                <w:highlight w:val="none"/>
              </w:rPr>
            </w:pPr>
            <w:r>
              <w:rPr>
                <w:rFonts w:hint="eastAsia" w:ascii="宋体" w:hAnsi="宋体"/>
                <w:bCs/>
                <w:color w:val="000000"/>
                <w:sz w:val="24"/>
                <w:highlight w:val="none"/>
              </w:rPr>
              <w:t xml:space="preserve">解释权</w:t>
            </w:r>
            <w:r>
              <w:rPr>
                <w:rFonts w:hint="eastAsia" w:ascii="宋体" w:hAnsi="宋体"/>
                <w:bCs/>
                <w:color w:val="000000"/>
                <w:sz w:val="24"/>
                <w:highlight w:val="none"/>
              </w:rPr>
            </w:r>
            <w:r/>
          </w:p>
        </w:tc>
        <w:tc>
          <w:tcPr>
            <w:gridSpan w:val="3"/>
            <w:tcW w:w="7965" w:type="dxa"/>
            <w:vAlign w:val="center"/>
            <w:textDirection w:val="lrTb"/>
            <w:noWrap/>
          </w:tcPr>
          <w:p>
            <w:pPr>
              <w:pStyle w:val="1154"/>
              <w:jc w:val="both"/>
              <w:spacing w:line="400" w:lineRule="exact"/>
              <w:rPr>
                <w:rFonts w:hint="eastAsia" w:ascii="宋体" w:hAnsi="宋体"/>
                <w:bCs/>
                <w:color w:val="000000"/>
                <w:sz w:val="24"/>
                <w:highlight w:val="none"/>
                <w:lang w:val="en-US" w:eastAsia="zh-CN"/>
              </w:rPr>
            </w:pPr>
            <w:r>
              <w:rPr>
                <w:rFonts w:hint="eastAsia" w:ascii="宋体" w:hAnsi="宋体"/>
                <w:b w:val="0"/>
                <w:bCs w:val="0"/>
                <w:color w:val="000000"/>
                <w:sz w:val="24"/>
                <w:highlight w:val="none"/>
              </w:rPr>
              <w:t xml:space="preserve">本采购文件的最终解释权归采购单位所有</w:t>
            </w:r>
            <w:r>
              <w:rPr>
                <w:rFonts w:hint="eastAsia" w:ascii="宋体" w:hAnsi="宋体"/>
                <w:bCs/>
                <w:color w:val="000000"/>
                <w:sz w:val="24"/>
                <w:highlight w:val="none"/>
                <w:lang w:val="en-US" w:eastAsia="zh-CN"/>
              </w:rPr>
            </w:r>
            <w:r/>
          </w:p>
        </w:tc>
      </w:tr>
    </w:tbl>
    <w:p>
      <w:pPr>
        <w:pStyle w:val="1154"/>
        <w:jc w:val="both"/>
        <w:spacing w:before="100" w:beforeAutospacing="1" w:after="100" w:afterAutospacing="1" w:line="460" w:lineRule="exact"/>
        <w:widowControl/>
        <w:rPr>
          <w:rFonts w:hint="eastAsia" w:ascii="宋体" w:hAnsi="宋体" w:cs="宋体"/>
          <w:b/>
          <w:color w:val="000000"/>
          <w:sz w:val="36"/>
          <w:szCs w:val="36"/>
          <w:highlight w:val="none"/>
        </w:rPr>
      </w:pPr>
      <w:r>
        <w:rPr>
          <w:rFonts w:hint="eastAsia" w:ascii="宋体" w:hAnsi="宋体" w:cs="宋体"/>
          <w:b/>
          <w:color w:val="000000"/>
          <w:sz w:val="36"/>
          <w:szCs w:val="36"/>
          <w:highlight w:val="none"/>
        </w:rPr>
      </w:r>
      <w:r/>
    </w:p>
    <w:p>
      <w:pPr>
        <w:pStyle w:val="1154"/>
        <w:jc w:val="center"/>
        <w:spacing w:before="100" w:beforeAutospacing="1" w:after="100" w:afterAutospacing="1" w:line="460" w:lineRule="exact"/>
        <w:widowControl/>
        <w:rPr>
          <w:rFonts w:ascii="宋体" w:hAnsi="宋体" w:cs="宋体"/>
          <w:b/>
          <w:color w:val="000000"/>
          <w:sz w:val="36"/>
          <w:szCs w:val="36"/>
          <w:highlight w:val="none"/>
        </w:rPr>
      </w:pPr>
      <w:r>
        <w:rPr>
          <w:rFonts w:hint="eastAsia" w:ascii="宋体" w:hAnsi="宋体" w:cs="宋体"/>
          <w:b/>
          <w:color w:val="000000"/>
          <w:sz w:val="36"/>
          <w:szCs w:val="36"/>
          <w:highlight w:val="none"/>
        </w:rPr>
        <w:t xml:space="preserve">二、总  则</w:t>
      </w:r>
      <w:r>
        <w:rPr>
          <w:rFonts w:ascii="宋体" w:hAnsi="宋体" w:cs="宋体"/>
          <w:b/>
          <w:color w:val="000000"/>
          <w:sz w:val="36"/>
          <w:szCs w:val="36"/>
          <w:highlight w:val="none"/>
        </w:rPr>
      </w:r>
      <w:r/>
    </w:p>
    <w:p>
      <w:pPr>
        <w:pStyle w:val="1154"/>
        <w:ind w:firstLine="472"/>
        <w:spacing w:line="480" w:lineRule="exact"/>
        <w:tabs>
          <w:tab w:val="left" w:pos="7665" w:leader="none"/>
        </w:tabs>
        <w:rPr>
          <w:rFonts w:ascii="宋体" w:hAnsi="宋体" w:cs="宋体"/>
          <w:b/>
          <w:color w:val="000000"/>
          <w:sz w:val="24"/>
          <w:highlight w:val="none"/>
        </w:rPr>
      </w:pPr>
      <w:r>
        <w:rPr>
          <w:rFonts w:hint="eastAsia" w:ascii="宋体" w:hAnsi="宋体" w:cs="宋体"/>
          <w:b/>
          <w:color w:val="000000"/>
          <w:sz w:val="24"/>
          <w:highlight w:val="none"/>
        </w:rPr>
        <w:t xml:space="preserve">1.适用范围</w:t>
      </w:r>
      <w:r>
        <w:rPr>
          <w:rFonts w:ascii="宋体" w:hAnsi="宋体" w:cs="宋体"/>
          <w:b/>
          <w:color w:val="000000"/>
          <w:sz w:val="24"/>
          <w:highlight w:val="none"/>
        </w:rPr>
      </w:r>
      <w:r/>
    </w:p>
    <w:p>
      <w:pPr>
        <w:pStyle w:val="1154"/>
        <w:ind w:firstLine="480"/>
        <w:spacing w:line="480" w:lineRule="exact"/>
        <w:tabs>
          <w:tab w:val="left" w:pos="7665" w:leader="none"/>
        </w:tabs>
        <w:rPr>
          <w:rFonts w:ascii="宋体" w:hAnsi="宋体" w:cs="宋体"/>
          <w:color w:val="000000"/>
          <w:sz w:val="24"/>
          <w:highlight w:val="none"/>
        </w:rPr>
      </w:pPr>
      <w:r>
        <w:rPr>
          <w:rFonts w:hint="eastAsia" w:ascii="宋体" w:hAnsi="宋体" w:cs="宋体"/>
          <w:color w:val="000000"/>
          <w:sz w:val="24"/>
          <w:highlight w:val="none"/>
        </w:rPr>
        <w:t xml:space="preserve">1.1本次项目仅适用于招标文件中所叙述项目的</w:t>
      </w:r>
      <w:r>
        <w:rPr>
          <w:rFonts w:hint="eastAsia" w:ascii="宋体" w:hAnsi="宋体" w:cs="宋体"/>
          <w:color w:val="000000"/>
          <w:sz w:val="24"/>
          <w:highlight w:val="none"/>
          <w:lang w:val="en-US" w:eastAsia="zh-CN"/>
        </w:rPr>
        <w:t xml:space="preserve">货物</w:t>
      </w:r>
      <w:r>
        <w:rPr>
          <w:rFonts w:hint="eastAsia" w:ascii="宋体" w:hAnsi="宋体" w:cs="宋体"/>
          <w:color w:val="000000"/>
          <w:sz w:val="24"/>
          <w:highlight w:val="none"/>
        </w:rPr>
        <w:t xml:space="preserve">采购。</w:t>
      </w:r>
      <w:r>
        <w:rPr>
          <w:rFonts w:ascii="宋体" w:hAnsi="宋体" w:cs="宋体"/>
          <w:color w:val="000000"/>
          <w:sz w:val="24"/>
          <w:highlight w:val="none"/>
        </w:rPr>
      </w:r>
      <w:r/>
    </w:p>
    <w:p>
      <w:pPr>
        <w:pStyle w:val="1154"/>
        <w:ind w:firstLine="472"/>
        <w:spacing w:line="480" w:lineRule="exact"/>
        <w:tabs>
          <w:tab w:val="left" w:pos="7665" w:leader="none"/>
        </w:tabs>
        <w:rPr>
          <w:rFonts w:ascii="宋体" w:hAnsi="宋体" w:cs="宋体"/>
          <w:b/>
          <w:color w:val="000000"/>
          <w:sz w:val="24"/>
          <w:highlight w:val="none"/>
        </w:rPr>
      </w:pPr>
      <w:r>
        <w:rPr>
          <w:rFonts w:hint="eastAsia" w:ascii="宋体" w:hAnsi="宋体" w:cs="宋体"/>
          <w:b/>
          <w:color w:val="000000"/>
          <w:sz w:val="24"/>
          <w:highlight w:val="none"/>
        </w:rPr>
        <w:t xml:space="preserve">2.定义</w:t>
      </w:r>
      <w:r>
        <w:rPr>
          <w:rFonts w:ascii="宋体" w:hAnsi="宋体" w:cs="宋体"/>
          <w:b/>
          <w:color w:val="000000"/>
          <w:sz w:val="24"/>
          <w:highlight w:val="none"/>
        </w:rPr>
      </w:r>
      <w:r/>
    </w:p>
    <w:p>
      <w:pPr>
        <w:pStyle w:val="1154"/>
        <w:spacing w:line="480" w:lineRule="exact"/>
        <w:tabs>
          <w:tab w:val="left" w:pos="7665" w:leader="none"/>
        </w:tabs>
        <w:rPr>
          <w:rFonts w:ascii="宋体" w:hAnsi="宋体" w:cs="宋体"/>
          <w:color w:val="000000"/>
          <w:sz w:val="24"/>
          <w:highlight w:val="none"/>
        </w:rPr>
      </w:pPr>
      <w:r>
        <w:rPr>
          <w:rFonts w:hint="eastAsia" w:ascii="宋体" w:hAnsi="宋体" w:cs="宋体"/>
          <w:color w:val="000000"/>
          <w:sz w:val="24"/>
          <w:highlight w:val="none"/>
        </w:rPr>
        <w:t xml:space="preserve">    2.1“采购人”、“采购单位”系指本次采购项目的业主方。</w:t>
      </w:r>
      <w:r>
        <w:rPr>
          <w:rFonts w:ascii="宋体" w:hAnsi="宋体" w:cs="宋体"/>
          <w:color w:val="000000"/>
          <w:sz w:val="24"/>
          <w:highlight w:val="none"/>
        </w:rPr>
      </w:r>
      <w:r/>
    </w:p>
    <w:p>
      <w:pPr>
        <w:pStyle w:val="1154"/>
        <w:spacing w:line="480" w:lineRule="exact"/>
        <w:tabs>
          <w:tab w:val="left" w:pos="7665" w:leader="none"/>
        </w:tabs>
        <w:rPr>
          <w:rFonts w:ascii="宋体" w:hAnsi="宋体" w:cs="宋体"/>
          <w:color w:val="000000"/>
          <w:sz w:val="24"/>
          <w:highlight w:val="none"/>
        </w:rPr>
      </w:pPr>
      <w:r>
        <w:rPr>
          <w:rFonts w:hint="eastAsia" w:ascii="宋体" w:hAnsi="宋体" w:cs="宋体"/>
          <w:color w:val="000000"/>
          <w:sz w:val="24"/>
          <w:highlight w:val="none"/>
        </w:rPr>
        <w:t xml:space="preserve">    2.2“采购代理机构”系指本次招标采购项目活动组织方。</w:t>
      </w:r>
      <w:r>
        <w:rPr>
          <w:rFonts w:ascii="宋体" w:hAnsi="宋体" w:cs="宋体"/>
          <w:color w:val="000000"/>
          <w:sz w:val="24"/>
          <w:highlight w:val="none"/>
        </w:rPr>
      </w:r>
      <w:r/>
    </w:p>
    <w:p>
      <w:pPr>
        <w:pStyle w:val="1154"/>
        <w:ind w:firstLine="480"/>
        <w:spacing w:line="480" w:lineRule="exact"/>
        <w:tabs>
          <w:tab w:val="left" w:pos="76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2.3“投标人”系指获取了本招标文件，且已经提交或者准备提交本次投标文件的制造商或供货商。</w:t>
      </w:r>
      <w:r>
        <w:rPr>
          <w:rFonts w:hint="eastAsia" w:ascii="宋体" w:hAnsi="宋体" w:cs="宋体"/>
          <w:color w:val="000000"/>
          <w:sz w:val="24"/>
          <w:highlight w:val="none"/>
        </w:rPr>
      </w:r>
      <w:r/>
    </w:p>
    <w:p>
      <w:pPr>
        <w:pStyle w:val="1154"/>
        <w:ind w:firstLine="480"/>
        <w:spacing w:line="480" w:lineRule="exact"/>
        <w:tabs>
          <w:tab w:val="left" w:pos="7665" w:leader="none"/>
        </w:tabs>
        <w:rPr>
          <w:rFonts w:ascii="宋体" w:hAnsi="宋体" w:cs="宋体"/>
          <w:color w:val="000000"/>
          <w:sz w:val="24"/>
          <w:highlight w:val="none"/>
        </w:rPr>
      </w:pPr>
      <w:r>
        <w:rPr>
          <w:rFonts w:ascii="宋体" w:hAnsi="宋体" w:eastAsia="宋体"/>
          <w:color w:val="000000"/>
          <w:sz w:val="24"/>
          <w:szCs w:val="20"/>
          <w:highlight w:val="none"/>
        </w:rPr>
        <w:t xml:space="preserve">2.4</w:t>
      </w:r>
      <w:r>
        <w:rPr>
          <w:rFonts w:hint="eastAsia" w:ascii="宋体" w:hAnsi="宋体" w:eastAsia="宋体"/>
          <w:color w:val="000000"/>
          <w:sz w:val="24"/>
          <w:szCs w:val="20"/>
          <w:highlight w:val="none"/>
        </w:rPr>
        <w:t xml:space="preserve">“投标文件有效期”系指投标截止日起60天（日历天）；</w:t>
      </w:r>
      <w:r>
        <w:rPr>
          <w:rFonts w:ascii="宋体" w:hAnsi="宋体" w:cs="宋体"/>
          <w:color w:val="000000"/>
          <w:sz w:val="24"/>
          <w:highlight w:val="none"/>
        </w:rPr>
      </w:r>
      <w:r/>
    </w:p>
    <w:p>
      <w:pPr>
        <w:pStyle w:val="1154"/>
        <w:ind w:firstLine="480"/>
        <w:spacing w:line="480" w:lineRule="exact"/>
        <w:tabs>
          <w:tab w:val="left" w:pos="7665" w:leader="none"/>
        </w:tabs>
        <w:rPr>
          <w:rFonts w:ascii="宋体" w:hAnsi="宋体" w:cs="宋体"/>
          <w:color w:val="000000"/>
          <w:sz w:val="24"/>
          <w:highlight w:val="none"/>
        </w:rPr>
      </w:pPr>
      <w:r>
        <w:rPr>
          <w:rFonts w:hint="eastAsia" w:ascii="宋体" w:hAnsi="宋体" w:cs="宋体"/>
          <w:color w:val="000000"/>
          <w:sz w:val="24"/>
          <w:highlight w:val="none"/>
        </w:rPr>
        <w:t xml:space="preserve">2.5不可抗力：不可预见、不能避免并且不能克服的客观情况。</w:t>
      </w:r>
      <w:r>
        <w:rPr>
          <w:rFonts w:ascii="宋体" w:hAnsi="宋体" w:cs="宋体"/>
          <w:color w:val="000000"/>
          <w:sz w:val="24"/>
          <w:highlight w:val="none"/>
        </w:rPr>
      </w:r>
      <w:r/>
    </w:p>
    <w:p>
      <w:pPr>
        <w:pStyle w:val="1154"/>
        <w:ind w:firstLine="482"/>
        <w:spacing w:line="480" w:lineRule="exact"/>
        <w:tabs>
          <w:tab w:val="left" w:pos="7665" w:leader="none"/>
        </w:tabs>
        <w:rPr>
          <w:rFonts w:ascii="宋体" w:hAnsi="宋体" w:cs="宋体"/>
          <w:b/>
          <w:color w:val="000000"/>
          <w:sz w:val="36"/>
          <w:szCs w:val="36"/>
          <w:highlight w:val="none"/>
        </w:rPr>
      </w:pPr>
      <w:r>
        <w:rPr>
          <w:rFonts w:hint="eastAsia" w:ascii="宋体" w:hAnsi="宋体" w:cs="宋体"/>
          <w:b/>
          <w:color w:val="000000"/>
          <w:sz w:val="24"/>
          <w:highlight w:val="none"/>
        </w:rPr>
        <w:t xml:space="preserve">3.申请人的资格要求：</w:t>
      </w:r>
      <w:r>
        <w:rPr>
          <w:rFonts w:hint="eastAsia" w:ascii="宋体" w:hAnsi="宋体" w:cs="宋体"/>
          <w:b/>
          <w:color w:val="000000"/>
          <w:sz w:val="24"/>
          <w:highlight w:val="none"/>
          <w:lang w:val="en-US" w:eastAsia="zh-CN"/>
        </w:rPr>
        <w:t xml:space="preserve">详见招标公告</w:t>
      </w:r>
      <w:r>
        <w:rPr>
          <w:rFonts w:ascii="宋体" w:hAnsi="宋体" w:cs="宋体"/>
          <w:b/>
          <w:color w:val="000000"/>
          <w:sz w:val="36"/>
          <w:szCs w:val="36"/>
          <w:highlight w:val="none"/>
        </w:rPr>
      </w:r>
      <w:r/>
    </w:p>
    <w:p>
      <w:pPr>
        <w:pStyle w:val="1154"/>
        <w:jc w:val="center"/>
        <w:spacing w:before="100" w:beforeAutospacing="1" w:after="100" w:afterAutospacing="1" w:line="480" w:lineRule="exact"/>
        <w:widowControl/>
        <w:rPr>
          <w:rFonts w:ascii="宋体" w:hAnsi="宋体" w:cs="宋体"/>
          <w:b/>
          <w:color w:val="000000"/>
          <w:sz w:val="36"/>
          <w:szCs w:val="36"/>
          <w:highlight w:val="none"/>
        </w:rPr>
      </w:pPr>
      <w:r>
        <w:rPr>
          <w:rFonts w:hint="eastAsia" w:ascii="宋体" w:hAnsi="宋体" w:cs="宋体"/>
          <w:b/>
          <w:color w:val="000000"/>
          <w:sz w:val="36"/>
          <w:szCs w:val="36"/>
          <w:highlight w:val="none"/>
        </w:rPr>
        <w:t xml:space="preserve">三、招标文件</w:t>
      </w:r>
      <w:r>
        <w:rPr>
          <w:rFonts w:ascii="宋体" w:hAnsi="宋体" w:cs="宋体"/>
          <w:b/>
          <w:color w:val="000000"/>
          <w:sz w:val="36"/>
          <w:szCs w:val="36"/>
          <w:highlight w:val="none"/>
        </w:rPr>
      </w:r>
      <w:r/>
    </w:p>
    <w:p>
      <w:pPr>
        <w:pStyle w:val="1154"/>
        <w:ind w:firstLine="482"/>
        <w:spacing w:line="480" w:lineRule="exact"/>
        <w:rPr>
          <w:rFonts w:hint="eastAsia" w:ascii="宋体" w:hAnsi="宋体"/>
          <w:b/>
          <w:color w:val="000000"/>
          <w:sz w:val="24"/>
          <w:highlight w:val="none"/>
        </w:rPr>
      </w:pPr>
      <w:r>
        <w:rPr>
          <w:rFonts w:hint="eastAsia" w:ascii="宋体" w:hAnsi="宋体"/>
          <w:b/>
          <w:color w:val="000000"/>
          <w:sz w:val="24"/>
          <w:highlight w:val="none"/>
        </w:rPr>
        <w:t xml:space="preserve">4</w:t>
      </w:r>
      <w:r>
        <w:rPr>
          <w:rFonts w:hint="eastAsia" w:ascii="宋体" w:hAnsi="宋体"/>
          <w:b/>
          <w:color w:val="000000"/>
          <w:sz w:val="24"/>
          <w:highlight w:val="none"/>
          <w:lang w:val="en-US" w:eastAsia="zh-CN"/>
        </w:rPr>
        <w:t xml:space="preserve">.</w:t>
      </w:r>
      <w:r>
        <w:rPr>
          <w:rFonts w:hint="eastAsia" w:ascii="宋体" w:hAnsi="宋体"/>
          <w:b/>
          <w:color w:val="000000"/>
          <w:sz w:val="24"/>
          <w:highlight w:val="none"/>
        </w:rPr>
        <w:t xml:space="preserve">招标文件的构成</w:t>
      </w:r>
      <w:r>
        <w:rPr>
          <w:rFonts w:hint="eastAsia" w:ascii="宋体" w:hAnsi="宋体"/>
          <w:b/>
          <w:color w:val="000000"/>
          <w:sz w:val="24"/>
          <w:highlight w:val="none"/>
        </w:rPr>
      </w:r>
      <w:r/>
    </w:p>
    <w:p>
      <w:pPr>
        <w:pStyle w:val="1154"/>
        <w:spacing w:line="480" w:lineRule="exact"/>
        <w:tabs>
          <w:tab w:val="left" w:pos="7665" w:leader="none"/>
        </w:tabs>
        <w:rPr>
          <w:rFonts w:hint="eastAsia" w:ascii="宋体" w:hAnsi="宋体"/>
          <w:color w:val="000000"/>
          <w:sz w:val="24"/>
          <w:highlight w:val="none"/>
        </w:rPr>
      </w:pPr>
      <w:r>
        <w:rPr>
          <w:rFonts w:hint="eastAsia" w:ascii="宋体" w:hAnsi="宋体"/>
          <w:color w:val="000000"/>
          <w:sz w:val="24"/>
          <w:highlight w:val="none"/>
        </w:rPr>
        <w:t xml:space="preserve">    4.1招标文件用以阐明招标项目所需的资质、技术、服务及报价等要求、招标投标程序、有关规定和注意事项以及合同主要条款等。本招标文件包括以下内容：</w:t>
      </w:r>
      <w:r>
        <w:rPr>
          <w:rFonts w:hint="eastAsia" w:ascii="宋体" w:hAnsi="宋体"/>
          <w:color w:val="000000"/>
          <w:sz w:val="24"/>
          <w:highlight w:val="none"/>
        </w:rPr>
      </w:r>
      <w:r/>
    </w:p>
    <w:p>
      <w:pPr>
        <w:pStyle w:val="1154"/>
        <w:ind w:firstLine="480"/>
        <w:spacing w:line="480" w:lineRule="exact"/>
        <w:tabs>
          <w:tab w:val="left" w:pos="7665" w:leader="none"/>
        </w:tabs>
        <w:rPr>
          <w:rFonts w:hint="eastAsia" w:ascii="宋体" w:hAnsi="宋体"/>
          <w:color w:val="000000"/>
          <w:sz w:val="24"/>
          <w:highlight w:val="none"/>
        </w:rPr>
      </w:pPr>
      <w:r>
        <w:rPr>
          <w:rFonts w:hint="eastAsia" w:ascii="宋体" w:hAnsi="宋体"/>
          <w:color w:val="000000"/>
          <w:sz w:val="24"/>
          <w:highlight w:val="none"/>
        </w:rPr>
        <w:t xml:space="preserve">4.1.1招标公告；</w:t>
      </w:r>
      <w:r>
        <w:rPr>
          <w:rFonts w:hint="eastAsia" w:ascii="宋体" w:hAnsi="宋体"/>
          <w:color w:val="000000"/>
          <w:sz w:val="24"/>
          <w:highlight w:val="none"/>
        </w:rPr>
      </w:r>
      <w:r/>
    </w:p>
    <w:p>
      <w:pPr>
        <w:pStyle w:val="1154"/>
        <w:ind w:firstLine="480"/>
        <w:spacing w:line="480" w:lineRule="exact"/>
        <w:tabs>
          <w:tab w:val="left" w:pos="7665" w:leader="none"/>
        </w:tabs>
        <w:rPr>
          <w:rFonts w:hint="eastAsia" w:ascii="宋体" w:hAnsi="宋体"/>
          <w:color w:val="000000"/>
          <w:sz w:val="24"/>
          <w:highlight w:val="none"/>
        </w:rPr>
      </w:pPr>
      <w:r>
        <w:rPr>
          <w:rFonts w:hint="eastAsia" w:ascii="宋体" w:hAnsi="宋体"/>
          <w:color w:val="000000"/>
          <w:sz w:val="24"/>
          <w:highlight w:val="none"/>
        </w:rPr>
        <w:t xml:space="preserve">4.1.2投标人须知；</w:t>
      </w:r>
      <w:r>
        <w:rPr>
          <w:rFonts w:hint="eastAsia" w:ascii="宋体" w:hAnsi="宋体"/>
          <w:color w:val="000000"/>
          <w:sz w:val="24"/>
          <w:highlight w:val="none"/>
        </w:rPr>
      </w:r>
      <w:r/>
    </w:p>
    <w:p>
      <w:pPr>
        <w:pStyle w:val="1154"/>
        <w:ind w:firstLine="480"/>
        <w:spacing w:line="480" w:lineRule="exact"/>
        <w:tabs>
          <w:tab w:val="left" w:pos="7665" w:leader="none"/>
        </w:tabs>
        <w:rPr>
          <w:rFonts w:hint="eastAsia" w:ascii="宋体" w:hAnsi="宋体"/>
          <w:color w:val="000000"/>
          <w:sz w:val="24"/>
          <w:highlight w:val="none"/>
        </w:rPr>
      </w:pPr>
      <w:r>
        <w:rPr>
          <w:rFonts w:hint="eastAsia" w:ascii="宋体" w:hAnsi="宋体"/>
          <w:color w:val="000000"/>
          <w:sz w:val="24"/>
          <w:highlight w:val="none"/>
        </w:rPr>
        <w:t xml:space="preserve">4.1.3招标内容及要求；</w:t>
      </w:r>
      <w:r>
        <w:rPr>
          <w:rFonts w:hint="eastAsia" w:ascii="宋体" w:hAnsi="宋体"/>
          <w:color w:val="000000"/>
          <w:sz w:val="24"/>
          <w:highlight w:val="none"/>
        </w:rPr>
      </w:r>
      <w:r/>
    </w:p>
    <w:p>
      <w:pPr>
        <w:pStyle w:val="1154"/>
        <w:ind w:firstLine="480"/>
        <w:spacing w:line="480" w:lineRule="exact"/>
        <w:tabs>
          <w:tab w:val="left" w:pos="7665" w:leader="none"/>
        </w:tabs>
        <w:rPr>
          <w:rFonts w:hint="eastAsia" w:ascii="宋体" w:hAnsi="宋体"/>
          <w:color w:val="000000"/>
          <w:sz w:val="24"/>
          <w:highlight w:val="none"/>
        </w:rPr>
      </w:pPr>
      <w:r>
        <w:rPr>
          <w:rFonts w:hint="eastAsia" w:ascii="宋体" w:hAnsi="宋体"/>
          <w:color w:val="000000"/>
          <w:sz w:val="24"/>
          <w:highlight w:val="none"/>
        </w:rPr>
        <w:t xml:space="preserve">4.1.4评标办法及评分标准；</w:t>
      </w:r>
      <w:r>
        <w:rPr>
          <w:rFonts w:hint="eastAsia" w:ascii="宋体" w:hAnsi="宋体"/>
          <w:color w:val="000000"/>
          <w:sz w:val="24"/>
          <w:highlight w:val="none"/>
        </w:rPr>
      </w:r>
      <w:r/>
    </w:p>
    <w:p>
      <w:pPr>
        <w:pStyle w:val="1154"/>
        <w:ind w:firstLine="480"/>
        <w:spacing w:line="480" w:lineRule="exact"/>
        <w:tabs>
          <w:tab w:val="left" w:pos="7665" w:leader="none"/>
        </w:tabs>
        <w:rPr>
          <w:rFonts w:hint="eastAsia" w:ascii="宋体" w:hAnsi="宋体"/>
          <w:color w:val="000000"/>
          <w:sz w:val="24"/>
          <w:highlight w:val="none"/>
        </w:rPr>
      </w:pPr>
      <w:r>
        <w:rPr>
          <w:rFonts w:hint="eastAsia" w:ascii="宋体" w:hAnsi="宋体"/>
          <w:color w:val="000000"/>
          <w:sz w:val="24"/>
          <w:highlight w:val="none"/>
        </w:rPr>
        <w:t xml:space="preserve">4.1.5合同主要条款；</w:t>
      </w:r>
      <w:r>
        <w:rPr>
          <w:rFonts w:hint="eastAsia" w:ascii="宋体" w:hAnsi="宋体"/>
          <w:color w:val="000000"/>
          <w:sz w:val="24"/>
          <w:highlight w:val="none"/>
        </w:rPr>
      </w:r>
      <w:r/>
    </w:p>
    <w:p>
      <w:pPr>
        <w:pStyle w:val="1154"/>
        <w:ind w:firstLine="480"/>
        <w:spacing w:line="480" w:lineRule="exact"/>
        <w:tabs>
          <w:tab w:val="left" w:pos="7665" w:leader="none"/>
        </w:tabs>
        <w:rPr>
          <w:rFonts w:hint="eastAsia" w:ascii="宋体" w:hAnsi="宋体"/>
          <w:color w:val="000000"/>
          <w:sz w:val="24"/>
          <w:highlight w:val="none"/>
        </w:rPr>
      </w:pPr>
      <w:r>
        <w:rPr>
          <w:rFonts w:hint="eastAsia" w:ascii="宋体" w:hAnsi="宋体"/>
          <w:color w:val="000000"/>
          <w:sz w:val="24"/>
          <w:highlight w:val="none"/>
        </w:rPr>
        <w:t xml:space="preserve">4.1.6投标文件格式。</w:t>
      </w:r>
      <w:r>
        <w:rPr>
          <w:rFonts w:hint="eastAsia" w:ascii="宋体" w:hAnsi="宋体"/>
          <w:color w:val="000000"/>
          <w:sz w:val="24"/>
          <w:highlight w:val="none"/>
        </w:rPr>
      </w:r>
      <w:r/>
    </w:p>
    <w:p>
      <w:pPr>
        <w:pStyle w:val="1154"/>
        <w:ind w:firstLine="480"/>
        <w:spacing w:line="480" w:lineRule="exact"/>
        <w:tabs>
          <w:tab w:val="left" w:pos="7665" w:leader="none"/>
        </w:tabs>
        <w:rPr>
          <w:rFonts w:hint="eastAsia" w:ascii="宋体" w:hAnsi="宋体"/>
          <w:color w:val="000000"/>
          <w:sz w:val="24"/>
          <w:highlight w:val="none"/>
        </w:rPr>
      </w:pPr>
      <w:r>
        <w:rPr>
          <w:rFonts w:hint="eastAsia" w:ascii="宋体" w:hAnsi="宋体"/>
          <w:color w:val="000000"/>
          <w:sz w:val="24"/>
          <w:highlight w:val="none"/>
        </w:rPr>
        <w:t xml:space="preserve">4.2投标人应认真阅读和充分理解招标文件中所有的事项、格式条款和规范要求。投标人领取招标文件并参加投标即视同认可招标文件内所有内容。投标人没有对招标文件全面做出实质性响应是投标人的风险。没有按照招标文件要求作出实质性响应的投标文件将被拒绝。</w:t>
      </w:r>
      <w:r>
        <w:rPr>
          <w:rFonts w:hint="eastAsia" w:ascii="宋体" w:hAnsi="宋体"/>
          <w:color w:val="000000"/>
          <w:sz w:val="24"/>
          <w:highlight w:val="none"/>
        </w:rPr>
      </w:r>
      <w:r/>
    </w:p>
    <w:p>
      <w:pPr>
        <w:pStyle w:val="1154"/>
        <w:ind w:firstLine="480"/>
        <w:spacing w:line="460" w:lineRule="exact"/>
        <w:rPr>
          <w:rFonts w:hint="eastAsia" w:ascii="宋体" w:hAnsi="宋体" w:cs="宋体"/>
          <w:b/>
          <w:color w:val="000000"/>
          <w:sz w:val="24"/>
          <w:highlight w:val="none"/>
        </w:rPr>
      </w:pPr>
      <w:r>
        <w:rPr>
          <w:rFonts w:hint="eastAsia" w:ascii="宋体" w:hAnsi="宋体" w:cs="宋体"/>
          <w:color w:val="000000"/>
          <w:sz w:val="24"/>
          <w:highlight w:val="none"/>
        </w:rPr>
        <w:t xml:space="preserve">4.3 </w:t>
      </w:r>
      <w:r>
        <w:rPr>
          <w:rFonts w:hint="eastAsia" w:ascii="宋体" w:hAnsi="宋体" w:cs="宋体"/>
          <w:b/>
          <w:color w:val="000000"/>
          <w:sz w:val="24"/>
          <w:highlight w:val="none"/>
        </w:rPr>
        <w:t xml:space="preserve">勘察现场</w:t>
      </w:r>
      <w:r>
        <w:rPr>
          <w:rFonts w:hint="eastAsia" w:ascii="宋体" w:hAnsi="宋体" w:cs="宋体"/>
          <w:b/>
          <w:color w:val="000000"/>
          <w:sz w:val="24"/>
          <w:highlight w:val="none"/>
        </w:rPr>
      </w:r>
      <w:r/>
    </w:p>
    <w:p>
      <w:pPr>
        <w:pStyle w:val="1154"/>
        <w:ind w:firstLine="480"/>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4.3.1 投标人踏勘现场所发生的费用自理；采购人向投标人提供的有关现场的数据和资料，是采购人现有的能被投标人利用的资料，采购人对投标人做出的任何推论、理解和结论均不负责任；投标人进入采购人项目现场进行踏勘的，不得使采购人承担有关的责任和蒙受损失；投标人应承担踏勘现场的责任和风险。</w:t>
      </w:r>
      <w:r>
        <w:rPr>
          <w:rFonts w:hint="eastAsia" w:ascii="宋体" w:hAnsi="宋体" w:cs="宋体"/>
          <w:color w:val="000000"/>
          <w:sz w:val="24"/>
          <w:highlight w:val="none"/>
        </w:rPr>
      </w:r>
      <w:r/>
    </w:p>
    <w:p>
      <w:pPr>
        <w:pStyle w:val="1154"/>
        <w:ind w:firstLine="480"/>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4.3.2 无论投标人踏勘与否，都将被视为熟悉履行该项目有关的一切情况，并承担一切与投标有关的风险、责任和义务。</w:t>
      </w:r>
      <w:r>
        <w:rPr>
          <w:rFonts w:hint="eastAsia" w:ascii="宋体" w:hAnsi="宋体" w:cs="宋体"/>
          <w:color w:val="000000"/>
          <w:sz w:val="24"/>
          <w:highlight w:val="none"/>
        </w:rPr>
      </w:r>
      <w:r/>
    </w:p>
    <w:p>
      <w:pPr>
        <w:pStyle w:val="1154"/>
        <w:ind w:firstLine="480"/>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4.3.3 现场踏勘由各投标人自行实施，采购人不统一组织现场踏勘。</w:t>
      </w:r>
      <w:r>
        <w:rPr>
          <w:rFonts w:hint="eastAsia" w:ascii="宋体" w:hAnsi="宋体" w:cs="宋体"/>
          <w:color w:val="000000"/>
          <w:sz w:val="24"/>
          <w:highlight w:val="none"/>
        </w:rPr>
      </w:r>
      <w:r/>
    </w:p>
    <w:p>
      <w:pPr>
        <w:pStyle w:val="1161"/>
        <w:ind w:firstLine="480"/>
        <w:spacing w:line="460" w:lineRule="exact"/>
        <w:rPr>
          <w:rFonts w:hint="eastAsia"/>
          <w:color w:val="000000"/>
          <w:highlight w:val="none"/>
        </w:rPr>
      </w:pPr>
      <w:r>
        <w:rPr>
          <w:rFonts w:hint="eastAsia" w:ascii="宋体" w:hAnsi="宋体" w:cs="宋体"/>
          <w:color w:val="000000"/>
          <w:sz w:val="24"/>
          <w:highlight w:val="none"/>
        </w:rPr>
        <w:t xml:space="preserve">4.3.4 投标单位应在现场勘察时，熟悉现场及周围交通道路等情况，以获得一切可能影响其投标的直接资料。投标单位中标后，不得以不完全了解现场情况为理由而向采购单位提出任何索赔的要求，对此采购单位不承担任何责任并将不作任何答复与考虑。</w:t>
      </w:r>
      <w:r>
        <w:rPr>
          <w:rFonts w:hint="eastAsia"/>
          <w:color w:val="000000"/>
          <w:highlight w:val="none"/>
        </w:rPr>
      </w:r>
      <w:r/>
    </w:p>
    <w:p>
      <w:pPr>
        <w:pStyle w:val="1154"/>
        <w:ind w:firstLine="482"/>
        <w:spacing w:line="480" w:lineRule="exact"/>
        <w:rPr>
          <w:rFonts w:hint="eastAsia" w:ascii="宋体" w:hAnsi="宋体"/>
          <w:b/>
          <w:bCs/>
          <w:color w:val="000000"/>
          <w:sz w:val="24"/>
          <w:highlight w:val="none"/>
        </w:rPr>
      </w:pPr>
      <w:r>
        <w:rPr>
          <w:rFonts w:hint="eastAsia" w:ascii="宋体" w:hAnsi="宋体"/>
          <w:b/>
          <w:bCs/>
          <w:color w:val="000000"/>
          <w:sz w:val="24"/>
          <w:highlight w:val="none"/>
        </w:rPr>
        <w:t xml:space="preserve">5．招标文件的澄清、修改及补充：</w:t>
      </w:r>
      <w:r>
        <w:rPr>
          <w:rFonts w:hint="eastAsia" w:ascii="宋体" w:hAnsi="宋体"/>
          <w:b/>
          <w:bCs/>
          <w:color w:val="000000"/>
          <w:sz w:val="24"/>
          <w:highlight w:val="none"/>
        </w:rPr>
      </w:r>
      <w:r/>
    </w:p>
    <w:p>
      <w:pPr>
        <w:pStyle w:val="1154"/>
        <w:ind w:left="719" w:hanging="240"/>
        <w:jc w:val="left"/>
        <w:keepLines w:val="0"/>
        <w:keepNext w:val="0"/>
        <w:pageBreakBefore w:val="0"/>
        <w:spacing w:line="480" w:lineRule="exact"/>
        <w:widowControl/>
        <w:tabs>
          <w:tab w:val="left" w:pos="7665"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5.1投标人在收到招标文件后，如有疑问需要澄清，应以规定的时间和方式（2026年6月30日17:00前）向采购人或代理机构提出，如在规定期限内未递交疑问或未按规定提交投标疑问的，则视为该投标人无疑问。</w:t>
      </w:r>
      <w:r>
        <w:rPr>
          <w:rFonts w:hint="eastAsia" w:ascii="宋体" w:hAnsi="宋体" w:eastAsia="宋体" w:cs="宋体"/>
          <w:color w:val="000000"/>
          <w:sz w:val="24"/>
          <w:szCs w:val="24"/>
          <w:highlight w:val="none"/>
          <w:lang w:val="en-US" w:eastAsia="zh-CN" w:bidi="ar-SA"/>
        </w:rPr>
      </w:r>
      <w:r/>
    </w:p>
    <w:p>
      <w:pPr>
        <w:pStyle w:val="1154"/>
        <w:ind w:firstLine="480"/>
        <w:jc w:val="left"/>
        <w:spacing w:line="480" w:lineRule="exact"/>
        <w:widowControl/>
        <w:tabs>
          <w:tab w:val="left" w:pos="7665" w:leader="none"/>
        </w:tabs>
        <w:rPr>
          <w:rFonts w:ascii="宋体" w:hAnsi="宋体"/>
          <w:color w:val="000000"/>
          <w:sz w:val="24"/>
          <w:highlight w:val="none"/>
        </w:rPr>
      </w:pPr>
      <w:r>
        <w:rPr>
          <w:rFonts w:ascii="宋体" w:hAnsi="宋体"/>
          <w:color w:val="000000"/>
          <w:sz w:val="24"/>
          <w:highlight w:val="none"/>
        </w:rPr>
        <w:t xml:space="preserve">5.2在投标截止日期前，采购单位</w:t>
      </w:r>
      <w:r>
        <w:rPr>
          <w:rFonts w:hint="eastAsia" w:ascii="宋体" w:hAnsi="宋体"/>
          <w:color w:val="000000"/>
          <w:sz w:val="24"/>
          <w:highlight w:val="none"/>
        </w:rPr>
        <w:t xml:space="preserve">对招标文件进行澄清或者修改的，通过“苏采云”系统及盐城市政府采购网等相关网站发布澄清公告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rPr>
          <w:rFonts w:ascii="宋体" w:hAnsi="宋体"/>
          <w:color w:val="000000"/>
          <w:sz w:val="24"/>
          <w:highlight w:val="none"/>
        </w:rPr>
      </w:r>
      <w:r/>
    </w:p>
    <w:p>
      <w:pPr>
        <w:pStyle w:val="1154"/>
        <w:ind w:firstLine="480"/>
        <w:jc w:val="left"/>
        <w:spacing w:line="480" w:lineRule="exact"/>
        <w:widowControl/>
        <w:rPr>
          <w:rFonts w:ascii="宋体" w:hAnsi="宋体"/>
          <w:bCs/>
          <w:color w:val="000000"/>
          <w:sz w:val="24"/>
          <w:highlight w:val="none"/>
        </w:rPr>
      </w:pPr>
      <w:r>
        <w:rPr>
          <w:rFonts w:ascii="宋体" w:hAnsi="宋体"/>
          <w:bCs/>
          <w:color w:val="000000"/>
          <w:sz w:val="24"/>
          <w:highlight w:val="none"/>
        </w:rPr>
        <w:t xml:space="preserve">5.3标书以外的内容，一律拒绝答复。</w:t>
      </w:r>
      <w:r>
        <w:rPr>
          <w:rFonts w:ascii="宋体" w:hAnsi="宋体"/>
          <w:bCs/>
          <w:color w:val="000000"/>
          <w:sz w:val="24"/>
          <w:highlight w:val="none"/>
        </w:rPr>
      </w:r>
      <w:r/>
    </w:p>
    <w:p>
      <w:pPr>
        <w:pStyle w:val="1154"/>
        <w:ind w:firstLine="480"/>
        <w:jc w:val="left"/>
        <w:spacing w:line="480" w:lineRule="exact"/>
        <w:widowControl/>
        <w:rPr>
          <w:rFonts w:ascii="宋体" w:hAnsi="宋体"/>
          <w:bCs/>
          <w:color w:val="000000"/>
          <w:sz w:val="24"/>
          <w:highlight w:val="none"/>
        </w:rPr>
      </w:pPr>
      <w:r>
        <w:rPr>
          <w:rFonts w:ascii="宋体" w:hAnsi="宋体"/>
          <w:bCs/>
          <w:color w:val="000000"/>
          <w:sz w:val="24"/>
          <w:highlight w:val="none"/>
        </w:rPr>
        <w:t xml:space="preserve">5.4投标人对采购人提供的采购文件所做出的推论、解释和结论，采购人概不负责。投标人由于对招标文件的任何推论和误解以及采购人对有关问题的口头解释所造成的后果，均由投标人自负。</w:t>
      </w:r>
      <w:r>
        <w:rPr>
          <w:rFonts w:ascii="宋体" w:hAnsi="宋体"/>
          <w:bCs/>
          <w:color w:val="000000"/>
          <w:sz w:val="24"/>
          <w:highlight w:val="none"/>
        </w:rPr>
      </w:r>
      <w:r/>
    </w:p>
    <w:p>
      <w:pPr>
        <w:pStyle w:val="1154"/>
        <w:ind w:firstLine="480"/>
        <w:jc w:val="left"/>
        <w:spacing w:line="480" w:lineRule="exact"/>
        <w:widowControl/>
        <w:rPr>
          <w:rFonts w:hint="eastAsia" w:ascii="宋体" w:hAnsi="宋体" w:cs="宋体"/>
          <w:bCs/>
          <w:color w:val="000000"/>
          <w:sz w:val="24"/>
          <w:highlight w:val="none"/>
        </w:rPr>
      </w:pPr>
      <w:r>
        <w:rPr>
          <w:rFonts w:ascii="宋体" w:hAnsi="宋体"/>
          <w:bCs/>
          <w:color w:val="000000"/>
          <w:sz w:val="24"/>
          <w:highlight w:val="none"/>
        </w:rPr>
        <w:t xml:space="preserve">5.5本采购文件的最终解释权归采购单位所有</w:t>
      </w:r>
      <w:r>
        <w:rPr>
          <w:rFonts w:hint="eastAsia" w:ascii="宋体" w:hAnsi="宋体"/>
          <w:bCs/>
          <w:color w:val="000000"/>
          <w:sz w:val="24"/>
          <w:highlight w:val="none"/>
        </w:rPr>
        <w:t xml:space="preserve">。</w:t>
      </w:r>
      <w:r>
        <w:rPr>
          <w:rFonts w:hint="eastAsia" w:ascii="宋体" w:hAnsi="宋体" w:cs="宋体"/>
          <w:bCs/>
          <w:color w:val="000000"/>
          <w:sz w:val="24"/>
          <w:highlight w:val="none"/>
        </w:rPr>
      </w:r>
      <w:r/>
    </w:p>
    <w:p>
      <w:pPr>
        <w:pStyle w:val="1154"/>
        <w:ind w:firstLine="3253"/>
        <w:spacing w:before="280" w:after="100" w:afterAutospacing="1" w:line="480" w:lineRule="exact"/>
        <w:widowControl/>
        <w:rPr>
          <w:rFonts w:ascii="宋体" w:hAnsi="宋体" w:cs="宋体"/>
          <w:b/>
          <w:color w:val="000000"/>
          <w:sz w:val="36"/>
          <w:szCs w:val="32"/>
          <w:highlight w:val="none"/>
        </w:rPr>
      </w:pPr>
      <w:r>
        <w:rPr>
          <w:rFonts w:hint="eastAsia" w:ascii="宋体" w:hAnsi="宋体" w:cs="宋体"/>
          <w:b/>
          <w:color w:val="000000"/>
          <w:sz w:val="36"/>
          <w:szCs w:val="32"/>
          <w:highlight w:val="none"/>
        </w:rPr>
        <w:t xml:space="preserve">四、投标文件</w:t>
      </w:r>
      <w:r>
        <w:rPr>
          <w:rFonts w:ascii="宋体" w:hAnsi="宋体" w:cs="宋体"/>
          <w:b/>
          <w:color w:val="000000"/>
          <w:sz w:val="36"/>
          <w:szCs w:val="32"/>
          <w:highlight w:val="none"/>
        </w:rPr>
      </w:r>
      <w:r/>
    </w:p>
    <w:p>
      <w:pPr>
        <w:pStyle w:val="1154"/>
        <w:ind w:firstLine="482"/>
        <w:spacing w:line="480" w:lineRule="exact"/>
        <w:rPr>
          <w:rFonts w:hint="eastAsia" w:ascii="宋体" w:hAnsi="宋体"/>
          <w:b/>
          <w:bCs/>
          <w:color w:val="000000"/>
          <w:sz w:val="24"/>
          <w:highlight w:val="none"/>
        </w:rPr>
      </w:pPr>
      <w:r>
        <w:rPr>
          <w:rFonts w:hint="eastAsia" w:ascii="宋体" w:hAnsi="宋体"/>
          <w:b/>
          <w:bCs/>
          <w:color w:val="000000"/>
          <w:sz w:val="24"/>
          <w:highlight w:val="none"/>
        </w:rPr>
        <w:t xml:space="preserve">6</w:t>
      </w:r>
      <w:r>
        <w:rPr>
          <w:rFonts w:hint="eastAsia" w:ascii="宋体" w:hAnsi="宋体"/>
          <w:b/>
          <w:bCs/>
          <w:color w:val="000000"/>
          <w:sz w:val="24"/>
          <w:highlight w:val="none"/>
          <w:lang w:val="en-US" w:eastAsia="zh-CN"/>
        </w:rPr>
        <w:t xml:space="preserve">.</w:t>
      </w:r>
      <w:r>
        <w:rPr>
          <w:rFonts w:hint="eastAsia" w:ascii="宋体" w:hAnsi="宋体"/>
          <w:b/>
          <w:bCs/>
          <w:color w:val="000000"/>
          <w:sz w:val="24"/>
          <w:highlight w:val="none"/>
        </w:rPr>
        <w:t xml:space="preserve">投标文件的编制</w:t>
      </w:r>
      <w:r>
        <w:rPr>
          <w:rFonts w:hint="eastAsia" w:ascii="宋体" w:hAnsi="宋体"/>
          <w:b/>
          <w:bCs/>
          <w:color w:val="000000"/>
          <w:sz w:val="24"/>
          <w:highlight w:val="none"/>
        </w:rPr>
      </w:r>
      <w:r/>
    </w:p>
    <w:p>
      <w:pPr>
        <w:pStyle w:val="1154"/>
        <w:ind w:firstLine="480"/>
        <w:jc w:val="left"/>
        <w:spacing w:line="480" w:lineRule="exact"/>
        <w:widowControl/>
        <w:rPr>
          <w:rFonts w:ascii="宋体" w:hAnsi="宋体"/>
          <w:color w:val="000000"/>
          <w:sz w:val="24"/>
          <w:highlight w:val="none"/>
        </w:rPr>
      </w:pPr>
      <w:r>
        <w:rPr>
          <w:rFonts w:ascii="宋体" w:hAnsi="宋体"/>
          <w:color w:val="000000"/>
          <w:sz w:val="24"/>
          <w:highlight w:val="none"/>
        </w:rPr>
        <w:t xml:space="preserve">6.1要求</w:t>
      </w:r>
      <w:r>
        <w:rPr>
          <w:rFonts w:ascii="宋体" w:hAnsi="宋体"/>
          <w:color w:val="000000"/>
          <w:sz w:val="24"/>
          <w:highlight w:val="none"/>
        </w:rPr>
      </w:r>
      <w:r/>
    </w:p>
    <w:p>
      <w:pPr>
        <w:pStyle w:val="1154"/>
        <w:ind w:firstLine="480"/>
        <w:jc w:val="left"/>
        <w:spacing w:line="480" w:lineRule="exact"/>
        <w:widowControl/>
        <w:rPr>
          <w:rFonts w:ascii="宋体" w:hAnsi="宋体"/>
          <w:color w:val="000000"/>
          <w:sz w:val="24"/>
          <w:highlight w:val="none"/>
        </w:rPr>
      </w:pPr>
      <w:r>
        <w:rPr>
          <w:rFonts w:ascii="宋体" w:hAnsi="宋体"/>
          <w:color w:val="000000"/>
          <w:sz w:val="24"/>
          <w:highlight w:val="none"/>
        </w:rPr>
        <w:t xml:space="preserve">6.1.1投标人应仔细阅读招标文件的所有内容，按招标文件的要求提供投标文件，并保证所提供的全部资料的真实性，以使其投标对招标文件作出实质性响应，否则，其投标可能被拒绝。</w:t>
      </w:r>
      <w:r>
        <w:rPr>
          <w:rFonts w:ascii="宋体" w:hAnsi="宋体"/>
          <w:color w:val="000000"/>
          <w:sz w:val="24"/>
          <w:highlight w:val="none"/>
        </w:rPr>
      </w:r>
      <w:r/>
    </w:p>
    <w:p>
      <w:pPr>
        <w:pStyle w:val="1154"/>
        <w:ind w:firstLine="480"/>
        <w:jc w:val="left"/>
        <w:spacing w:line="480" w:lineRule="exact"/>
        <w:widowControl/>
        <w:tabs>
          <w:tab w:val="left" w:pos="7665" w:leader="none"/>
        </w:tabs>
        <w:rPr>
          <w:rFonts w:ascii="宋体" w:hAnsi="宋体"/>
          <w:color w:val="000000"/>
          <w:sz w:val="24"/>
          <w:highlight w:val="none"/>
        </w:rPr>
      </w:pPr>
      <w:r>
        <w:rPr>
          <w:rFonts w:ascii="宋体" w:hAnsi="宋体"/>
          <w:color w:val="000000"/>
          <w:sz w:val="24"/>
          <w:highlight w:val="none"/>
        </w:rPr>
        <w:t xml:space="preserve">6.1.2无论投标过程中的做法和结果如何，投标人自行承担所有与参加投标有关的全部费用</w:t>
      </w:r>
      <w:r>
        <w:rPr>
          <w:rFonts w:hint="eastAsia" w:ascii="宋体" w:hAnsi="宋体"/>
          <w:color w:val="000000"/>
          <w:sz w:val="24"/>
          <w:highlight w:val="none"/>
        </w:rPr>
        <w:t xml:space="preserve">。</w:t>
      </w:r>
      <w:r>
        <w:rPr>
          <w:rFonts w:ascii="宋体" w:hAnsi="宋体"/>
          <w:color w:val="000000"/>
          <w:sz w:val="24"/>
          <w:highlight w:val="none"/>
        </w:rPr>
      </w:r>
      <w:r/>
    </w:p>
    <w:p>
      <w:pPr>
        <w:pStyle w:val="1154"/>
        <w:ind w:firstLine="480"/>
        <w:jc w:val="left"/>
        <w:spacing w:line="480" w:lineRule="exact"/>
        <w:widowControl/>
        <w:rPr>
          <w:rFonts w:ascii="宋体" w:hAnsi="宋体"/>
          <w:color w:val="000000"/>
          <w:sz w:val="24"/>
          <w:highlight w:val="none"/>
        </w:rPr>
      </w:pPr>
      <w:r>
        <w:rPr>
          <w:rFonts w:ascii="宋体" w:hAnsi="宋体"/>
          <w:color w:val="000000"/>
          <w:sz w:val="24"/>
          <w:highlight w:val="none"/>
        </w:rPr>
        <w:t xml:space="preserve">6.2投标语言及计量单位  </w:t>
      </w:r>
      <w:r>
        <w:rPr>
          <w:rFonts w:ascii="宋体" w:hAnsi="宋体"/>
          <w:color w:val="000000"/>
          <w:sz w:val="24"/>
          <w:highlight w:val="none"/>
        </w:rPr>
      </w:r>
      <w:r/>
    </w:p>
    <w:p>
      <w:pPr>
        <w:pStyle w:val="1154"/>
        <w:ind w:firstLine="480"/>
        <w:jc w:val="left"/>
        <w:spacing w:line="480" w:lineRule="exact"/>
        <w:widowControl/>
        <w:rPr>
          <w:rFonts w:ascii="宋体" w:hAnsi="宋体"/>
          <w:color w:val="000000"/>
          <w:sz w:val="24"/>
          <w:highlight w:val="none"/>
        </w:rPr>
      </w:pPr>
      <w:r>
        <w:rPr>
          <w:rFonts w:ascii="宋体" w:hAnsi="宋体"/>
          <w:color w:val="000000"/>
          <w:sz w:val="24"/>
          <w:highlight w:val="none"/>
        </w:rPr>
        <w:t xml:space="preserve">6.2.1投标文件以及投标人与采购单位就有关投标事宜的所有来往函电均应使用简体中文书写。</w:t>
      </w:r>
      <w:r>
        <w:rPr>
          <w:rFonts w:ascii="宋体" w:hAnsi="宋体"/>
          <w:color w:val="000000"/>
          <w:sz w:val="24"/>
          <w:highlight w:val="none"/>
        </w:rPr>
      </w:r>
      <w:r/>
    </w:p>
    <w:p>
      <w:pPr>
        <w:pStyle w:val="1154"/>
        <w:ind w:firstLine="480"/>
        <w:jc w:val="left"/>
        <w:spacing w:line="480" w:lineRule="exact"/>
        <w:widowControl/>
        <w:rPr>
          <w:rFonts w:ascii="宋体" w:hAnsi="宋体"/>
          <w:color w:val="000000"/>
          <w:sz w:val="24"/>
          <w:highlight w:val="none"/>
        </w:rPr>
      </w:pPr>
      <w:r>
        <w:rPr>
          <w:rFonts w:ascii="宋体" w:hAnsi="宋体"/>
          <w:color w:val="000000"/>
          <w:sz w:val="24"/>
          <w:highlight w:val="none"/>
        </w:rPr>
        <w:t xml:space="preserve">6.2.2关于投标计量单位，招标文件已有明确规定的，使用招标文件规定的计量单位；招标文件没有规定的，应采用中华人民共和国法定计量单位。</w:t>
      </w:r>
      <w:r>
        <w:rPr>
          <w:rFonts w:ascii="宋体" w:hAnsi="宋体"/>
          <w:color w:val="000000"/>
          <w:sz w:val="24"/>
          <w:highlight w:val="none"/>
        </w:rPr>
      </w:r>
      <w:r/>
    </w:p>
    <w:p>
      <w:pPr>
        <w:pStyle w:val="1154"/>
        <w:ind w:firstLine="480"/>
        <w:jc w:val="left"/>
        <w:spacing w:line="480" w:lineRule="exact"/>
        <w:widowControl/>
        <w:rPr>
          <w:rFonts w:ascii="宋体" w:hAnsi="宋体"/>
          <w:color w:val="000000"/>
          <w:sz w:val="24"/>
          <w:highlight w:val="none"/>
        </w:rPr>
      </w:pPr>
      <w:r>
        <w:rPr>
          <w:rFonts w:ascii="宋体" w:hAnsi="宋体"/>
          <w:color w:val="000000"/>
          <w:sz w:val="24"/>
          <w:highlight w:val="none"/>
        </w:rPr>
        <w:t xml:space="preserve">6.2.3原版为外文的证书类文件，但应当提供中文翻译文件并加盖投标人公章。必要时评标委员会可以要求投标人提供附有公证书的中文翻译文件或者与原版文件签章相一致的中文翻译文件，否则，投标人的投标文件将作无效投标处理。</w:t>
      </w:r>
      <w:r>
        <w:rPr>
          <w:rFonts w:ascii="宋体" w:hAnsi="宋体"/>
          <w:color w:val="000000"/>
          <w:sz w:val="24"/>
          <w:highlight w:val="none"/>
        </w:rPr>
      </w:r>
      <w:r/>
    </w:p>
    <w:p>
      <w:pPr>
        <w:pStyle w:val="1154"/>
        <w:ind w:firstLine="480"/>
        <w:jc w:val="left"/>
        <w:spacing w:line="480" w:lineRule="exact"/>
        <w:widowControl/>
        <w:rPr>
          <w:rFonts w:ascii="宋体" w:hAnsi="宋体"/>
          <w:color w:val="000000"/>
          <w:sz w:val="24"/>
          <w:highlight w:val="none"/>
        </w:rPr>
      </w:pPr>
      <w:r>
        <w:rPr>
          <w:rFonts w:ascii="宋体" w:hAnsi="宋体"/>
          <w:color w:val="000000"/>
          <w:sz w:val="24"/>
          <w:highlight w:val="none"/>
        </w:rPr>
        <w:t xml:space="preserve">6.2.4翻译的中文文件与外文文件如果出现差异和矛盾时，以中文为准。但不能故意错误翻译，否则，投标人的投标文件将作为无效投标处理。</w:t>
      </w:r>
      <w:r>
        <w:rPr>
          <w:rFonts w:ascii="宋体" w:hAnsi="宋体"/>
          <w:color w:val="000000"/>
          <w:sz w:val="24"/>
          <w:highlight w:val="none"/>
        </w:rPr>
      </w:r>
      <w:r/>
    </w:p>
    <w:p>
      <w:pPr>
        <w:pStyle w:val="1154"/>
        <w:ind w:firstLine="480"/>
        <w:jc w:val="left"/>
        <w:spacing w:line="480" w:lineRule="exact"/>
        <w:widowControl/>
        <w:rPr>
          <w:rFonts w:ascii="宋体" w:hAnsi="宋体"/>
          <w:color w:val="000000"/>
          <w:sz w:val="24"/>
          <w:highlight w:val="none"/>
        </w:rPr>
      </w:pPr>
      <w:r>
        <w:rPr>
          <w:rFonts w:ascii="宋体" w:hAnsi="宋体"/>
          <w:color w:val="000000"/>
          <w:sz w:val="24"/>
          <w:highlight w:val="none"/>
        </w:rPr>
        <w:t xml:space="preserve">6.3电子投标文件其他要求</w:t>
      </w:r>
      <w:r>
        <w:rPr>
          <w:rFonts w:ascii="宋体" w:hAnsi="宋体"/>
          <w:color w:val="000000"/>
          <w:sz w:val="24"/>
          <w:highlight w:val="none"/>
        </w:rPr>
      </w:r>
      <w:r/>
    </w:p>
    <w:p>
      <w:pPr>
        <w:pStyle w:val="1154"/>
        <w:ind w:firstLine="480"/>
        <w:jc w:val="left"/>
        <w:spacing w:line="480" w:lineRule="exact"/>
        <w:widowControl/>
        <w:rPr>
          <w:rFonts w:ascii="宋体" w:hAnsi="宋体"/>
          <w:color w:val="000000"/>
          <w:sz w:val="24"/>
          <w:highlight w:val="none"/>
        </w:rPr>
      </w:pPr>
      <w:r>
        <w:rPr>
          <w:rFonts w:hint="eastAsia" w:ascii="宋体" w:hAnsi="宋体"/>
          <w:color w:val="000000"/>
          <w:sz w:val="24"/>
          <w:highlight w:val="none"/>
        </w:rPr>
        <w:t xml:space="preserve">6</w:t>
      </w:r>
      <w:r>
        <w:rPr>
          <w:rFonts w:ascii="宋体" w:hAnsi="宋体"/>
          <w:color w:val="000000"/>
          <w:sz w:val="24"/>
          <w:highlight w:val="none"/>
        </w:rPr>
        <w:t xml:space="preserve">.3.1电子招标投标交易平台（即“苏采云”系统）相关要求是本招标文件的组成部分。</w:t>
      </w:r>
      <w:r>
        <w:rPr>
          <w:rFonts w:ascii="宋体" w:hAnsi="宋体"/>
          <w:color w:val="000000"/>
          <w:sz w:val="24"/>
          <w:highlight w:val="none"/>
        </w:rPr>
      </w:r>
      <w:r/>
    </w:p>
    <w:p>
      <w:pPr>
        <w:pStyle w:val="1154"/>
        <w:ind w:firstLine="480"/>
        <w:jc w:val="left"/>
        <w:spacing w:line="480" w:lineRule="exact"/>
        <w:widowControl/>
        <w:rPr>
          <w:rFonts w:ascii="宋体" w:hAnsi="宋体"/>
          <w:color w:val="000000"/>
          <w:sz w:val="24"/>
          <w:highlight w:val="none"/>
        </w:rPr>
      </w:pPr>
      <w:r>
        <w:rPr>
          <w:rFonts w:ascii="宋体" w:hAnsi="宋体"/>
          <w:color w:val="000000"/>
          <w:sz w:val="24"/>
          <w:highlight w:val="none"/>
        </w:rPr>
        <w:t xml:space="preserve">6.3.2投标人应对CA证书妥善保管，如被他人盗用投标，因此带来的结果均由投标人自行承担。</w:t>
      </w:r>
      <w:r>
        <w:rPr>
          <w:rFonts w:ascii="宋体" w:hAnsi="宋体"/>
          <w:color w:val="000000"/>
          <w:sz w:val="24"/>
          <w:highlight w:val="none"/>
        </w:rPr>
      </w:r>
      <w:r/>
    </w:p>
    <w:p>
      <w:pPr>
        <w:pStyle w:val="1154"/>
        <w:ind w:firstLine="480"/>
        <w:jc w:val="left"/>
        <w:spacing w:line="480" w:lineRule="exact"/>
        <w:widowControl/>
        <w:rPr>
          <w:rFonts w:ascii="宋体" w:hAnsi="宋体"/>
          <w:color w:val="000000"/>
          <w:sz w:val="24"/>
          <w:highlight w:val="none"/>
        </w:rPr>
      </w:pPr>
      <w:r>
        <w:rPr>
          <w:rFonts w:hint="eastAsia" w:ascii="宋体" w:hAnsi="宋体"/>
          <w:color w:val="000000"/>
          <w:sz w:val="24"/>
          <w:highlight w:val="none"/>
        </w:rPr>
        <w:t xml:space="preserve">6</w:t>
      </w:r>
      <w:r>
        <w:rPr>
          <w:rFonts w:ascii="宋体" w:hAnsi="宋体"/>
          <w:color w:val="000000"/>
          <w:sz w:val="24"/>
          <w:highlight w:val="none"/>
        </w:rPr>
        <w:t xml:space="preserve">.3.3投标人应当对招标文件提出的实质性要求和条件作出实质性响应，并在电子投标系统逐条应答。</w:t>
      </w:r>
      <w:r>
        <w:rPr>
          <w:rFonts w:ascii="宋体" w:hAnsi="宋体"/>
          <w:color w:val="000000"/>
          <w:sz w:val="24"/>
          <w:highlight w:val="none"/>
        </w:rPr>
      </w:r>
      <w:r/>
    </w:p>
    <w:p>
      <w:pPr>
        <w:pStyle w:val="1154"/>
        <w:ind w:firstLine="480"/>
        <w:jc w:val="left"/>
        <w:spacing w:line="480" w:lineRule="exact"/>
        <w:widowControl/>
        <w:rPr>
          <w:rFonts w:ascii="宋体" w:hAnsi="宋体"/>
          <w:color w:val="000000"/>
          <w:sz w:val="24"/>
          <w:highlight w:val="none"/>
        </w:rPr>
      </w:pPr>
      <w:r>
        <w:rPr>
          <w:rFonts w:ascii="宋体" w:hAnsi="宋体"/>
          <w:color w:val="000000"/>
          <w:sz w:val="24"/>
          <w:highlight w:val="none"/>
        </w:rPr>
        <w:t xml:space="preserve">6.4投标人应当在招标文件要求提交投标文件的截止时间前，将投标文件提交至“苏采云”系统，逾期提交的投标文件，“苏采云”系统将自动拒收。各投标人应在规定时间内凭CA证书进行网上解密。</w:t>
      </w:r>
      <w:r>
        <w:rPr>
          <w:rFonts w:ascii="宋体" w:hAnsi="宋体"/>
          <w:color w:val="000000"/>
          <w:sz w:val="24"/>
          <w:highlight w:val="none"/>
        </w:rPr>
      </w:r>
      <w:r/>
    </w:p>
    <w:p>
      <w:pPr>
        <w:pStyle w:val="1154"/>
        <w:ind w:firstLine="480"/>
        <w:spacing w:line="480" w:lineRule="exact"/>
        <w:rPr>
          <w:rFonts w:hint="eastAsia" w:ascii="宋体" w:hAnsi="宋体"/>
          <w:color w:val="000000"/>
          <w:sz w:val="24"/>
          <w:highlight w:val="none"/>
        </w:rPr>
      </w:pPr>
      <w:r>
        <w:rPr>
          <w:rFonts w:ascii="宋体" w:hAnsi="宋体"/>
          <w:color w:val="000000"/>
          <w:sz w:val="24"/>
          <w:highlight w:val="none"/>
        </w:rPr>
        <w:t xml:space="preserve">6.5投标人在投标截止时间前，可以对所递交的投标文件进行补充、修改或者撤回，并书面通知采购人或者采购代理机构。补充、修改的内容应当按照招标文件要求签署、盖章、密封后，作为投标文件的组成部分</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1161"/>
        <w:ind w:firstLine="482"/>
        <w:spacing w:line="480" w:lineRule="exact"/>
        <w:rPr>
          <w:rFonts w:hint="eastAsia" w:ascii="宋体" w:hAnsi="宋体"/>
          <w:b/>
          <w:color w:val="000000"/>
          <w:sz w:val="24"/>
          <w:highlight w:val="none"/>
        </w:rPr>
      </w:pPr>
      <w:r>
        <w:rPr>
          <w:rFonts w:hint="eastAsia" w:ascii="宋体" w:hAnsi="宋体"/>
          <w:b/>
          <w:color w:val="000000"/>
          <w:sz w:val="24"/>
          <w:highlight w:val="none"/>
        </w:rPr>
        <w:t xml:space="preserve">7</w:t>
      </w:r>
      <w:r>
        <w:rPr>
          <w:rFonts w:hint="eastAsia" w:ascii="宋体" w:hAnsi="宋体"/>
          <w:b/>
          <w:color w:val="000000"/>
          <w:sz w:val="24"/>
          <w:highlight w:val="none"/>
          <w:lang w:val="en-US" w:eastAsia="zh-CN"/>
        </w:rPr>
        <w:t xml:space="preserve">.</w:t>
      </w:r>
      <w:r>
        <w:rPr>
          <w:rFonts w:hint="eastAsia" w:ascii="宋体" w:hAnsi="宋体"/>
          <w:b/>
          <w:bCs/>
          <w:color w:val="000000"/>
          <w:sz w:val="24"/>
          <w:highlight w:val="none"/>
        </w:rPr>
        <w:t xml:space="preserve">为贯彻落实苏财购[2020]52号文件精神，该项目投标人免交投标保证金。</w:t>
      </w:r>
      <w:r>
        <w:rPr>
          <w:rFonts w:hint="eastAsia" w:ascii="宋体" w:hAnsi="宋体"/>
          <w:b/>
          <w:color w:val="000000"/>
          <w:sz w:val="24"/>
          <w:highlight w:val="none"/>
        </w:rPr>
      </w:r>
      <w:r/>
    </w:p>
    <w:p>
      <w:pPr>
        <w:pStyle w:val="1154"/>
        <w:ind w:firstLine="472"/>
        <w:spacing w:line="480" w:lineRule="exact"/>
        <w:rPr>
          <w:rFonts w:hint="eastAsia" w:ascii="宋体" w:hAnsi="宋体"/>
          <w:b/>
          <w:bCs/>
          <w:color w:val="000000"/>
          <w:sz w:val="24"/>
          <w:highlight w:val="none"/>
        </w:rPr>
      </w:pPr>
      <w:r>
        <w:rPr>
          <w:rFonts w:hint="eastAsia" w:ascii="宋体" w:hAnsi="宋体"/>
          <w:b/>
          <w:bCs/>
          <w:color w:val="000000"/>
          <w:sz w:val="24"/>
          <w:highlight w:val="none"/>
        </w:rPr>
        <w:t xml:space="preserve">8.投标报价：</w:t>
      </w:r>
      <w:r>
        <w:rPr>
          <w:rFonts w:hint="eastAsia" w:ascii="宋体" w:hAnsi="宋体"/>
          <w:b/>
          <w:bCs/>
          <w:color w:val="000000"/>
          <w:sz w:val="24"/>
          <w:highlight w:val="none"/>
        </w:rPr>
      </w:r>
      <w:r/>
    </w:p>
    <w:p>
      <w:pPr>
        <w:pStyle w:val="1154"/>
        <w:ind w:firstLine="463"/>
        <w:spacing w:line="480" w:lineRule="exact"/>
        <w:rPr>
          <w:rFonts w:ascii="宋体" w:hAnsi="宋体"/>
          <w:color w:val="000000"/>
          <w:sz w:val="24"/>
          <w:highlight w:val="none"/>
        </w:rPr>
      </w:pPr>
      <w:r>
        <w:rPr>
          <w:rFonts w:hint="eastAsia" w:ascii="宋体" w:hAnsi="宋体"/>
          <w:b/>
          <w:color w:val="000000"/>
          <w:sz w:val="24"/>
          <w:highlight w:val="none"/>
        </w:rPr>
        <w:t xml:space="preserve">8.1</w:t>
      </w:r>
      <w:r>
        <w:rPr>
          <w:rFonts w:hint="eastAsia" w:ascii="宋体" w:hAnsi="宋体"/>
          <w:color w:val="000000"/>
          <w:sz w:val="24"/>
          <w:highlight w:val="none"/>
        </w:rPr>
        <w:t xml:space="preserve">投标方应在招标文件所附的投标报价表上写明投标产品的单价和投标总价，如单价与总价有出入，以单价为准。投标方对每种</w:t>
      </w:r>
      <w:r>
        <w:rPr>
          <w:rFonts w:hint="eastAsia" w:ascii="宋体" w:hAnsi="宋体"/>
          <w:color w:val="000000"/>
          <w:sz w:val="24"/>
          <w:highlight w:val="none"/>
          <w:lang w:val="en-US" w:eastAsia="zh-CN"/>
        </w:rPr>
        <w:t xml:space="preserve">服务</w:t>
      </w:r>
      <w:r>
        <w:rPr>
          <w:rFonts w:hint="eastAsia" w:ascii="宋体" w:hAnsi="宋体"/>
          <w:color w:val="000000"/>
          <w:sz w:val="24"/>
          <w:highlight w:val="none"/>
        </w:rPr>
        <w:t xml:space="preserve">只允许有一个报价，招标方不接受有任何选择的报价。除合同另有约定，投标人投标报价表上所标明的价格均为履约的固定价格，不得以任何理由予以变更。</w:t>
      </w:r>
      <w:r>
        <w:rPr>
          <w:rFonts w:ascii="宋体" w:hAnsi="宋体"/>
          <w:color w:val="000000"/>
          <w:sz w:val="24"/>
          <w:highlight w:val="none"/>
        </w:rPr>
      </w:r>
      <w:r/>
    </w:p>
    <w:p>
      <w:pPr>
        <w:pStyle w:val="1154"/>
        <w:ind w:firstLine="463"/>
        <w:spacing w:line="480" w:lineRule="exact"/>
        <w:rPr>
          <w:rFonts w:hint="eastAsia" w:ascii="宋体" w:hAnsi="宋体" w:eastAsia="宋体"/>
          <w:b/>
          <w:bCs/>
          <w:color w:val="000000"/>
          <w:sz w:val="24"/>
          <w:highlight w:val="none"/>
          <w:lang w:eastAsia="zh-CN"/>
        </w:rPr>
      </w:pPr>
      <w:r>
        <w:rPr>
          <w:rFonts w:hint="eastAsia" w:ascii="宋体" w:hAnsi="宋体" w:eastAsia="宋体" w:cs="Times New Roman"/>
          <w:b/>
          <w:bCs/>
          <w:color w:val="000000"/>
          <w:sz w:val="24"/>
          <w:highlight w:val="none"/>
        </w:rPr>
        <w:t xml:space="preserve">8.2</w:t>
      </w:r>
      <w:r>
        <w:rPr>
          <w:rFonts w:hint="eastAsia" w:ascii="宋体" w:hAnsi="宋体" w:eastAsia="宋体"/>
          <w:b/>
          <w:color w:val="000000"/>
          <w:sz w:val="24"/>
          <w:highlight w:val="none"/>
          <w:lang w:eastAsia="zh-CN"/>
        </w:rPr>
        <w:t xml:space="preserve">预算金额</w:t>
      </w:r>
      <w:r>
        <w:rPr>
          <w:rFonts w:hint="eastAsia" w:ascii="宋体" w:hAnsi="宋体"/>
          <w:b/>
          <w:bCs/>
          <w:color w:val="000000"/>
          <w:sz w:val="24"/>
          <w:highlight w:val="none"/>
        </w:rPr>
        <w:t xml:space="preserve">：</w:t>
      </w:r>
      <w:r>
        <w:rPr>
          <w:rFonts w:hint="eastAsia" w:ascii="宋体" w:hAnsi="宋体"/>
          <w:b/>
          <w:bCs/>
          <w:color w:val="000000"/>
          <w:sz w:val="24"/>
          <w:highlight w:val="none"/>
          <w:lang w:eastAsia="zh-CN"/>
        </w:rPr>
        <w:t xml:space="preserve">本项目预算金额为</w:t>
      </w:r>
      <w:r>
        <w:rPr>
          <w:rFonts w:hint="eastAsia" w:ascii="宋体" w:hAnsi="宋体"/>
          <w:b/>
          <w:bCs/>
          <w:color w:val="000000"/>
          <w:sz w:val="24"/>
          <w:highlight w:val="none"/>
          <w:lang w:val="en-US" w:eastAsia="zh-CN"/>
        </w:rPr>
        <w:t xml:space="preserve">511.25万元</w:t>
      </w:r>
      <w:r>
        <w:rPr>
          <w:rFonts w:hint="eastAsia" w:ascii="宋体" w:hAnsi="宋体"/>
          <w:b/>
          <w:bCs/>
          <w:color w:val="000000"/>
          <w:sz w:val="24"/>
          <w:highlight w:val="none"/>
        </w:rPr>
        <w:t xml:space="preserve">，</w:t>
      </w:r>
      <w:r>
        <w:rPr>
          <w:rFonts w:hint="eastAsia" w:ascii="宋体" w:hAnsi="宋体"/>
          <w:b/>
          <w:bCs/>
          <w:color w:val="000000"/>
          <w:sz w:val="24"/>
          <w:highlight w:val="none"/>
          <w:lang w:eastAsia="zh-CN"/>
        </w:rPr>
        <w:t xml:space="preserve">投标报价高于预算</w:t>
      </w:r>
      <w:r>
        <w:rPr>
          <w:rFonts w:hint="eastAsia" w:ascii="宋体" w:hAnsi="宋体"/>
          <w:b/>
          <w:bCs/>
          <w:color w:val="000000"/>
          <w:sz w:val="24"/>
          <w:highlight w:val="none"/>
        </w:rPr>
        <w:t xml:space="preserve">价的作无效标论处</w:t>
      </w:r>
      <w:r>
        <w:rPr>
          <w:rFonts w:hint="eastAsia" w:ascii="宋体" w:hAnsi="宋体"/>
          <w:b/>
          <w:bCs/>
          <w:color w:val="000000"/>
          <w:sz w:val="24"/>
          <w:highlight w:val="none"/>
          <w:lang w:eastAsia="zh-CN"/>
        </w:rPr>
        <w:t xml:space="preserve">；</w:t>
      </w:r>
      <w:r>
        <w:rPr>
          <w:rFonts w:hint="eastAsia" w:ascii="宋体" w:hAnsi="宋体" w:eastAsia="宋体"/>
          <w:b/>
          <w:bCs/>
          <w:color w:val="000000"/>
          <w:sz w:val="24"/>
          <w:highlight w:val="none"/>
          <w:lang w:eastAsia="zh-CN"/>
        </w:rPr>
      </w:r>
      <w:r/>
    </w:p>
    <w:p>
      <w:pPr>
        <w:pStyle w:val="1154"/>
        <w:ind w:firstLine="463"/>
        <w:spacing w:line="480" w:lineRule="exact"/>
        <w:rPr>
          <w:rFonts w:hint="eastAsia" w:ascii="宋体" w:hAnsi="宋体"/>
          <w:bCs/>
          <w:color w:val="000000"/>
          <w:sz w:val="24"/>
          <w:highlight w:val="none"/>
        </w:rPr>
      </w:pPr>
      <w:r>
        <w:rPr>
          <w:rFonts w:hint="eastAsia" w:ascii="宋体" w:hAnsi="宋体"/>
          <w:b/>
          <w:color w:val="000000"/>
          <w:sz w:val="24"/>
          <w:highlight w:val="none"/>
        </w:rPr>
        <w:t xml:space="preserve">8.3投标报价</w:t>
      </w:r>
      <w:r>
        <w:rPr>
          <w:rFonts w:hint="eastAsia" w:ascii="宋体" w:hAnsi="宋体"/>
          <w:bCs/>
          <w:color w:val="000000"/>
          <w:sz w:val="24"/>
          <w:highlight w:val="none"/>
        </w:rPr>
      </w:r>
      <w:r/>
    </w:p>
    <w:p>
      <w:pPr>
        <w:pStyle w:val="1154"/>
        <w:ind w:firstLine="460"/>
        <w:spacing w:line="480" w:lineRule="exact"/>
        <w:rPr>
          <w:rFonts w:hint="eastAsia" w:ascii="宋体" w:hAnsi="宋体" w:eastAsia="宋体" w:cs="宋体"/>
          <w:color w:val="000000"/>
          <w:sz w:val="24"/>
          <w:szCs w:val="24"/>
          <w:highlight w:val="none"/>
          <w:lang w:val="en-US" w:eastAsia="zh-CN"/>
        </w:rPr>
      </w:pPr>
      <w:r>
        <w:rPr>
          <w:rFonts w:hint="eastAsia" w:ascii="宋体" w:hAnsi="宋体"/>
          <w:bCs/>
          <w:color w:val="000000"/>
          <w:sz w:val="24"/>
          <w:highlight w:val="none"/>
        </w:rPr>
        <w:t xml:space="preserve">8.3.1报价应包含以下内容：投标人应</w:t>
      </w:r>
      <w:r>
        <w:rPr>
          <w:rFonts w:hint="eastAsia" w:ascii="宋体" w:hAnsi="宋体"/>
          <w:color w:val="000000"/>
          <w:sz w:val="24"/>
          <w:highlight w:val="none"/>
        </w:rPr>
        <w:t xml:space="preserve">根据自己的实力和条件报价，投标报价应是招标文件所确定招标范围内全部工作内容的价格体现，</w:t>
      </w:r>
      <w:r>
        <w:rPr>
          <w:rFonts w:ascii="宋体" w:hAnsi="宋体"/>
          <w:color w:val="000000"/>
          <w:sz w:val="24"/>
          <w:highlight w:val="none"/>
        </w:rPr>
        <w:t xml:space="preserve">以及为完成上述内容所必须的</w:t>
      </w:r>
      <w:r>
        <w:rPr>
          <w:rFonts w:hint="eastAsia" w:ascii="宋体" w:hAnsi="宋体"/>
          <w:color w:val="000000"/>
          <w:sz w:val="24"/>
        </w:rPr>
        <w:t xml:space="preserve">全部产品供货（包含人材机）、运输（送达至招标方指定地点并卸货）、施工和安装费、调试费、</w:t>
      </w:r>
      <w:r>
        <w:rPr>
          <w:rFonts w:hint="eastAsia" w:ascii="宋体" w:hAnsi="宋体"/>
          <w:color w:val="000000"/>
          <w:sz w:val="24"/>
          <w:lang w:eastAsia="zh-CN"/>
        </w:rPr>
        <w:t xml:space="preserve">接口费、</w:t>
      </w:r>
      <w:r>
        <w:rPr>
          <w:rFonts w:hint="eastAsia" w:ascii="宋体" w:hAnsi="宋体"/>
          <w:color w:val="000000"/>
          <w:sz w:val="24"/>
        </w:rPr>
        <w:t xml:space="preserve">检验及售后服务</w:t>
      </w:r>
      <w:r>
        <w:rPr>
          <w:rFonts w:hint="eastAsia" w:ascii="宋体" w:hAnsi="宋体"/>
          <w:color w:val="000000"/>
          <w:sz w:val="24"/>
          <w:lang w:eastAsia="zh-CN"/>
        </w:rPr>
        <w:t xml:space="preserve">（含日常检修、电缆故障抢修、车辆、材料、人工各项费用等）</w:t>
      </w:r>
      <w:r>
        <w:rPr>
          <w:rFonts w:hint="eastAsia" w:ascii="宋体" w:hAnsi="宋体"/>
          <w:color w:val="000000"/>
          <w:sz w:val="24"/>
        </w:rPr>
        <w:t xml:space="preserve">的价格及</w:t>
      </w:r>
      <w:r>
        <w:rPr>
          <w:rFonts w:ascii="宋体" w:hAnsi="宋体"/>
          <w:color w:val="000000"/>
          <w:sz w:val="24"/>
          <w:highlight w:val="none"/>
        </w:rPr>
        <w:t xml:space="preserve">不可预见的费用、管理费、招标代理费</w:t>
      </w:r>
      <w:r>
        <w:rPr>
          <w:rFonts w:hint="eastAsia" w:ascii="宋体" w:hAnsi="宋体"/>
          <w:color w:val="000000"/>
          <w:sz w:val="24"/>
          <w:highlight w:val="none"/>
        </w:rPr>
        <w:t xml:space="preserve">、</w:t>
      </w:r>
      <w:r>
        <w:rPr>
          <w:rFonts w:ascii="宋体" w:hAnsi="宋体"/>
          <w:color w:val="000000"/>
          <w:sz w:val="24"/>
          <w:highlight w:val="none"/>
        </w:rPr>
        <w:t xml:space="preserve">利润、税金和文件规定的其他各项应有的全部费用（综合报价）</w:t>
      </w:r>
      <w:r>
        <w:rPr>
          <w:rFonts w:hint="eastAsia" w:ascii="宋体" w:hAnsi="宋体"/>
          <w:color w:val="000000"/>
          <w:sz w:val="24"/>
          <w:highlight w:val="none"/>
        </w:rPr>
        <w:t xml:space="preserve">。对投标人认为没有考虑到的费用项目采购单位将不予支付，并认为此项费用已包含在投标报价中</w:t>
      </w:r>
      <w:r>
        <w:rPr>
          <w:rFonts w:hint="eastAsia" w:ascii="宋体" w:hAnsi="宋体"/>
          <w:color w:val="000000"/>
          <w:spacing w:val="-2"/>
          <w:sz w:val="24"/>
          <w:szCs w:val="20"/>
          <w:highlight w:val="none"/>
        </w:rPr>
        <w:t xml:space="preserve">。</w:t>
      </w:r>
      <w:r>
        <w:rPr>
          <w:rFonts w:hint="eastAsia" w:ascii="宋体" w:hAnsi="宋体" w:eastAsia="宋体" w:cs="宋体"/>
          <w:color w:val="000000"/>
          <w:sz w:val="24"/>
          <w:szCs w:val="24"/>
          <w:highlight w:val="none"/>
          <w:lang w:val="en-US" w:eastAsia="zh-CN"/>
        </w:rPr>
      </w:r>
      <w:r/>
    </w:p>
    <w:p>
      <w:pPr>
        <w:pStyle w:val="1154"/>
        <w:ind w:firstLine="472"/>
        <w:jc w:val="left"/>
        <w:spacing w:line="480" w:lineRule="exact"/>
        <w:widowControl/>
        <w:tabs>
          <w:tab w:val="left" w:pos="540"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8.3.2开标一览表、投标价格表的报价一律用人民币（单位：元）填报。</w:t>
      </w:r>
      <w:r>
        <w:rPr>
          <w:rFonts w:hint="eastAsia" w:ascii="宋体" w:hAnsi="宋体" w:eastAsia="宋体" w:cs="Times New Roman"/>
          <w:bCs/>
          <w:color w:val="000000"/>
          <w:sz w:val="24"/>
          <w:highlight w:val="none"/>
        </w:rPr>
      </w:r>
      <w:r/>
    </w:p>
    <w:p>
      <w:pPr>
        <w:pStyle w:val="1154"/>
        <w:ind w:left="2" w:firstLine="475"/>
        <w:spacing w:line="460" w:lineRule="exact"/>
        <w:rPr>
          <w:rFonts w:hint="eastAsia" w:ascii="宋体" w:hAnsi="宋体"/>
          <w:b/>
          <w:color w:val="000000"/>
          <w:sz w:val="24"/>
          <w:highlight w:val="none"/>
        </w:rPr>
      </w:pPr>
      <w:r>
        <w:rPr>
          <w:rFonts w:hint="eastAsia" w:ascii="宋体" w:hAnsi="宋体" w:eastAsia="宋体" w:cs="Times New Roman"/>
          <w:bCs/>
          <w:color w:val="000000"/>
          <w:sz w:val="24"/>
          <w:highlight w:val="none"/>
        </w:rPr>
        <w:t xml:space="preserve">8.4招标代理服务费：</w:t>
      </w:r>
      <w:r>
        <w:rPr>
          <w:rFonts w:hint="eastAsia" w:ascii="宋体" w:hAnsi="宋体" w:cs="宋体"/>
          <w:bCs/>
          <w:color w:val="000000"/>
          <w:sz w:val="24"/>
          <w:szCs w:val="24"/>
          <w:highlight w:val="none"/>
        </w:rPr>
        <w:t xml:space="preserve">如中标人响应成交，中标人领取中标通知书签订合同后向招标代理机构交纳招标代理服务费（通过数字人民币方式交款），</w:t>
      </w:r>
      <w:r>
        <w:rPr>
          <w:rFonts w:hint="eastAsia"/>
          <w:color w:val="000000"/>
          <w:sz w:val="24"/>
          <w:highlight w:val="none"/>
        </w:rPr>
        <w:t xml:space="preserve">费用</w:t>
      </w:r>
      <w:r>
        <w:rPr>
          <w:rFonts w:hint="eastAsia"/>
          <w:color w:val="000000"/>
          <w:sz w:val="24"/>
          <w:highlight w:val="none"/>
          <w:lang w:eastAsia="zh-CN"/>
        </w:rPr>
        <w:t xml:space="preserve">为叁万伍仟叁佰元整</w:t>
      </w:r>
      <w:r>
        <w:rPr>
          <w:rFonts w:hint="eastAsia" w:ascii="宋体" w:hAnsi="宋体" w:cs="宋体"/>
          <w:bCs/>
          <w:color w:val="000000"/>
          <w:sz w:val="24"/>
          <w:szCs w:val="24"/>
          <w:highlight w:val="none"/>
        </w:rPr>
        <w:t xml:space="preserve">；此项费用含在投标报价中，不单独列项，由投标单位在报价时综合考虑</w:t>
      </w:r>
      <w:r>
        <w:rPr>
          <w:rFonts w:hint="eastAsia" w:ascii="宋体" w:hAnsi="宋体" w:cs="宋体"/>
          <w:bCs/>
          <w:color w:val="000000"/>
          <w:sz w:val="24"/>
          <w:szCs w:val="24"/>
          <w:highlight w:val="none"/>
          <w:lang w:eastAsia="zh-CN"/>
        </w:rPr>
        <w:t xml:space="preserve">。</w:t>
      </w:r>
      <w:r>
        <w:rPr>
          <w:rFonts w:hint="eastAsia" w:ascii="宋体" w:hAnsi="宋体"/>
          <w:b/>
          <w:color w:val="000000"/>
          <w:sz w:val="24"/>
          <w:highlight w:val="none"/>
        </w:rPr>
      </w:r>
      <w:r/>
    </w:p>
    <w:p>
      <w:pPr>
        <w:pStyle w:val="1161"/>
        <w:ind w:firstLine="482"/>
        <w:spacing w:line="480" w:lineRule="exact"/>
        <w:rPr>
          <w:rFonts w:hint="eastAsia" w:ascii="宋体" w:hAnsi="宋体"/>
          <w:color w:val="000000"/>
          <w:sz w:val="24"/>
          <w:highlight w:val="none"/>
        </w:rPr>
      </w:pPr>
      <w:r>
        <w:rPr>
          <w:rFonts w:hint="eastAsia" w:ascii="宋体" w:hAnsi="宋体"/>
          <w:b/>
          <w:color w:val="000000"/>
          <w:sz w:val="24"/>
          <w:highlight w:val="none"/>
        </w:rPr>
        <w:t xml:space="preserve">8.5</w:t>
      </w:r>
      <w:r>
        <w:rPr>
          <w:rFonts w:hint="eastAsia" w:ascii="宋体" w:hAnsi="宋体"/>
          <w:color w:val="000000"/>
          <w:sz w:val="24"/>
          <w:highlight w:val="none"/>
        </w:rPr>
        <w:t xml:space="preserve">投标人在投标文件中应按照本招标文件所附的投标报价单样式进行报价，并计算总价。报价表必须由法定代表人或委托代理人签署。</w:t>
      </w:r>
      <w:r>
        <w:rPr>
          <w:rFonts w:hint="eastAsia" w:ascii="宋体" w:hAnsi="宋体"/>
          <w:color w:val="000000"/>
          <w:sz w:val="24"/>
          <w:highlight w:val="none"/>
        </w:rPr>
      </w:r>
      <w:r/>
    </w:p>
    <w:p>
      <w:pPr>
        <w:pStyle w:val="1154"/>
        <w:ind w:firstLine="472"/>
        <w:jc w:val="left"/>
        <w:spacing w:line="480" w:lineRule="exact"/>
        <w:widowControl/>
        <w:tabs>
          <w:tab w:val="left" w:pos="540" w:leader="none"/>
        </w:tabs>
        <w:rPr>
          <w:rFonts w:ascii="宋体" w:hAnsi="宋体"/>
          <w:b/>
          <w:bCs/>
          <w:color w:val="000000"/>
          <w:sz w:val="24"/>
          <w:highlight w:val="none"/>
        </w:rPr>
      </w:pPr>
      <w:r>
        <w:rPr>
          <w:rFonts w:ascii="宋体" w:hAnsi="宋体"/>
          <w:b/>
          <w:bCs/>
          <w:color w:val="000000"/>
          <w:sz w:val="24"/>
          <w:highlight w:val="none"/>
        </w:rPr>
        <w:t xml:space="preserve">9</w:t>
      </w:r>
      <w:r>
        <w:rPr>
          <w:rFonts w:hint="eastAsia" w:ascii="宋体" w:hAnsi="宋体"/>
          <w:b/>
          <w:bCs/>
          <w:color w:val="000000"/>
          <w:sz w:val="24"/>
          <w:highlight w:val="none"/>
          <w:lang w:val="en-US" w:eastAsia="zh-CN"/>
        </w:rPr>
        <w:t xml:space="preserve">.</w:t>
      </w:r>
      <w:r>
        <w:rPr>
          <w:rFonts w:hint="eastAsia" w:ascii="宋体" w:hAnsi="宋体"/>
          <w:b/>
          <w:bCs/>
          <w:color w:val="000000"/>
          <w:sz w:val="24"/>
          <w:highlight w:val="none"/>
        </w:rPr>
        <w:t xml:space="preserve">线上投标文件编制要求，请按照以下要求（包括但不限于以下要求）制作：</w:t>
      </w:r>
      <w:r>
        <w:rPr>
          <w:rFonts w:ascii="宋体" w:hAnsi="宋体"/>
          <w:b/>
          <w:bCs/>
          <w:color w:val="000000"/>
          <w:sz w:val="24"/>
          <w:highlight w:val="none"/>
        </w:rPr>
      </w:r>
      <w:r/>
    </w:p>
    <w:p>
      <w:pPr>
        <w:pStyle w:val="1154"/>
        <w:ind w:firstLine="472"/>
        <w:jc w:val="left"/>
        <w:spacing w:line="480" w:lineRule="exact"/>
        <w:widowControl/>
        <w:tabs>
          <w:tab w:val="left" w:pos="540" w:leader="none"/>
        </w:tabs>
        <w:rPr>
          <w:rFonts w:hint="eastAsia" w:ascii="宋体" w:hAnsi="宋体"/>
          <w:b/>
          <w:color w:val="000000"/>
          <w:sz w:val="24"/>
          <w:highlight w:val="none"/>
        </w:rPr>
      </w:pPr>
      <w:r>
        <w:rPr>
          <w:rFonts w:hint="eastAsia" w:ascii="宋体" w:hAnsi="宋体"/>
          <w:b/>
          <w:color w:val="000000"/>
          <w:sz w:val="24"/>
          <w:highlight w:val="none"/>
        </w:rPr>
        <w:t xml:space="preserve">9</w:t>
      </w:r>
      <w:r>
        <w:rPr>
          <w:rFonts w:ascii="宋体" w:hAnsi="宋体"/>
          <w:b/>
          <w:color w:val="000000"/>
          <w:sz w:val="24"/>
          <w:highlight w:val="none"/>
        </w:rPr>
        <w:t xml:space="preserve">.1</w:t>
      </w:r>
      <w:r>
        <w:rPr>
          <w:rFonts w:hint="eastAsia" w:ascii="宋体" w:hAnsi="宋体"/>
          <w:b/>
          <w:color w:val="000000"/>
          <w:sz w:val="24"/>
          <w:highlight w:val="none"/>
        </w:rPr>
        <w:t xml:space="preserve">基本目录</w:t>
      </w:r>
      <w:r>
        <w:rPr>
          <w:rFonts w:hint="eastAsia" w:ascii="宋体" w:hAnsi="宋体"/>
          <w:b/>
          <w:color w:val="000000"/>
          <w:sz w:val="24"/>
          <w:highlight w:val="none"/>
        </w:rPr>
      </w:r>
      <w:r/>
    </w:p>
    <w:p>
      <w:pPr>
        <w:pStyle w:val="1154"/>
        <w:ind w:firstLine="472"/>
        <w:jc w:val="left"/>
        <w:spacing w:line="480" w:lineRule="exact"/>
        <w:widowControl/>
        <w:tabs>
          <w:tab w:val="left" w:pos="540" w:leader="none"/>
        </w:tabs>
        <w:rPr>
          <w:rFonts w:ascii="宋体" w:hAnsi="宋体"/>
          <w:bCs/>
          <w:color w:val="000000"/>
          <w:sz w:val="24"/>
          <w:highlight w:val="none"/>
        </w:rPr>
      </w:pPr>
      <w:r>
        <w:rPr>
          <w:rFonts w:hint="eastAsia" w:ascii="宋体" w:hAnsi="宋体"/>
          <w:bCs/>
          <w:color w:val="000000"/>
          <w:sz w:val="24"/>
          <w:highlight w:val="none"/>
        </w:rPr>
        <w:t xml:space="preserve">（1）《开标一览表》（加盖电子签章，政府采购客户端工具输入报价自动生成）；</w:t>
      </w:r>
      <w:r>
        <w:rPr>
          <w:rFonts w:ascii="宋体" w:hAnsi="宋体"/>
          <w:bCs/>
          <w:color w:val="000000"/>
          <w:sz w:val="24"/>
          <w:highlight w:val="none"/>
        </w:rPr>
      </w:r>
      <w:r/>
    </w:p>
    <w:p>
      <w:pPr>
        <w:pStyle w:val="1154"/>
        <w:ind w:firstLine="472"/>
        <w:jc w:val="left"/>
        <w:spacing w:line="480" w:lineRule="exact"/>
        <w:widowControl/>
        <w:tabs>
          <w:tab w:val="left" w:pos="540" w:leader="none"/>
        </w:tabs>
        <w:rPr>
          <w:rFonts w:ascii="宋体" w:hAnsi="宋体"/>
          <w:bCs/>
          <w:color w:val="000000"/>
          <w:sz w:val="24"/>
          <w:highlight w:val="none"/>
        </w:rPr>
      </w:pPr>
      <w:r>
        <w:rPr>
          <w:rFonts w:hint="eastAsia" w:ascii="宋体" w:hAnsi="宋体"/>
          <w:bCs/>
          <w:color w:val="000000"/>
          <w:sz w:val="24"/>
          <w:highlight w:val="none"/>
        </w:rPr>
        <w:t xml:space="preserve">（2）《</w:t>
      </w:r>
      <w:r>
        <w:rPr>
          <w:rFonts w:ascii="宋体" w:hAnsi="宋体"/>
          <w:color w:val="000000"/>
          <w:sz w:val="24"/>
          <w:highlight w:val="none"/>
        </w:rPr>
        <w:t xml:space="preserve">法定代表人身份证明书</w:t>
      </w:r>
      <w:r>
        <w:rPr>
          <w:rFonts w:hint="eastAsia" w:ascii="宋体" w:hAnsi="宋体"/>
          <w:bCs/>
          <w:color w:val="000000"/>
          <w:sz w:val="24"/>
          <w:highlight w:val="none"/>
        </w:rPr>
        <w:t xml:space="preserve">》</w:t>
      </w:r>
      <w:r>
        <w:rPr>
          <w:rFonts w:hint="eastAsia" w:ascii="宋体" w:hAnsi="宋体"/>
          <w:color w:val="000000"/>
          <w:sz w:val="24"/>
          <w:highlight w:val="none"/>
        </w:rPr>
        <w:t xml:space="preserve">及</w:t>
      </w:r>
      <w:r>
        <w:rPr>
          <w:rFonts w:hint="eastAsia" w:ascii="宋体" w:hAnsi="宋体"/>
          <w:bCs/>
          <w:color w:val="000000"/>
          <w:sz w:val="24"/>
          <w:highlight w:val="none"/>
        </w:rPr>
        <w:t xml:space="preserve">《授权委托书》（加盖电子签章，格式见招标文件第六章《投标文件相关格式》）；</w:t>
      </w:r>
      <w:r>
        <w:rPr>
          <w:rFonts w:ascii="宋体" w:hAnsi="宋体"/>
          <w:bCs/>
          <w:color w:val="000000"/>
          <w:sz w:val="24"/>
          <w:highlight w:val="none"/>
        </w:rPr>
      </w:r>
      <w:r/>
    </w:p>
    <w:p>
      <w:pPr>
        <w:pStyle w:val="1154"/>
        <w:ind w:firstLine="472"/>
        <w:jc w:val="left"/>
        <w:spacing w:line="480" w:lineRule="exact"/>
        <w:widowControl/>
        <w:tabs>
          <w:tab w:val="left" w:pos="540" w:leader="none"/>
        </w:tabs>
        <w:rPr>
          <w:rFonts w:hint="eastAsia" w:ascii="宋体" w:hAnsi="宋体" w:eastAsia="宋体"/>
          <w:b/>
          <w:color w:val="000000"/>
          <w:sz w:val="24"/>
          <w:highlight w:val="none"/>
          <w:lang w:eastAsia="zh-CN"/>
        </w:rPr>
      </w:pPr>
      <w:r>
        <w:rPr>
          <w:rFonts w:hint="eastAsia" w:ascii="宋体" w:hAnsi="宋体"/>
          <w:b/>
          <w:color w:val="000000"/>
          <w:sz w:val="24"/>
          <w:highlight w:val="none"/>
        </w:rPr>
        <w:t xml:space="preserve">9</w:t>
      </w:r>
      <w:r>
        <w:rPr>
          <w:rFonts w:ascii="宋体" w:hAnsi="宋体"/>
          <w:b/>
          <w:color w:val="000000"/>
          <w:sz w:val="24"/>
          <w:highlight w:val="none"/>
        </w:rPr>
        <w:t xml:space="preserve">.2</w:t>
      </w:r>
      <w:r>
        <w:rPr>
          <w:rFonts w:hint="eastAsia" w:ascii="宋体" w:hAnsi="宋体"/>
          <w:b/>
          <w:color w:val="000000"/>
          <w:sz w:val="24"/>
          <w:highlight w:val="none"/>
        </w:rPr>
        <w:t xml:space="preserve">资格条件（1-</w:t>
      </w:r>
      <w:r>
        <w:rPr>
          <w:rFonts w:hint="eastAsia" w:ascii="宋体" w:hAnsi="宋体"/>
          <w:b/>
          <w:color w:val="000000"/>
          <w:sz w:val="24"/>
          <w:highlight w:val="none"/>
          <w:lang w:val="en-US" w:eastAsia="zh-CN"/>
        </w:rPr>
        <w:t xml:space="preserve">8</w:t>
      </w:r>
      <w:r>
        <w:rPr>
          <w:rFonts w:hint="eastAsia" w:ascii="宋体" w:hAnsi="宋体"/>
          <w:b/>
          <w:color w:val="000000"/>
          <w:sz w:val="24"/>
          <w:highlight w:val="none"/>
        </w:rPr>
        <w:t xml:space="preserve">必须提供，且须加盖电子签章，否则投标无效）</w:t>
      </w:r>
      <w:r>
        <w:rPr>
          <w:rFonts w:hint="eastAsia" w:ascii="宋体" w:hAnsi="宋体" w:eastAsia="宋体"/>
          <w:b/>
          <w:color w:val="000000"/>
          <w:sz w:val="24"/>
          <w:highlight w:val="none"/>
          <w:lang w:eastAsia="zh-CN"/>
        </w:rPr>
      </w:r>
      <w:r/>
    </w:p>
    <w:p>
      <w:pPr>
        <w:pStyle w:val="1154"/>
        <w:numPr>
          <w:ilvl w:val="0"/>
          <w:numId w:val="0"/>
        </w:numPr>
        <w:ind w:firstLine="480"/>
        <w:jc w:val="left"/>
        <w:keepLines w:val="0"/>
        <w:keepNext w:val="0"/>
        <w:pageBreakBefore w:val="0"/>
        <w:spacing w:line="480" w:lineRule="exact"/>
        <w:widowControl/>
        <w:rPr>
          <w:rFonts w:ascii="宋体" w:hAnsi="宋体"/>
          <w:color w:val="000000"/>
          <w:sz w:val="24"/>
          <w:highlight w:val="none"/>
        </w:rPr>
      </w:pPr>
      <w:r>
        <w:rPr>
          <w:rFonts w:hint="eastAsia" w:ascii="宋体" w:hAnsi="宋体"/>
          <w:color w:val="000000"/>
          <w:sz w:val="24"/>
          <w:highlight w:val="none"/>
          <w:lang w:val="en-US" w:eastAsia="zh-CN"/>
        </w:rPr>
        <w:t xml:space="preserve">①</w:t>
      </w:r>
      <w:r>
        <w:rPr>
          <w:rFonts w:ascii="宋体" w:hAnsi="宋体"/>
          <w:color w:val="000000"/>
          <w:sz w:val="24"/>
          <w:highlight w:val="none"/>
        </w:rPr>
        <w:t xml:space="preserve">有效的营业执照（副本）</w:t>
      </w:r>
      <w:r>
        <w:rPr>
          <w:rFonts w:hint="eastAsia" w:ascii="宋体" w:hAnsi="宋体"/>
          <w:color w:val="000000"/>
          <w:sz w:val="24"/>
          <w:highlight w:val="none"/>
        </w:rPr>
        <w:t xml:space="preserve">原件</w:t>
      </w:r>
      <w:r>
        <w:rPr>
          <w:rFonts w:hint="eastAsia" w:ascii="宋体" w:hAnsi="宋体"/>
          <w:color w:val="000000"/>
          <w:sz w:val="24"/>
          <w:highlight w:val="none"/>
          <w:lang w:val="en-US" w:eastAsia="zh-CN"/>
        </w:rPr>
        <w:t xml:space="preserve">彩色</w:t>
      </w:r>
      <w:r>
        <w:rPr>
          <w:rFonts w:hint="eastAsia" w:ascii="宋体" w:hAnsi="宋体"/>
          <w:color w:val="000000"/>
          <w:sz w:val="24"/>
          <w:highlight w:val="none"/>
        </w:rPr>
        <w:t xml:space="preserve">扫描件</w:t>
      </w:r>
      <w:r>
        <w:rPr>
          <w:rFonts w:ascii="宋体" w:hAnsi="宋体"/>
          <w:color w:val="000000"/>
          <w:sz w:val="24"/>
          <w:highlight w:val="none"/>
        </w:rPr>
        <w:t xml:space="preserve">；</w:t>
      </w:r>
      <w:r>
        <w:rPr>
          <w:rFonts w:ascii="宋体" w:hAnsi="宋体"/>
          <w:color w:val="000000"/>
          <w:sz w:val="24"/>
          <w:highlight w:val="none"/>
        </w:rPr>
      </w:r>
      <w:r/>
    </w:p>
    <w:p>
      <w:pPr>
        <w:pStyle w:val="1154"/>
        <w:numPr>
          <w:ilvl w:val="0"/>
          <w:numId w:val="0"/>
        </w:numPr>
        <w:ind w:firstLine="480"/>
        <w:jc w:val="left"/>
        <w:keepLines w:val="0"/>
        <w:keepNext w:val="0"/>
        <w:pageBreakBefore w:val="0"/>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②上一年度的财务状况报表</w:t>
      </w:r>
      <w:r>
        <w:rPr>
          <w:rFonts w:hint="eastAsia" w:ascii="宋体" w:hAnsi="宋体" w:cs="宋体"/>
          <w:b w:val="0"/>
          <w:bCs/>
          <w:color w:val="000000"/>
          <w:sz w:val="24"/>
          <w:highlight w:val="none"/>
        </w:rPr>
        <w:t xml:space="preserve">（至少提供资产负债表、利润表、现金流量表，投标人成立不满一年无需提供）</w:t>
      </w:r>
      <w:r>
        <w:rPr>
          <w:rFonts w:hint="eastAsia" w:ascii="宋体" w:hAnsi="宋体" w:cs="宋体"/>
          <w:bCs/>
          <w:color w:val="000000"/>
          <w:sz w:val="24"/>
          <w:highlight w:val="none"/>
        </w:rPr>
        <w:t xml:space="preserve">；</w:t>
      </w:r>
      <w:r>
        <w:rPr>
          <w:rFonts w:hint="eastAsia" w:ascii="宋体" w:hAnsi="宋体" w:cs="宋体"/>
          <w:bCs/>
          <w:color w:val="000000"/>
          <w:sz w:val="24"/>
          <w:highlight w:val="none"/>
        </w:rPr>
      </w:r>
      <w:r/>
    </w:p>
    <w:p>
      <w:pPr>
        <w:pStyle w:val="1154"/>
        <w:numPr>
          <w:ilvl w:val="0"/>
          <w:numId w:val="0"/>
        </w:numPr>
        <w:ind w:firstLine="480"/>
        <w:jc w:val="left"/>
        <w:keepLines w:val="0"/>
        <w:keepNext w:val="0"/>
        <w:pageBreakBefore w:val="0"/>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③依法缴纳税收和社会保障资金的相关材料（提供提交投标文件截止时间前一年内至少一个月依法缴纳税收及缴纳社会保障资金的证明材料。投标人依法享受缓缴、免缴税收、社会保障资金的提供证明材料。）；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宋体" w:hAnsi="宋体" w:cs="宋体"/>
          <w:bCs/>
          <w:color w:val="000000"/>
          <w:sz w:val="24"/>
          <w:highlight w:val="none"/>
        </w:rPr>
      </w:r>
      <w:r/>
    </w:p>
    <w:p>
      <w:pPr>
        <w:pStyle w:val="1154"/>
        <w:numPr>
          <w:ilvl w:val="0"/>
          <w:numId w:val="0"/>
        </w:numPr>
        <w:ind w:firstLine="480"/>
        <w:jc w:val="left"/>
        <w:keepLines w:val="0"/>
        <w:keepNext w:val="0"/>
        <w:pageBreakBefore w:val="0"/>
        <w:spacing w:line="480" w:lineRule="exact"/>
        <w:widowControl/>
        <w:rPr>
          <w:rFonts w:hint="eastAsia" w:ascii="宋体" w:hAnsi="宋体"/>
          <w:color w:val="000000"/>
          <w:sz w:val="24"/>
          <w:highlight w:val="none"/>
        </w:rPr>
      </w:pPr>
      <w:r>
        <w:rPr>
          <w:rFonts w:hint="eastAsia" w:ascii="宋体" w:hAnsi="宋体"/>
          <w:color w:val="000000"/>
          <w:sz w:val="24"/>
          <w:szCs w:val="20"/>
          <w:highlight w:val="none"/>
          <w:lang w:val="en-US" w:eastAsia="zh-CN"/>
        </w:rPr>
        <w:t xml:space="preserve">④</w:t>
      </w:r>
      <w:r>
        <w:rPr>
          <w:rFonts w:ascii="宋体" w:hAnsi="宋体"/>
          <w:color w:val="000000"/>
          <w:sz w:val="24"/>
          <w:highlight w:val="none"/>
        </w:rPr>
        <w:t xml:space="preserve">具有履行合同所需的设备和专业技术能力的书面声明</w:t>
      </w:r>
      <w:r>
        <w:rPr>
          <w:rFonts w:hint="eastAsia" w:ascii="宋体" w:hAnsi="宋体"/>
          <w:color w:val="000000"/>
          <w:sz w:val="24"/>
          <w:highlight w:val="none"/>
        </w:rPr>
        <w:t xml:space="preserve">原件扫描件；</w:t>
      </w:r>
      <w:r>
        <w:rPr>
          <w:rFonts w:hint="eastAsia" w:ascii="宋体" w:hAnsi="宋体"/>
          <w:color w:val="000000"/>
          <w:sz w:val="24"/>
          <w:highlight w:val="none"/>
        </w:rPr>
      </w:r>
      <w:r/>
    </w:p>
    <w:p>
      <w:pPr>
        <w:pStyle w:val="1154"/>
        <w:ind w:firstLine="472"/>
        <w:jc w:val="left"/>
        <w:spacing w:line="480" w:lineRule="exact"/>
        <w:widowControl/>
        <w:tabs>
          <w:tab w:val="left" w:pos="540" w:leader="none"/>
        </w:tabs>
        <w:rPr>
          <w:rFonts w:hint="eastAsia" w:ascii="宋体" w:hAnsi="宋体"/>
          <w:color w:val="000000"/>
          <w:sz w:val="24"/>
          <w:highlight w:val="none"/>
        </w:rPr>
      </w:pPr>
      <w:r>
        <w:rPr>
          <w:rFonts w:hint="eastAsia" w:ascii="宋体" w:hAnsi="宋体"/>
          <w:color w:val="000000"/>
          <w:sz w:val="24"/>
          <w:highlight w:val="none"/>
          <w:lang w:val="en-US" w:eastAsia="zh-CN"/>
        </w:rPr>
        <w:t xml:space="preserve">⑤</w:t>
      </w:r>
      <w:r>
        <w:rPr>
          <w:rFonts w:ascii="宋体" w:hAnsi="宋体"/>
          <w:color w:val="000000"/>
          <w:sz w:val="24"/>
          <w:highlight w:val="none"/>
        </w:rPr>
        <w:t xml:space="preserve">无重大违法记录声明函</w:t>
      </w:r>
      <w:r>
        <w:rPr>
          <w:rFonts w:hint="eastAsia" w:ascii="宋体" w:hAnsi="宋体"/>
          <w:color w:val="000000"/>
          <w:sz w:val="24"/>
          <w:highlight w:val="none"/>
        </w:rPr>
        <w:t xml:space="preserve">原件扫描件；</w:t>
      </w:r>
      <w:r>
        <w:rPr>
          <w:rFonts w:hint="eastAsia" w:ascii="宋体" w:hAnsi="宋体"/>
          <w:color w:val="000000"/>
          <w:sz w:val="24"/>
          <w:highlight w:val="none"/>
        </w:rPr>
      </w:r>
      <w:r/>
    </w:p>
    <w:p>
      <w:pPr>
        <w:pStyle w:val="1154"/>
        <w:ind w:firstLine="472"/>
        <w:jc w:val="left"/>
        <w:keepLines w:val="0"/>
        <w:keepNext w:val="0"/>
        <w:pageBreakBefore w:val="0"/>
        <w:spacing w:line="500" w:lineRule="exact"/>
        <w:widowControl/>
        <w:tabs>
          <w:tab w:val="left" w:pos="540" w:leader="none"/>
        </w:tabs>
        <w:rPr>
          <w:rFonts w:hint="eastAsia" w:ascii="宋体" w:hAnsi="宋体"/>
          <w:b w:val="0"/>
          <w:bCs/>
          <w:color w:val="000000"/>
          <w:sz w:val="24"/>
          <w:highlight w:val="none"/>
          <w:lang w:eastAsia="zh-CN"/>
        </w:rPr>
      </w:pPr>
      <w:r>
        <w:rPr>
          <w:rFonts w:hint="eastAsia" w:ascii="宋体" w:hAnsi="宋体"/>
          <w:b w:val="0"/>
          <w:bCs/>
          <w:color w:val="000000"/>
          <w:sz w:val="24"/>
          <w:highlight w:val="none"/>
          <w:lang w:eastAsia="zh-CN"/>
        </w:rPr>
        <w:t xml:space="preserve">⑥投标人的建设行政主管部门颁发的城市及道路照明工程专业承包三级及以上资质及安全生产许可证证书原件扫描件；</w:t>
      </w:r>
      <w:r>
        <w:rPr>
          <w:rFonts w:hint="eastAsia" w:ascii="宋体" w:hAnsi="宋体"/>
          <w:b w:val="0"/>
          <w:bCs/>
          <w:color w:val="000000"/>
          <w:sz w:val="24"/>
          <w:highlight w:val="none"/>
          <w:lang w:eastAsia="zh-CN"/>
        </w:rPr>
      </w:r>
      <w:r/>
    </w:p>
    <w:p>
      <w:pPr>
        <w:pStyle w:val="1154"/>
        <w:ind w:firstLine="480"/>
        <w:jc w:val="left"/>
        <w:keepLines w:val="0"/>
        <w:keepNext w:val="0"/>
        <w:pageBreakBefore w:val="0"/>
        <w:spacing w:line="500" w:lineRule="exact"/>
        <w:widowControl/>
        <w:rPr>
          <w:rFonts w:hint="eastAsia" w:ascii="宋体" w:hAnsi="宋体"/>
          <w:b w:val="0"/>
          <w:bCs/>
          <w:color w:val="000000"/>
          <w:sz w:val="24"/>
          <w:highlight w:val="none"/>
          <w:lang w:eastAsia="zh-CN"/>
        </w:rPr>
      </w:pPr>
      <w:r>
        <w:rPr>
          <w:rFonts w:hint="eastAsia" w:ascii="宋体" w:hAnsi="宋体"/>
          <w:b w:val="0"/>
          <w:bCs/>
          <w:color w:val="000000"/>
          <w:sz w:val="24"/>
          <w:highlight w:val="none"/>
          <w:lang w:eastAsia="zh-CN"/>
        </w:rPr>
        <w:t xml:space="preserve">⑦投标人拟派的项目负责人必须是本单位职工且无在建工程，项目负责人具有市政工程或机电工程专业二级及以上注册建造师资格及建设行政主管部门核发的项目负责人B类人员安全生产考核合格证书原件扫描件并提供</w:t>
      </w:r>
      <w:r>
        <w:rPr>
          <w:rFonts w:hint="eastAsia" w:ascii="宋体" w:hAnsi="宋体" w:cs="Arial"/>
          <w:bCs/>
          <w:color w:val="000000"/>
          <w:sz w:val="24"/>
          <w:szCs w:val="24"/>
          <w:highlight w:val="none"/>
          <w:shd w:val="clear" w:color="auto" w:fill="auto"/>
          <w:lang w:eastAsia="zh-CN"/>
        </w:rPr>
        <w:t xml:space="preserve">在</w:t>
      </w:r>
      <w:r>
        <w:rPr>
          <w:rFonts w:hint="eastAsia" w:ascii="宋体" w:hAnsi="宋体" w:cs="Arial"/>
          <w:bCs/>
          <w:color w:val="000000"/>
          <w:sz w:val="24"/>
          <w:szCs w:val="24"/>
          <w:highlight w:val="none"/>
          <w:shd w:val="clear" w:color="auto" w:fill="auto"/>
        </w:rPr>
        <w:t xml:space="preserve">开标前1个月（不含投标当月）在本单位缴纳社会养老保险</w:t>
      </w:r>
      <w:r>
        <w:rPr>
          <w:rFonts w:hint="eastAsia" w:ascii="宋体" w:hAnsi="宋体" w:cs="Arial"/>
          <w:bCs/>
          <w:color w:val="000000"/>
          <w:sz w:val="24"/>
          <w:szCs w:val="24"/>
          <w:highlight w:val="none"/>
          <w:shd w:val="clear" w:color="auto" w:fill="auto"/>
          <w:lang w:eastAsia="zh-CN"/>
        </w:rPr>
        <w:t xml:space="preserve">）</w:t>
      </w:r>
      <w:r>
        <w:rPr>
          <w:rFonts w:hint="eastAsia" w:ascii="宋体" w:hAnsi="宋体"/>
          <w:b w:val="0"/>
          <w:bCs/>
          <w:color w:val="000000"/>
          <w:sz w:val="24"/>
          <w:highlight w:val="none"/>
          <w:lang w:eastAsia="zh-CN"/>
        </w:rPr>
        <w:t xml:space="preserve">；</w:t>
      </w:r>
      <w:r>
        <w:rPr>
          <w:rFonts w:hint="eastAsia" w:ascii="宋体" w:hAnsi="宋体"/>
          <w:b w:val="0"/>
          <w:bCs/>
          <w:color w:val="000000"/>
          <w:sz w:val="24"/>
          <w:highlight w:val="none"/>
          <w:lang w:eastAsia="zh-CN"/>
        </w:rPr>
      </w:r>
      <w:r/>
    </w:p>
    <w:p>
      <w:pPr>
        <w:pStyle w:val="1154"/>
        <w:ind w:firstLine="472"/>
        <w:jc w:val="left"/>
        <w:keepLines w:val="0"/>
        <w:keepNext w:val="0"/>
        <w:pageBreakBefore w:val="0"/>
        <w:spacing w:line="500" w:lineRule="exact"/>
        <w:widowControl/>
        <w:tabs>
          <w:tab w:val="left" w:pos="540" w:leader="none"/>
        </w:tabs>
        <w:rPr>
          <w:rFonts w:hint="eastAsia" w:ascii="宋体" w:hAnsi="宋体" w:eastAsia="宋体" w:cs="宋体"/>
          <w:b w:val="0"/>
          <w:bCs/>
          <w:color w:val="000000"/>
          <w:sz w:val="24"/>
          <w:highlight w:val="none"/>
          <w:lang w:val="en-US" w:eastAsia="zh-CN"/>
        </w:rPr>
      </w:pPr>
      <w:r>
        <w:rPr>
          <w:rFonts w:hint="eastAsia" w:ascii="宋体" w:hAnsi="宋体" w:eastAsia="宋体" w:cs="宋体"/>
          <w:b w:val="0"/>
          <w:bCs/>
          <w:color w:val="000000"/>
          <w:sz w:val="24"/>
          <w:highlight w:val="none"/>
          <w:lang w:eastAsia="zh-CN"/>
        </w:rPr>
        <w:t xml:space="preserve">⑧</w:t>
      </w:r>
      <w:r>
        <w:rPr>
          <w:rFonts w:hint="eastAsia" w:ascii="宋体" w:hAnsi="宋体" w:eastAsia="宋体" w:cs="宋体"/>
          <w:b w:val="0"/>
          <w:bCs/>
          <w:color w:val="000000"/>
          <w:sz w:val="24"/>
          <w:highlight w:val="none"/>
          <w:lang w:val="en-US" w:eastAsia="zh-CN"/>
        </w:rPr>
        <w:t xml:space="preserve">所投电缆须具有3C认证证书原件扫描件；</w:t>
      </w:r>
      <w:r>
        <w:rPr>
          <w:rFonts w:hint="eastAsia" w:ascii="宋体" w:hAnsi="宋体" w:eastAsia="宋体" w:cs="宋体"/>
          <w:b w:val="0"/>
          <w:bCs/>
          <w:color w:val="000000"/>
          <w:sz w:val="24"/>
          <w:highlight w:val="none"/>
          <w:lang w:val="en-US" w:eastAsia="zh-CN"/>
        </w:rPr>
      </w:r>
      <w:r/>
    </w:p>
    <w:p>
      <w:pPr>
        <w:pStyle w:val="1154"/>
        <w:ind w:firstLine="472"/>
        <w:jc w:val="left"/>
        <w:keepLines w:val="0"/>
        <w:keepNext w:val="0"/>
        <w:pageBreakBefore w:val="0"/>
        <w:spacing w:line="500" w:lineRule="exact"/>
        <w:widowControl/>
        <w:tabs>
          <w:tab w:val="left" w:pos="540" w:leader="none"/>
        </w:tabs>
        <w:rPr>
          <w:rFonts w:hint="eastAsia" w:ascii="宋体" w:hAnsi="宋体"/>
          <w:b w:val="0"/>
          <w:bCs/>
          <w:color w:val="000000"/>
          <w:sz w:val="24"/>
          <w:highlight w:val="none"/>
          <w:lang w:eastAsia="zh-CN"/>
        </w:rPr>
      </w:pPr>
      <w:r>
        <w:rPr>
          <w:rFonts w:hint="eastAsia" w:ascii="宋体" w:hAnsi="宋体"/>
          <w:b w:val="0"/>
          <w:bCs/>
          <w:color w:val="000000"/>
          <w:sz w:val="24"/>
          <w:highlight w:val="none"/>
          <w:lang w:eastAsia="zh-CN"/>
        </w:rPr>
      </w:r>
      <w:r/>
    </w:p>
    <w:p>
      <w:pPr>
        <w:pStyle w:val="1154"/>
        <w:ind w:firstLine="472"/>
        <w:jc w:val="left"/>
        <w:keepLines w:val="0"/>
        <w:keepNext w:val="0"/>
        <w:pageBreakBefore w:val="0"/>
        <w:spacing w:line="500" w:lineRule="exact"/>
        <w:widowControl/>
        <w:tabs>
          <w:tab w:val="left" w:pos="540" w:leader="none"/>
        </w:tabs>
        <w:rPr>
          <w:rFonts w:ascii="宋体" w:hAnsi="宋体"/>
          <w:b/>
          <w:color w:val="000000"/>
          <w:sz w:val="24"/>
          <w:highlight w:val="none"/>
        </w:rPr>
      </w:pPr>
      <w:r>
        <w:rPr>
          <w:rFonts w:hint="eastAsia" w:ascii="宋体" w:hAnsi="宋体"/>
          <w:b/>
          <w:color w:val="000000"/>
          <w:sz w:val="24"/>
          <w:highlight w:val="none"/>
        </w:rPr>
        <w:t xml:space="preserve">9</w:t>
      </w:r>
      <w:r>
        <w:rPr>
          <w:rFonts w:ascii="宋体" w:hAnsi="宋体"/>
          <w:b/>
          <w:color w:val="000000"/>
          <w:sz w:val="24"/>
          <w:highlight w:val="none"/>
        </w:rPr>
        <w:t xml:space="preserve">.3</w:t>
      </w:r>
      <w:r>
        <w:rPr>
          <w:rFonts w:hint="eastAsia" w:ascii="宋体" w:hAnsi="宋体"/>
          <w:b/>
          <w:color w:val="000000"/>
          <w:sz w:val="24"/>
          <w:highlight w:val="none"/>
        </w:rPr>
        <w:t xml:space="preserve">符合条件（符合条件要求内容必须提供，且须加盖电子签章，格式见招标文件第六章《投标文件相关格式》，否则投标无效</w:t>
      </w:r>
      <w:r>
        <w:rPr>
          <w:rFonts w:ascii="宋体" w:hAnsi="宋体"/>
          <w:b/>
          <w:color w:val="000000"/>
          <w:sz w:val="24"/>
          <w:highlight w:val="none"/>
        </w:rPr>
      </w:r>
      <w:r/>
    </w:p>
    <w:p>
      <w:pPr>
        <w:pStyle w:val="1154"/>
        <w:ind w:firstLine="360"/>
        <w:jc w:val="left"/>
        <w:keepLines w:val="0"/>
        <w:keepNext w:val="0"/>
        <w:pageBreakBefore w:val="0"/>
        <w:spacing w:line="500" w:lineRule="exact"/>
        <w:widowControl/>
        <w:rPr>
          <w:rFonts w:ascii="宋体" w:hAnsi="宋体"/>
          <w:b/>
          <w:bCs/>
          <w:color w:val="000000"/>
          <w:sz w:val="24"/>
          <w:highlight w:val="none"/>
        </w:rPr>
      </w:pPr>
      <w:r>
        <w:rPr>
          <w:rFonts w:hint="eastAsia" w:ascii="宋体" w:hAnsi="宋体"/>
          <w:b/>
          <w:bCs/>
          <w:color w:val="000000"/>
          <w:sz w:val="24"/>
          <w:highlight w:val="none"/>
        </w:rPr>
        <w:t xml:space="preserve">（1）报价：</w:t>
      </w:r>
      <w:r>
        <w:rPr>
          <w:rFonts w:ascii="宋体" w:hAnsi="宋体"/>
          <w:b/>
          <w:bCs/>
          <w:color w:val="000000"/>
          <w:sz w:val="24"/>
          <w:highlight w:val="none"/>
        </w:rPr>
      </w:r>
      <w:r/>
    </w:p>
    <w:p>
      <w:pPr>
        <w:pStyle w:val="1154"/>
        <w:ind w:firstLine="720"/>
        <w:jc w:val="left"/>
        <w:keepLines w:val="0"/>
        <w:keepNext w:val="0"/>
        <w:pageBreakBefore w:val="0"/>
        <w:spacing w:line="500" w:lineRule="exact"/>
        <w:widowControl/>
        <w:rPr>
          <w:rFonts w:ascii="宋体" w:hAnsi="宋体"/>
          <w:color w:val="000000"/>
          <w:sz w:val="24"/>
          <w:highlight w:val="none"/>
        </w:rPr>
      </w:pPr>
      <w:r>
        <w:rPr>
          <w:rFonts w:hint="eastAsia" w:ascii="宋体" w:hAnsi="宋体"/>
          <w:color w:val="000000"/>
          <w:sz w:val="24"/>
          <w:highlight w:val="none"/>
        </w:rPr>
        <w:t xml:space="preserve">①《投标函》；</w:t>
      </w:r>
      <w:r>
        <w:rPr>
          <w:rFonts w:ascii="宋体" w:hAnsi="宋体"/>
          <w:color w:val="000000"/>
          <w:sz w:val="24"/>
          <w:highlight w:val="none"/>
        </w:rPr>
      </w:r>
      <w:r/>
    </w:p>
    <w:p>
      <w:pPr>
        <w:pStyle w:val="1154"/>
        <w:ind w:firstLine="720"/>
        <w:jc w:val="left"/>
        <w:keepLines w:val="0"/>
        <w:keepNext w:val="0"/>
        <w:pageBreakBefore w:val="0"/>
        <w:spacing w:line="500" w:lineRule="exact"/>
        <w:widowControl/>
        <w:rPr>
          <w:rFonts w:ascii="宋体" w:hAnsi="宋体"/>
          <w:color w:val="000000"/>
          <w:sz w:val="24"/>
          <w:highlight w:val="none"/>
        </w:rPr>
      </w:pPr>
      <w:r>
        <w:rPr>
          <w:rFonts w:hint="eastAsia" w:ascii="宋体" w:hAnsi="宋体"/>
          <w:color w:val="000000"/>
          <w:sz w:val="24"/>
          <w:highlight w:val="none"/>
        </w:rPr>
        <w:t xml:space="preserve">②清单报价表；</w:t>
      </w:r>
      <w:r>
        <w:rPr>
          <w:rFonts w:ascii="宋体" w:hAnsi="宋体"/>
          <w:color w:val="000000"/>
          <w:sz w:val="24"/>
          <w:highlight w:val="none"/>
        </w:rPr>
      </w:r>
      <w:r/>
    </w:p>
    <w:p>
      <w:pPr>
        <w:pStyle w:val="1154"/>
        <w:ind w:firstLine="360"/>
        <w:jc w:val="left"/>
        <w:keepLines w:val="0"/>
        <w:keepNext w:val="0"/>
        <w:pageBreakBefore w:val="0"/>
        <w:spacing w:line="500" w:lineRule="exact"/>
        <w:widowControl/>
        <w:rPr>
          <w:rFonts w:ascii="宋体" w:hAnsi="宋体"/>
          <w:b/>
          <w:bCs/>
          <w:color w:val="000000"/>
          <w:sz w:val="24"/>
          <w:highlight w:val="none"/>
        </w:rPr>
      </w:pPr>
      <w:r>
        <w:rPr>
          <w:rFonts w:hint="eastAsia" w:ascii="宋体" w:hAnsi="宋体"/>
          <w:b/>
          <w:bCs/>
          <w:color w:val="000000"/>
          <w:sz w:val="24"/>
          <w:highlight w:val="none"/>
        </w:rPr>
        <w:t xml:space="preserve">（2）商务资信：</w:t>
      </w:r>
      <w:r>
        <w:rPr>
          <w:rFonts w:ascii="宋体" w:hAnsi="宋体"/>
          <w:b/>
          <w:bCs/>
          <w:color w:val="000000"/>
          <w:sz w:val="24"/>
          <w:highlight w:val="none"/>
        </w:rPr>
      </w:r>
      <w:r/>
    </w:p>
    <w:p>
      <w:pPr>
        <w:pStyle w:val="1154"/>
        <w:ind w:firstLine="720"/>
        <w:jc w:val="left"/>
        <w:spacing w:line="500" w:lineRule="exact"/>
        <w:widowControl/>
        <w:rPr>
          <w:rFonts w:hint="eastAsia" w:ascii="宋体" w:hAnsi="宋体"/>
          <w:color w:val="000000"/>
          <w:sz w:val="24"/>
          <w:highlight w:val="none"/>
        </w:rPr>
      </w:pPr>
      <w:r>
        <w:rPr>
          <w:rFonts w:hint="eastAsia" w:ascii="宋体" w:hAnsi="宋体"/>
          <w:color w:val="000000"/>
          <w:sz w:val="24"/>
          <w:highlight w:val="none"/>
        </w:rPr>
        <w:t xml:space="preserve">①供应商登记表；</w:t>
      </w:r>
      <w:r>
        <w:rPr>
          <w:rFonts w:hint="eastAsia" w:ascii="宋体" w:hAnsi="宋体"/>
          <w:color w:val="000000"/>
          <w:sz w:val="24"/>
          <w:highlight w:val="none"/>
        </w:rPr>
      </w:r>
      <w:r/>
    </w:p>
    <w:p>
      <w:pPr>
        <w:pStyle w:val="1154"/>
        <w:ind w:firstLine="720"/>
        <w:jc w:val="left"/>
        <w:spacing w:line="500" w:lineRule="exact"/>
        <w:widowControl/>
        <w:rPr>
          <w:rFonts w:hint="eastAsia" w:ascii="宋体" w:hAnsi="宋体"/>
          <w:color w:val="000000"/>
          <w:sz w:val="24"/>
          <w:highlight w:val="none"/>
        </w:rPr>
      </w:pPr>
      <w:r>
        <w:rPr>
          <w:rFonts w:hint="eastAsia" w:ascii="宋体" w:hAnsi="宋体"/>
          <w:color w:val="000000"/>
          <w:sz w:val="24"/>
          <w:highlight w:val="none"/>
        </w:rPr>
        <w:t xml:space="preserve">②</w:t>
      </w:r>
      <w:r>
        <w:rPr>
          <w:rFonts w:hint="eastAsia" w:ascii="宋体" w:hAnsi="宋体"/>
          <w:color w:val="000000"/>
          <w:sz w:val="24"/>
          <w:highlight w:val="none"/>
          <w:lang w:val="en-US" w:eastAsia="zh-CN"/>
        </w:rPr>
        <w:t xml:space="preserve">售后</w:t>
      </w:r>
      <w:r>
        <w:rPr>
          <w:rFonts w:hint="eastAsia" w:ascii="宋体" w:hAnsi="宋体"/>
          <w:color w:val="000000"/>
          <w:sz w:val="24"/>
          <w:highlight w:val="none"/>
        </w:rPr>
        <w:t xml:space="preserve">服务承诺函；</w:t>
      </w:r>
      <w:r>
        <w:rPr>
          <w:rFonts w:hint="eastAsia" w:ascii="宋体" w:hAnsi="宋体"/>
          <w:color w:val="000000"/>
          <w:sz w:val="24"/>
          <w:highlight w:val="none"/>
        </w:rPr>
      </w:r>
      <w:r/>
    </w:p>
    <w:p>
      <w:pPr>
        <w:pStyle w:val="1154"/>
        <w:ind w:firstLine="720"/>
        <w:jc w:val="left"/>
        <w:spacing w:line="500" w:lineRule="exact"/>
        <w:widowControl/>
        <w:rPr>
          <w:rFonts w:hint="eastAsia" w:ascii="宋体" w:hAnsi="宋体"/>
          <w:color w:val="000000"/>
          <w:sz w:val="24"/>
          <w:highlight w:val="none"/>
        </w:rPr>
      </w:pPr>
      <w:r>
        <w:rPr>
          <w:rFonts w:hint="eastAsia" w:ascii="宋体" w:hAnsi="宋体"/>
          <w:color w:val="000000"/>
          <w:sz w:val="24"/>
          <w:highlight w:val="none"/>
        </w:rPr>
        <w:t xml:space="preserve">③公共资源交易投标信用承诺书；</w:t>
      </w:r>
      <w:r>
        <w:rPr>
          <w:rFonts w:hint="eastAsia" w:ascii="宋体" w:hAnsi="宋体"/>
          <w:color w:val="000000"/>
          <w:sz w:val="24"/>
          <w:highlight w:val="none"/>
        </w:rPr>
      </w:r>
      <w:r/>
    </w:p>
    <w:p>
      <w:pPr>
        <w:pStyle w:val="1154"/>
        <w:ind w:firstLine="650"/>
        <w:jc w:val="left"/>
        <w:keepLines w:val="0"/>
        <w:keepNext w:val="0"/>
        <w:pageBreakBefore w:val="0"/>
        <w:spacing w:line="500" w:lineRule="exact"/>
        <w:widowControl/>
        <w:rPr>
          <w:rFonts w:hint="eastAsia" w:ascii="宋体" w:hAnsi="宋体"/>
          <w:color w:val="000000"/>
          <w:sz w:val="24"/>
          <w:highlight w:val="none"/>
        </w:rPr>
      </w:pPr>
      <w:r>
        <w:rPr>
          <w:rFonts w:hint="eastAsia" w:ascii="宋体" w:hAnsi="宋体"/>
          <w:color w:val="000000"/>
          <w:sz w:val="24"/>
          <w:highlight w:val="none"/>
        </w:rPr>
        <w:t xml:space="preserve">④建湖县政府采购事前信用承诺书；</w:t>
      </w:r>
      <w:r>
        <w:rPr>
          <w:rFonts w:hint="eastAsia" w:ascii="宋体" w:hAnsi="宋体"/>
          <w:color w:val="000000"/>
          <w:sz w:val="24"/>
          <w:highlight w:val="none"/>
        </w:rPr>
      </w:r>
      <w:r/>
    </w:p>
    <w:p>
      <w:pPr>
        <w:pStyle w:val="1154"/>
        <w:ind w:firstLine="650"/>
        <w:jc w:val="left"/>
        <w:keepLines w:val="0"/>
        <w:keepNext w:val="0"/>
        <w:pageBreakBefore w:val="0"/>
        <w:spacing w:line="500" w:lineRule="exact"/>
        <w:widowControl/>
        <w:rPr>
          <w:rFonts w:hint="eastAsia" w:ascii="宋体" w:hAnsi="宋体"/>
          <w:color w:val="000000"/>
          <w:sz w:val="24"/>
          <w:highlight w:val="none"/>
          <w:lang w:eastAsia="zh-CN"/>
        </w:rPr>
      </w:pPr>
      <w:r>
        <w:rPr>
          <w:rFonts w:hint="eastAsia" w:ascii="宋体" w:hAnsi="宋体"/>
          <w:color w:val="000000"/>
          <w:sz w:val="24"/>
          <w:highlight w:val="none"/>
          <w:lang w:val="en-US" w:eastAsia="zh-CN"/>
        </w:rPr>
        <w:t xml:space="preserve">⑤</w:t>
      </w:r>
      <w:r>
        <w:rPr>
          <w:rFonts w:hint="eastAsia" w:ascii="宋体" w:hAnsi="宋体"/>
          <w:color w:val="000000"/>
          <w:sz w:val="24"/>
          <w:highlight w:val="none"/>
        </w:rPr>
        <w:t xml:space="preserve">投入本项目人员配置表</w:t>
      </w:r>
      <w:r>
        <w:rPr>
          <w:rFonts w:hint="eastAsia" w:ascii="宋体" w:hAnsi="宋体"/>
          <w:color w:val="000000"/>
          <w:sz w:val="24"/>
          <w:highlight w:val="none"/>
          <w:lang w:eastAsia="zh-CN"/>
        </w:rPr>
        <w:t xml:space="preserve">；</w:t>
      </w:r>
      <w:r>
        <w:rPr>
          <w:rFonts w:hint="eastAsia" w:ascii="宋体" w:hAnsi="宋体"/>
          <w:color w:val="000000"/>
          <w:sz w:val="24"/>
          <w:highlight w:val="none"/>
          <w:lang w:eastAsia="zh-CN"/>
        </w:rPr>
      </w:r>
      <w:r/>
    </w:p>
    <w:p>
      <w:pPr>
        <w:pStyle w:val="1154"/>
        <w:ind w:firstLine="482"/>
        <w:jc w:val="left"/>
        <w:keepLines w:val="0"/>
        <w:keepNext w:val="0"/>
        <w:pageBreakBefore w:val="0"/>
        <w:spacing w:line="500" w:lineRule="exact"/>
        <w:widowControl/>
        <w:rPr>
          <w:rFonts w:ascii="宋体" w:hAnsi="宋体"/>
          <w:b/>
          <w:bCs/>
          <w:color w:val="000000"/>
          <w:sz w:val="24"/>
          <w:highlight w:val="none"/>
        </w:rPr>
      </w:pPr>
      <w:r>
        <w:rPr>
          <w:rFonts w:hint="eastAsia" w:ascii="宋体" w:hAnsi="宋体"/>
          <w:b/>
          <w:bCs/>
          <w:color w:val="000000"/>
          <w:sz w:val="24"/>
          <w:highlight w:val="none"/>
        </w:rPr>
        <w:t xml:space="preserve">（3）技术响应：</w:t>
      </w:r>
      <w:r>
        <w:rPr>
          <w:rFonts w:ascii="宋体" w:hAnsi="宋体"/>
          <w:b/>
          <w:bCs/>
          <w:color w:val="000000"/>
          <w:sz w:val="24"/>
          <w:highlight w:val="none"/>
        </w:rPr>
      </w:r>
      <w:r/>
    </w:p>
    <w:p>
      <w:pPr>
        <w:pStyle w:val="1154"/>
        <w:ind w:firstLine="720"/>
        <w:jc w:val="left"/>
        <w:keepLines w:val="0"/>
        <w:keepNext w:val="0"/>
        <w:pageBreakBefore w:val="0"/>
        <w:spacing w:line="500" w:lineRule="exact"/>
        <w:widowControl/>
        <w:rPr>
          <w:rFonts w:ascii="宋体" w:hAnsi="宋体"/>
          <w:color w:val="000000"/>
          <w:sz w:val="24"/>
          <w:highlight w:val="none"/>
        </w:rPr>
      </w:pPr>
      <w:r>
        <w:rPr>
          <w:rFonts w:hint="eastAsia" w:ascii="宋体" w:hAnsi="宋体"/>
          <w:color w:val="000000"/>
          <w:sz w:val="24"/>
          <w:highlight w:val="none"/>
        </w:rPr>
        <w:t xml:space="preserve">《技术参数响应表》</w:t>
      </w:r>
      <w:r>
        <w:rPr>
          <w:rFonts w:ascii="宋体" w:hAnsi="宋体"/>
          <w:color w:val="000000"/>
          <w:sz w:val="24"/>
          <w:highlight w:val="none"/>
        </w:rPr>
      </w:r>
      <w:r/>
    </w:p>
    <w:p>
      <w:pPr>
        <w:pStyle w:val="1154"/>
        <w:ind w:firstLine="482"/>
        <w:jc w:val="left"/>
        <w:keepLines w:val="0"/>
        <w:keepNext w:val="0"/>
        <w:pageBreakBefore w:val="0"/>
        <w:spacing w:line="500" w:lineRule="exact"/>
        <w:widowControl/>
        <w:tabs>
          <w:tab w:val="left" w:pos="1440" w:leader="none"/>
        </w:tabs>
        <w:rPr>
          <w:rFonts w:hint="eastAsia" w:ascii="宋体" w:hAnsi="宋体"/>
          <w:b/>
          <w:color w:val="000000"/>
          <w:sz w:val="24"/>
          <w:highlight w:val="none"/>
        </w:rPr>
      </w:pPr>
      <w:r>
        <w:rPr>
          <w:rFonts w:hint="eastAsia" w:ascii="宋体" w:hAnsi="宋体"/>
          <w:b/>
          <w:color w:val="000000"/>
          <w:sz w:val="24"/>
          <w:highlight w:val="none"/>
        </w:rPr>
        <w:t xml:space="preserve">9</w:t>
      </w:r>
      <w:r>
        <w:rPr>
          <w:rFonts w:ascii="宋体" w:hAnsi="宋体"/>
          <w:b/>
          <w:color w:val="000000"/>
          <w:sz w:val="24"/>
          <w:highlight w:val="none"/>
        </w:rPr>
        <w:t xml:space="preserve">.4</w:t>
      </w:r>
      <w:r>
        <w:rPr>
          <w:rFonts w:hint="eastAsia" w:ascii="宋体" w:hAnsi="宋体"/>
          <w:b/>
          <w:color w:val="000000"/>
          <w:sz w:val="24"/>
          <w:highlight w:val="none"/>
        </w:rPr>
        <w:t xml:space="preserve">企业声明函</w:t>
      </w:r>
      <w:r>
        <w:rPr>
          <w:rFonts w:hint="eastAsia" w:ascii="宋体" w:hAnsi="宋体"/>
          <w:b/>
          <w:color w:val="000000"/>
          <w:sz w:val="24"/>
          <w:highlight w:val="none"/>
        </w:rPr>
      </w:r>
      <w:r/>
    </w:p>
    <w:p>
      <w:pPr>
        <w:pStyle w:val="1154"/>
        <w:ind w:firstLine="482"/>
        <w:jc w:val="left"/>
        <w:keepLines w:val="0"/>
        <w:keepNext w:val="0"/>
        <w:pageBreakBefore w:val="0"/>
        <w:spacing w:line="500" w:lineRule="exact"/>
        <w:widowControl/>
        <w:tabs>
          <w:tab w:val="left" w:pos="1440" w:leader="none"/>
        </w:tabs>
        <w:rPr>
          <w:rFonts w:hint="eastAsia" w:ascii="宋体" w:hAnsi="宋体"/>
          <w:bCs/>
          <w:color w:val="000000"/>
          <w:sz w:val="24"/>
          <w:szCs w:val="20"/>
          <w:highlight w:val="none"/>
        </w:rPr>
      </w:pPr>
      <w:r>
        <w:rPr>
          <w:rFonts w:hint="eastAsia" w:ascii="宋体" w:hAnsi="宋体"/>
          <w:bCs/>
          <w:color w:val="000000"/>
          <w:sz w:val="24"/>
          <w:szCs w:val="20"/>
          <w:highlight w:val="none"/>
        </w:rPr>
        <w:t xml:space="preserve">（1）投标人为中小企业（含中型、小型、微型企业，下同）的，</w:t>
      </w:r>
      <w:r>
        <w:rPr>
          <w:rFonts w:hint="eastAsia" w:ascii="宋体" w:hAnsi="宋体"/>
          <w:b/>
          <w:color w:val="000000"/>
          <w:sz w:val="24"/>
          <w:szCs w:val="20"/>
          <w:highlight w:val="none"/>
        </w:rPr>
        <w:t xml:space="preserve">提供《中小企业声明函》（加盖电子签章，填写完整，格式见招标文件第六章《投标文件相关格式》）</w:t>
      </w:r>
      <w:r>
        <w:rPr>
          <w:rFonts w:hint="eastAsia" w:ascii="宋体" w:hAnsi="宋体"/>
          <w:bCs/>
          <w:color w:val="000000"/>
          <w:sz w:val="24"/>
          <w:szCs w:val="20"/>
          <w:highlight w:val="none"/>
        </w:rPr>
        <w:t xml:space="preserve">。</w:t>
      </w:r>
      <w:r>
        <w:rPr>
          <w:rFonts w:hint="eastAsia" w:ascii="宋体" w:hAnsi="宋体"/>
          <w:bCs/>
          <w:color w:val="000000"/>
          <w:sz w:val="24"/>
          <w:szCs w:val="20"/>
          <w:highlight w:val="none"/>
        </w:rPr>
      </w:r>
      <w:r/>
    </w:p>
    <w:p>
      <w:pPr>
        <w:pStyle w:val="1154"/>
        <w:ind w:firstLine="482"/>
        <w:jc w:val="left"/>
        <w:keepLines w:val="0"/>
        <w:keepNext w:val="0"/>
        <w:pageBreakBefore w:val="0"/>
        <w:spacing w:line="500" w:lineRule="exact"/>
        <w:widowControl/>
        <w:tabs>
          <w:tab w:val="left" w:pos="1440" w:leader="none"/>
        </w:tabs>
        <w:rPr>
          <w:rFonts w:ascii="宋体" w:hAnsi="宋体" w:eastAsia="宋体"/>
          <w:bCs/>
          <w:color w:val="000000"/>
          <w:sz w:val="24"/>
          <w:szCs w:val="20"/>
          <w:highlight w:val="none"/>
          <w:lang w:val="en-US" w:eastAsia="zh-CN"/>
        </w:rPr>
      </w:pPr>
      <w:r>
        <w:rPr>
          <w:rFonts w:hint="eastAsia" w:ascii="宋体" w:hAnsi="宋体"/>
          <w:bCs/>
          <w:color w:val="000000"/>
          <w:sz w:val="24"/>
          <w:szCs w:val="20"/>
          <w:highlight w:val="none"/>
          <w:lang w:eastAsia="zh-CN"/>
        </w:rPr>
        <w:t xml:space="preserve">（</w:t>
      </w:r>
      <w:r>
        <w:rPr>
          <w:rFonts w:hint="eastAsia" w:ascii="宋体" w:hAnsi="宋体"/>
          <w:bCs/>
          <w:color w:val="000000"/>
          <w:sz w:val="24"/>
          <w:szCs w:val="20"/>
          <w:highlight w:val="none"/>
          <w:lang w:val="en-US" w:eastAsia="zh-CN"/>
        </w:rPr>
        <w:t xml:space="preserve">2）关于符合本国产品标准的声明函，提供《关于符合本国产品标准的声明函》（加盖电子签章，填写完整，格式见招标文件第六章《投标文件相关格式》）</w:t>
      </w:r>
      <w:r>
        <w:rPr>
          <w:rFonts w:ascii="宋体" w:hAnsi="宋体" w:eastAsia="宋体"/>
          <w:bCs/>
          <w:color w:val="000000"/>
          <w:sz w:val="24"/>
          <w:szCs w:val="20"/>
          <w:highlight w:val="none"/>
          <w:lang w:val="en-US" w:eastAsia="zh-CN"/>
        </w:rPr>
      </w:r>
      <w:r/>
    </w:p>
    <w:p>
      <w:pPr>
        <w:pStyle w:val="1154"/>
        <w:ind w:firstLine="480"/>
        <w:jc w:val="left"/>
        <w:keepLines w:val="0"/>
        <w:keepNext w:val="0"/>
        <w:pageBreakBefore w:val="0"/>
        <w:spacing w:line="500" w:lineRule="exact"/>
        <w:widowControl/>
        <w:rPr>
          <w:rFonts w:hint="eastAsia" w:ascii="宋体" w:hAnsi="宋体" w:cs="Arial"/>
          <w:b/>
          <w:bCs w:val="0"/>
          <w:color w:val="000000"/>
          <w:sz w:val="24"/>
          <w:szCs w:val="24"/>
          <w:highlight w:val="none"/>
        </w:rPr>
      </w:pPr>
      <w:r>
        <w:rPr>
          <w:rFonts w:hint="eastAsia" w:ascii="宋体" w:hAnsi="宋体" w:cs="Arial"/>
          <w:b/>
          <w:bCs w:val="0"/>
          <w:color w:val="000000"/>
          <w:sz w:val="24"/>
          <w:szCs w:val="24"/>
          <w:highlight w:val="none"/>
        </w:rPr>
        <w:t xml:space="preserve">（</w:t>
      </w:r>
      <w:r>
        <w:rPr>
          <w:rFonts w:hint="eastAsia" w:ascii="宋体" w:hAnsi="宋体" w:cs="Arial"/>
          <w:b/>
          <w:bCs w:val="0"/>
          <w:color w:val="000000"/>
          <w:sz w:val="24"/>
          <w:szCs w:val="24"/>
          <w:highlight w:val="none"/>
          <w:lang w:val="en-US" w:eastAsia="zh-CN"/>
        </w:rPr>
        <w:t xml:space="preserve">3</w:t>
      </w:r>
      <w:r>
        <w:rPr>
          <w:rFonts w:hint="eastAsia" w:ascii="宋体" w:hAnsi="宋体" w:cs="Arial"/>
          <w:b/>
          <w:bCs w:val="0"/>
          <w:color w:val="000000"/>
          <w:sz w:val="24"/>
          <w:szCs w:val="24"/>
          <w:highlight w:val="none"/>
        </w:rPr>
        <w:t xml:space="preserve">）投标人为监狱企业的等同于小微企业，提供省级以上监狱管理局、戒毒管理局（含新疆生产建设兵团）出具的属于监狱企业的证明文件。</w:t>
      </w:r>
      <w:r>
        <w:rPr>
          <w:rFonts w:hint="eastAsia" w:ascii="宋体" w:hAnsi="宋体" w:cs="Arial"/>
          <w:b/>
          <w:bCs w:val="0"/>
          <w:color w:val="000000"/>
          <w:sz w:val="24"/>
          <w:szCs w:val="24"/>
          <w:highlight w:val="none"/>
        </w:rPr>
      </w:r>
      <w:r/>
    </w:p>
    <w:p>
      <w:pPr>
        <w:pStyle w:val="1154"/>
        <w:ind w:firstLine="480"/>
        <w:jc w:val="left"/>
        <w:keepLines w:val="0"/>
        <w:keepNext w:val="0"/>
        <w:pageBreakBefore w:val="0"/>
        <w:spacing w:line="500" w:lineRule="exact"/>
        <w:widowControl/>
        <w:rPr>
          <w:rFonts w:hint="eastAsia" w:ascii="宋体" w:hAnsi="宋体" w:cs="Arial"/>
          <w:b/>
          <w:bCs w:val="0"/>
          <w:color w:val="000000"/>
          <w:sz w:val="24"/>
          <w:szCs w:val="24"/>
          <w:highlight w:val="none"/>
        </w:rPr>
      </w:pPr>
      <w:r>
        <w:rPr>
          <w:rFonts w:hint="eastAsia" w:ascii="宋体" w:hAnsi="宋体" w:cs="Arial"/>
          <w:b/>
          <w:bCs w:val="0"/>
          <w:color w:val="000000"/>
          <w:sz w:val="24"/>
          <w:szCs w:val="24"/>
          <w:highlight w:val="none"/>
        </w:rPr>
        <w:t xml:space="preserve">（</w:t>
      </w:r>
      <w:r>
        <w:rPr>
          <w:rFonts w:hint="eastAsia" w:ascii="宋体" w:hAnsi="宋体" w:cs="Arial"/>
          <w:b/>
          <w:bCs w:val="0"/>
          <w:color w:val="000000"/>
          <w:sz w:val="24"/>
          <w:szCs w:val="24"/>
          <w:highlight w:val="none"/>
          <w:lang w:val="en-US" w:eastAsia="zh-CN"/>
        </w:rPr>
        <w:t xml:space="preserve">4</w:t>
      </w:r>
      <w:r>
        <w:rPr>
          <w:rFonts w:hint="eastAsia" w:ascii="宋体" w:hAnsi="宋体" w:cs="Arial"/>
          <w:b/>
          <w:bCs w:val="0"/>
          <w:color w:val="000000"/>
          <w:sz w:val="24"/>
          <w:szCs w:val="24"/>
          <w:highlight w:val="none"/>
        </w:rPr>
        <w:t xml:space="preserve">）投标人为享受政府采购支持政策的残疾人福利性单位的等同于小微企业，提供《残疾人福利性单位声明函》（加盖电子签章，格式见招标文件第六章《投标文件相关格式》）。</w:t>
      </w:r>
      <w:r>
        <w:rPr>
          <w:rFonts w:hint="eastAsia" w:ascii="宋体" w:hAnsi="宋体" w:cs="Arial"/>
          <w:b/>
          <w:bCs w:val="0"/>
          <w:color w:val="000000"/>
          <w:sz w:val="24"/>
          <w:szCs w:val="24"/>
          <w:highlight w:val="none"/>
        </w:rPr>
      </w:r>
      <w:r/>
    </w:p>
    <w:p>
      <w:pPr>
        <w:pStyle w:val="1154"/>
        <w:ind w:firstLine="482"/>
        <w:jc w:val="left"/>
        <w:spacing w:line="480" w:lineRule="exact"/>
        <w:widowControl/>
        <w:tabs>
          <w:tab w:val="left" w:pos="1440" w:leader="none"/>
        </w:tabs>
        <w:rPr>
          <w:rFonts w:hint="eastAsia" w:ascii="宋体" w:hAnsi="宋体"/>
          <w:b/>
          <w:color w:val="000000"/>
          <w:sz w:val="24"/>
          <w:highlight w:val="none"/>
        </w:rPr>
      </w:pPr>
      <w:r>
        <w:rPr>
          <w:rFonts w:hint="eastAsia" w:ascii="宋体" w:hAnsi="宋体"/>
          <w:b/>
          <w:color w:val="000000"/>
          <w:sz w:val="24"/>
          <w:highlight w:val="none"/>
        </w:rPr>
        <w:t xml:space="preserve">9.</w:t>
      </w:r>
      <w:r>
        <w:rPr>
          <w:rFonts w:hint="eastAsia" w:ascii="宋体" w:hAnsi="宋体"/>
          <w:b/>
          <w:color w:val="000000"/>
          <w:sz w:val="24"/>
          <w:highlight w:val="none"/>
          <w:lang w:val="en-US" w:eastAsia="zh-CN"/>
        </w:rPr>
        <w:t xml:space="preserve">5</w:t>
      </w:r>
      <w:r>
        <w:rPr>
          <w:rFonts w:hint="eastAsia" w:ascii="宋体" w:hAnsi="宋体"/>
          <w:b/>
          <w:color w:val="000000"/>
          <w:sz w:val="24"/>
          <w:highlight w:val="none"/>
        </w:rPr>
        <w:t xml:space="preserve">招标文件要求的其它证明资料和评标细则要求提供证明材料原件或复印件。</w:t>
      </w:r>
      <w:r>
        <w:rPr>
          <w:rFonts w:hint="eastAsia" w:ascii="宋体" w:hAnsi="宋体"/>
          <w:b/>
          <w:color w:val="000000"/>
          <w:sz w:val="24"/>
          <w:highlight w:val="none"/>
        </w:rPr>
      </w:r>
      <w:r/>
    </w:p>
    <w:p>
      <w:pPr>
        <w:pStyle w:val="1154"/>
        <w:ind w:firstLine="482"/>
        <w:jc w:val="left"/>
        <w:spacing w:line="480" w:lineRule="exact"/>
        <w:widowControl/>
        <w:tabs>
          <w:tab w:val="left" w:pos="1440" w:leader="none"/>
        </w:tabs>
        <w:rPr>
          <w:rFonts w:ascii="宋体" w:hAnsi="宋体"/>
          <w:b/>
          <w:color w:val="000000"/>
          <w:sz w:val="24"/>
          <w:highlight w:val="none"/>
        </w:rPr>
      </w:pPr>
      <w:r>
        <w:rPr>
          <w:rFonts w:hint="eastAsia" w:ascii="宋体" w:hAnsi="宋体"/>
          <w:b/>
          <w:color w:val="000000"/>
          <w:sz w:val="24"/>
          <w:highlight w:val="none"/>
        </w:rPr>
        <w:t xml:space="preserve">注：1.投标人应对以上文件的合法性、真实性负责，</w:t>
      </w:r>
      <w:r>
        <w:rPr>
          <w:rFonts w:ascii="宋体" w:hAnsi="宋体"/>
          <w:b/>
          <w:color w:val="000000"/>
          <w:sz w:val="24"/>
          <w:highlight w:val="none"/>
        </w:rPr>
        <w:t xml:space="preserve">投标人提供的材料如有虚假，视为提供虚假材料谋取中标资格，将被</w:t>
      </w:r>
      <w:r>
        <w:rPr>
          <w:rFonts w:hint="eastAsia" w:ascii="宋体" w:hAnsi="宋体"/>
          <w:b/>
          <w:color w:val="000000"/>
          <w:sz w:val="24"/>
          <w:highlight w:val="none"/>
        </w:rPr>
        <w:t xml:space="preserve">将依法</w:t>
      </w:r>
      <w:r>
        <w:rPr>
          <w:rFonts w:ascii="宋体" w:hAnsi="宋体"/>
          <w:b/>
          <w:color w:val="000000"/>
          <w:sz w:val="24"/>
          <w:highlight w:val="none"/>
        </w:rPr>
        <w:t xml:space="preserve">处理处罚</w:t>
      </w:r>
      <w:r>
        <w:rPr>
          <w:rFonts w:hint="eastAsia" w:ascii="宋体" w:hAnsi="宋体"/>
          <w:b/>
          <w:color w:val="000000"/>
          <w:sz w:val="24"/>
          <w:highlight w:val="none"/>
        </w:rPr>
        <w:t xml:space="preserve">。</w:t>
      </w:r>
      <w:r>
        <w:rPr>
          <w:rFonts w:ascii="宋体" w:hAnsi="宋体"/>
          <w:b/>
          <w:color w:val="000000"/>
          <w:sz w:val="24"/>
          <w:highlight w:val="none"/>
        </w:rPr>
      </w:r>
      <w:r/>
    </w:p>
    <w:p>
      <w:pPr>
        <w:pStyle w:val="1154"/>
        <w:ind w:firstLine="482"/>
        <w:jc w:val="left"/>
        <w:spacing w:line="480" w:lineRule="exact"/>
        <w:widowControl/>
        <w:tabs>
          <w:tab w:val="left" w:pos="1440" w:leader="none"/>
        </w:tabs>
        <w:rPr>
          <w:rFonts w:ascii="宋体" w:hAnsi="宋体"/>
          <w:b/>
          <w:color w:val="000000"/>
          <w:sz w:val="24"/>
          <w:highlight w:val="none"/>
        </w:rPr>
      </w:pPr>
      <w:r>
        <w:rPr>
          <w:rFonts w:hint="eastAsia" w:ascii="宋体" w:hAnsi="宋体"/>
          <w:b/>
          <w:color w:val="000000"/>
          <w:sz w:val="24"/>
          <w:highlight w:val="none"/>
        </w:rPr>
        <w:t xml:space="preserve">2.签订合同前，中标人必须向采购人提交其投标文件中所有材料原件，采购人核查无误后，签订合同。如中标人不能在采购人规定的时间内向采购人提供原件，将被采购人视为放弃中标资格。</w:t>
      </w:r>
      <w:r>
        <w:rPr>
          <w:rFonts w:ascii="宋体" w:hAnsi="宋体"/>
          <w:b/>
          <w:color w:val="000000"/>
          <w:sz w:val="24"/>
          <w:highlight w:val="none"/>
        </w:rPr>
      </w:r>
      <w:r/>
    </w:p>
    <w:p>
      <w:pPr>
        <w:pStyle w:val="1154"/>
        <w:ind w:firstLine="463"/>
        <w:jc w:val="left"/>
        <w:spacing w:line="480" w:lineRule="exact"/>
        <w:widowControl/>
        <w:tabs>
          <w:tab w:val="left" w:pos="1440" w:leader="none"/>
        </w:tabs>
        <w:rPr>
          <w:rFonts w:ascii="宋体" w:hAnsi="宋体"/>
          <w:b/>
          <w:color w:val="000000"/>
          <w:sz w:val="24"/>
          <w:highlight w:val="none"/>
        </w:rPr>
      </w:pPr>
      <w:r>
        <w:rPr>
          <w:rFonts w:ascii="宋体" w:hAnsi="宋体"/>
          <w:b/>
          <w:color w:val="000000"/>
          <w:sz w:val="24"/>
          <w:highlight w:val="none"/>
        </w:rPr>
        <w:t xml:space="preserve">10</w:t>
      </w:r>
      <w:r>
        <w:rPr>
          <w:rFonts w:hint="eastAsia" w:ascii="宋体" w:hAnsi="宋体"/>
          <w:b/>
          <w:color w:val="000000"/>
          <w:sz w:val="24"/>
          <w:highlight w:val="none"/>
          <w:lang w:val="en-US" w:eastAsia="zh-CN"/>
        </w:rPr>
        <w:t xml:space="preserve">.</w:t>
      </w:r>
      <w:r>
        <w:rPr>
          <w:rFonts w:ascii="宋体" w:hAnsi="宋体"/>
          <w:b/>
          <w:color w:val="000000"/>
          <w:sz w:val="24"/>
          <w:highlight w:val="none"/>
        </w:rPr>
        <w:t xml:space="preserve">投标文件线上格式要求</w:t>
      </w:r>
      <w:r>
        <w:rPr>
          <w:rFonts w:ascii="宋体" w:hAnsi="宋体"/>
          <w:b/>
          <w:color w:val="000000"/>
          <w:sz w:val="24"/>
          <w:highlight w:val="none"/>
        </w:rPr>
      </w:r>
      <w:r/>
    </w:p>
    <w:p>
      <w:pPr>
        <w:pStyle w:val="1154"/>
        <w:ind w:firstLine="482"/>
        <w:jc w:val="left"/>
        <w:spacing w:line="480" w:lineRule="exact"/>
        <w:widowControl/>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0.1</w:t>
      </w:r>
      <w:r>
        <w:rPr>
          <w:rFonts w:hint="eastAsia" w:ascii="宋体" w:hAnsi="宋体"/>
          <w:color w:val="000000"/>
          <w:sz w:val="24"/>
          <w:highlight w:val="none"/>
        </w:rPr>
        <w:t xml:space="preserve">投标人应当通过“苏采云”系统提交数据电文形式的投标文件（即电子投标）。</w:t>
      </w:r>
      <w:r>
        <w:rPr>
          <w:rFonts w:ascii="宋体" w:hAnsi="宋体"/>
          <w:color w:val="000000"/>
          <w:sz w:val="24"/>
          <w:highlight w:val="none"/>
        </w:rPr>
      </w:r>
      <w:r/>
    </w:p>
    <w:p>
      <w:pPr>
        <w:pStyle w:val="1154"/>
        <w:ind w:firstLine="482"/>
        <w:jc w:val="left"/>
        <w:spacing w:line="480" w:lineRule="exact"/>
        <w:widowControl/>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0.2</w:t>
      </w:r>
      <w:r>
        <w:rPr>
          <w:rFonts w:hint="eastAsia" w:ascii="宋体" w:hAnsi="宋体"/>
          <w:color w:val="000000"/>
          <w:sz w:val="24"/>
          <w:highlight w:val="none"/>
        </w:rPr>
        <w:t xml:space="preserve">通过“苏采云”系统提交政府采购客户端工具导出加密的投标文件（后缀名为zip）。</w:t>
      </w:r>
      <w:r>
        <w:rPr>
          <w:rFonts w:hint="eastAsia" w:ascii="宋体" w:hAnsi="宋体"/>
          <w:b/>
          <w:bCs/>
          <w:color w:val="000000"/>
          <w:sz w:val="24"/>
          <w:highlight w:val="none"/>
        </w:rPr>
        <w:t xml:space="preserve">投标文件不得超过</w:t>
      </w:r>
      <w:r>
        <w:rPr>
          <w:rFonts w:ascii="宋体" w:hAnsi="宋体"/>
          <w:b/>
          <w:bCs/>
          <w:color w:val="000000"/>
          <w:sz w:val="24"/>
          <w:highlight w:val="none"/>
        </w:rPr>
        <w:t xml:space="preserve">1</w:t>
      </w:r>
      <w:r>
        <w:rPr>
          <w:rFonts w:hint="eastAsia" w:ascii="宋体" w:hAnsi="宋体"/>
          <w:b/>
          <w:bCs/>
          <w:color w:val="000000"/>
          <w:sz w:val="24"/>
          <w:highlight w:val="none"/>
        </w:rPr>
        <w:t xml:space="preserve">50M</w:t>
      </w:r>
      <w:r>
        <w:rPr>
          <w:rFonts w:hint="eastAsia" w:ascii="宋体" w:hAnsi="宋体"/>
          <w:color w:val="000000"/>
          <w:sz w:val="24"/>
          <w:highlight w:val="none"/>
        </w:rPr>
        <w:t xml:space="preserve">！</w:t>
      </w:r>
      <w:r>
        <w:rPr>
          <w:rFonts w:ascii="宋体" w:hAnsi="宋体"/>
          <w:color w:val="000000"/>
          <w:sz w:val="24"/>
          <w:highlight w:val="none"/>
        </w:rPr>
      </w:r>
      <w:r/>
    </w:p>
    <w:p>
      <w:pPr>
        <w:pStyle w:val="1154"/>
        <w:ind w:firstLine="482"/>
        <w:jc w:val="left"/>
        <w:spacing w:line="480" w:lineRule="exact"/>
        <w:widowControl/>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0.3</w:t>
      </w:r>
      <w:r>
        <w:rPr>
          <w:rFonts w:hint="eastAsia" w:ascii="宋体" w:hAnsi="宋体"/>
          <w:color w:val="000000"/>
          <w:sz w:val="24"/>
          <w:highlight w:val="none"/>
        </w:rPr>
        <w:t xml:space="preserve">本项目采用线上投标，即供应商投标文件从政府采购客户端工具制作通过“苏采云”系统提交，未提供线上投标文件的，投标无效。</w:t>
      </w:r>
      <w:r>
        <w:rPr>
          <w:rFonts w:ascii="宋体" w:hAnsi="宋体"/>
          <w:color w:val="000000"/>
          <w:sz w:val="24"/>
          <w:highlight w:val="none"/>
        </w:rPr>
      </w:r>
      <w:r/>
    </w:p>
    <w:p>
      <w:pPr>
        <w:pStyle w:val="1154"/>
        <w:ind w:firstLine="484"/>
        <w:jc w:val="left"/>
        <w:spacing w:line="480" w:lineRule="exact"/>
        <w:widowControl/>
        <w:rPr>
          <w:rFonts w:ascii="宋体" w:hAnsi="宋体"/>
          <w:b/>
          <w:color w:val="000000"/>
          <w:sz w:val="24"/>
          <w:highlight w:val="none"/>
        </w:rPr>
      </w:pPr>
      <w:r>
        <w:rPr>
          <w:rFonts w:ascii="宋体" w:hAnsi="宋体"/>
          <w:b/>
          <w:color w:val="000000"/>
          <w:sz w:val="24"/>
          <w:highlight w:val="none"/>
        </w:rPr>
        <w:t xml:space="preserve">11</w:t>
      </w:r>
      <w:r>
        <w:rPr>
          <w:rFonts w:hint="eastAsia" w:ascii="宋体" w:hAnsi="宋体"/>
          <w:b/>
          <w:color w:val="000000"/>
          <w:sz w:val="24"/>
          <w:highlight w:val="none"/>
          <w:lang w:val="en-US" w:eastAsia="zh-CN"/>
        </w:rPr>
        <w:t xml:space="preserve">.</w:t>
      </w:r>
      <w:r>
        <w:rPr>
          <w:rFonts w:hint="eastAsia" w:ascii="宋体" w:hAnsi="宋体"/>
          <w:b/>
          <w:color w:val="000000"/>
          <w:sz w:val="24"/>
          <w:highlight w:val="none"/>
        </w:rPr>
        <w:t xml:space="preserve">线上</w:t>
      </w:r>
      <w:r>
        <w:rPr>
          <w:rFonts w:ascii="宋体" w:hAnsi="宋体"/>
          <w:b/>
          <w:color w:val="000000"/>
          <w:sz w:val="24"/>
          <w:highlight w:val="none"/>
        </w:rPr>
        <w:t xml:space="preserve">投标文件的密封</w:t>
      </w:r>
      <w:r>
        <w:rPr>
          <w:rFonts w:hint="eastAsia" w:ascii="宋体" w:hAnsi="宋体"/>
          <w:b/>
          <w:color w:val="000000"/>
          <w:sz w:val="24"/>
          <w:highlight w:val="none"/>
        </w:rPr>
        <w:t xml:space="preserve">、签署、盖章要求</w:t>
      </w:r>
      <w:r>
        <w:rPr>
          <w:rFonts w:ascii="宋体" w:hAnsi="宋体"/>
          <w:b/>
          <w:color w:val="000000"/>
          <w:sz w:val="24"/>
          <w:highlight w:val="none"/>
        </w:rPr>
      </w:r>
      <w:r/>
    </w:p>
    <w:p>
      <w:pPr>
        <w:pStyle w:val="1154"/>
        <w:ind w:right="-105" w:firstLine="482"/>
        <w:jc w:val="left"/>
        <w:spacing w:line="480" w:lineRule="exact"/>
        <w:widowControl/>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1.1</w:t>
      </w:r>
      <w:r>
        <w:rPr>
          <w:rFonts w:hint="eastAsia" w:ascii="宋体" w:hAnsi="宋体"/>
          <w:color w:val="000000"/>
          <w:sz w:val="24"/>
          <w:highlight w:val="none"/>
        </w:rPr>
        <w:t xml:space="preserve">投标文件的密封（加密）要求：</w:t>
      </w:r>
      <w:r>
        <w:rPr>
          <w:rFonts w:ascii="宋体" w:hAnsi="宋体"/>
          <w:color w:val="000000"/>
          <w:sz w:val="24"/>
          <w:highlight w:val="none"/>
        </w:rPr>
      </w:r>
      <w:r/>
    </w:p>
    <w:p>
      <w:pPr>
        <w:pStyle w:val="1154"/>
        <w:ind w:right="-105" w:firstLine="482"/>
        <w:jc w:val="left"/>
        <w:spacing w:line="480" w:lineRule="exact"/>
        <w:widowControl/>
        <w:rPr>
          <w:rFonts w:ascii="宋体" w:hAnsi="宋体"/>
          <w:color w:val="000000"/>
          <w:sz w:val="24"/>
          <w:highlight w:val="none"/>
        </w:rPr>
      </w:pPr>
      <w:r>
        <w:rPr>
          <w:rFonts w:hint="eastAsia" w:ascii="宋体" w:hAnsi="宋体"/>
          <w:color w:val="000000"/>
          <w:sz w:val="24"/>
          <w:highlight w:val="none"/>
        </w:rPr>
        <w:t xml:space="preserve">投标人应当按照招标文件和“苏采云”系统的要求编制并加密投标文件。本项目投标人须通过“苏采云”系统提供的政府采购客户端工具（使用“CA数字证书”）对其数据电文形式的投标文件加密。</w:t>
      </w:r>
      <w:r>
        <w:rPr>
          <w:rFonts w:ascii="宋体" w:hAnsi="宋体"/>
          <w:color w:val="000000"/>
          <w:sz w:val="24"/>
          <w:highlight w:val="none"/>
        </w:rPr>
      </w:r>
      <w:r/>
    </w:p>
    <w:p>
      <w:pPr>
        <w:pStyle w:val="1154"/>
        <w:ind w:right="-105" w:firstLine="482"/>
        <w:jc w:val="left"/>
        <w:spacing w:line="480" w:lineRule="exact"/>
        <w:widowControl/>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1.2</w:t>
      </w:r>
      <w:r>
        <w:rPr>
          <w:rFonts w:hint="eastAsia" w:ascii="宋体" w:hAnsi="宋体"/>
          <w:color w:val="000000"/>
          <w:sz w:val="24"/>
          <w:highlight w:val="none"/>
        </w:rPr>
        <w:t xml:space="preserve">投标文件的签署要求：见招标文件第六章《投标文件相关格式》。</w:t>
      </w:r>
      <w:r>
        <w:rPr>
          <w:rFonts w:ascii="宋体" w:hAnsi="宋体"/>
          <w:color w:val="000000"/>
          <w:sz w:val="24"/>
          <w:highlight w:val="none"/>
        </w:rPr>
      </w:r>
      <w:r/>
    </w:p>
    <w:p>
      <w:pPr>
        <w:pStyle w:val="1154"/>
        <w:ind w:right="-105" w:firstLine="482"/>
        <w:jc w:val="left"/>
        <w:spacing w:line="480" w:lineRule="exact"/>
        <w:widowControl/>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1.3</w:t>
      </w:r>
      <w:r>
        <w:rPr>
          <w:rFonts w:hint="eastAsia" w:ascii="宋体" w:hAnsi="宋体"/>
          <w:color w:val="000000"/>
          <w:sz w:val="24"/>
          <w:highlight w:val="none"/>
        </w:rPr>
        <w:t xml:space="preserve">投标文件的盖章要求：见招标文件第二章《线上投标文件编制要求》和招标文件第六章《投标文件相关格式》。投标人须通过“苏采云”系统提供的政府采购客户端工具（使用“CA数字证书”）加盖电子签章。</w:t>
      </w:r>
      <w:r>
        <w:rPr>
          <w:rFonts w:ascii="宋体" w:hAnsi="宋体"/>
          <w:color w:val="000000"/>
          <w:sz w:val="24"/>
          <w:highlight w:val="none"/>
        </w:rPr>
      </w:r>
      <w:r/>
    </w:p>
    <w:p>
      <w:pPr>
        <w:pStyle w:val="1154"/>
        <w:ind w:right="-105" w:firstLine="482"/>
        <w:jc w:val="left"/>
        <w:spacing w:line="480" w:lineRule="exact"/>
        <w:widowControl/>
        <w:rPr>
          <w:rFonts w:ascii="宋体" w:hAnsi="宋体"/>
          <w:color w:val="000000"/>
          <w:sz w:val="24"/>
          <w:highlight w:val="none"/>
        </w:rPr>
      </w:pPr>
      <w:r>
        <w:rPr>
          <w:rFonts w:hint="eastAsia" w:ascii="宋体" w:hAnsi="宋体"/>
          <w:color w:val="000000"/>
          <w:sz w:val="24"/>
          <w:highlight w:val="none"/>
        </w:rPr>
        <w:t xml:space="preserve">说明：投标人应在用CA数字证书以及自备的能够登录“苏采云”系统的笔记本电脑，在达到开标时间后，使用CA数字证书解密各自投标文件。</w:t>
      </w:r>
      <w:r>
        <w:rPr>
          <w:rFonts w:ascii="宋体" w:hAnsi="宋体"/>
          <w:color w:val="000000"/>
          <w:sz w:val="24"/>
          <w:highlight w:val="none"/>
        </w:rPr>
      </w:r>
      <w:r/>
    </w:p>
    <w:p>
      <w:pPr>
        <w:pStyle w:val="1154"/>
        <w:ind w:right="-105" w:firstLine="482"/>
        <w:jc w:val="left"/>
        <w:spacing w:line="480" w:lineRule="exact"/>
        <w:widowControl/>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1.4</w:t>
      </w:r>
      <w:r>
        <w:rPr>
          <w:rFonts w:hint="eastAsia" w:ascii="宋体" w:hAnsi="宋体"/>
          <w:color w:val="000000"/>
          <w:sz w:val="24"/>
          <w:highlight w:val="none"/>
        </w:rPr>
        <w:t xml:space="preserve">投标人未按规定加密的投标文件，“苏采云”系统应当拒收并提示。</w:t>
      </w:r>
      <w:r>
        <w:rPr>
          <w:rFonts w:ascii="宋体" w:hAnsi="宋体"/>
          <w:color w:val="000000"/>
          <w:sz w:val="24"/>
          <w:highlight w:val="none"/>
        </w:rPr>
      </w:r>
      <w:r/>
    </w:p>
    <w:p>
      <w:pPr>
        <w:pStyle w:val="1154"/>
        <w:ind w:firstLine="482"/>
        <w:jc w:val="left"/>
        <w:spacing w:line="480" w:lineRule="exact"/>
        <w:widowControl/>
        <w:rPr>
          <w:rFonts w:ascii="宋体" w:hAnsi="宋体"/>
          <w:b/>
          <w:color w:val="000000"/>
          <w:sz w:val="24"/>
          <w:highlight w:val="none"/>
        </w:rPr>
      </w:pPr>
      <w:r>
        <w:rPr>
          <w:rFonts w:hint="eastAsia" w:ascii="宋体" w:hAnsi="宋体"/>
          <w:b/>
          <w:color w:val="000000"/>
          <w:sz w:val="24"/>
          <w:highlight w:val="none"/>
        </w:rPr>
        <w:t xml:space="preserve">1</w:t>
      </w:r>
      <w:r>
        <w:rPr>
          <w:rFonts w:ascii="宋体" w:hAnsi="宋体"/>
          <w:b/>
          <w:color w:val="000000"/>
          <w:sz w:val="24"/>
          <w:highlight w:val="none"/>
        </w:rPr>
        <w:t xml:space="preserve">2.</w:t>
      </w:r>
      <w:r>
        <w:rPr>
          <w:rFonts w:hint="eastAsia" w:ascii="宋体" w:hAnsi="宋体"/>
          <w:b/>
          <w:color w:val="000000"/>
          <w:sz w:val="24"/>
          <w:highlight w:val="none"/>
        </w:rPr>
        <w:t xml:space="preserve">投标文件的提交与接收</w:t>
      </w:r>
      <w:r>
        <w:rPr>
          <w:rFonts w:ascii="宋体" w:hAnsi="宋体"/>
          <w:b/>
          <w:color w:val="000000"/>
          <w:sz w:val="24"/>
          <w:highlight w:val="none"/>
        </w:rPr>
      </w:r>
      <w:r/>
    </w:p>
    <w:p>
      <w:pPr>
        <w:pStyle w:val="1154"/>
        <w:ind w:right="-105" w:firstLine="482"/>
        <w:jc w:val="left"/>
        <w:spacing w:line="480" w:lineRule="exact"/>
        <w:widowControl/>
        <w:rPr>
          <w:rFonts w:ascii="宋体" w:hAnsi="宋体"/>
          <w:color w:val="000000"/>
          <w:sz w:val="24"/>
          <w:highlight w:val="none"/>
        </w:rPr>
      </w:pPr>
      <w:r>
        <w:rPr>
          <w:rFonts w:ascii="宋体" w:hAnsi="宋体"/>
          <w:color w:val="000000"/>
          <w:sz w:val="24"/>
          <w:highlight w:val="none"/>
        </w:rPr>
        <w:t xml:space="preserve">12.1</w:t>
      </w:r>
      <w:r>
        <w:rPr>
          <w:rFonts w:hint="eastAsia" w:ascii="宋体" w:hAnsi="宋体"/>
          <w:color w:val="000000"/>
          <w:sz w:val="24"/>
          <w:highlight w:val="none"/>
        </w:rPr>
        <w:t xml:space="preserve">投标文件提交与接收时间：</w:t>
      </w:r>
      <w:r>
        <w:rPr>
          <w:rFonts w:ascii="宋体" w:hAnsi="宋体"/>
          <w:color w:val="000000"/>
          <w:sz w:val="24"/>
          <w:highlight w:val="none"/>
        </w:rPr>
      </w:r>
      <w:r/>
    </w:p>
    <w:p>
      <w:pPr>
        <w:pStyle w:val="1154"/>
        <w:ind w:right="-105" w:firstLine="482"/>
        <w:jc w:val="left"/>
        <w:spacing w:line="480" w:lineRule="exact"/>
        <w:widowControl/>
        <w:rPr>
          <w:rFonts w:ascii="宋体" w:hAnsi="宋体"/>
          <w:color w:val="000000"/>
          <w:sz w:val="24"/>
          <w:highlight w:val="none"/>
        </w:rPr>
      </w:pPr>
      <w:r>
        <w:rPr>
          <w:rFonts w:hint="eastAsia" w:ascii="宋体" w:hAnsi="宋体"/>
          <w:color w:val="000000"/>
          <w:sz w:val="24"/>
          <w:highlight w:val="none"/>
        </w:rPr>
        <w:t xml:space="preserve">线上提交与接收时间：提交投标文件截止时间前。</w:t>
      </w:r>
      <w:r>
        <w:rPr>
          <w:rFonts w:ascii="宋体" w:hAnsi="宋体"/>
          <w:color w:val="000000"/>
          <w:sz w:val="24"/>
          <w:highlight w:val="none"/>
        </w:rPr>
      </w:r>
      <w:r/>
    </w:p>
    <w:p>
      <w:pPr>
        <w:pStyle w:val="1154"/>
        <w:ind w:right="-105" w:firstLine="482"/>
        <w:jc w:val="left"/>
        <w:spacing w:line="480" w:lineRule="exact"/>
        <w:widowControl/>
        <w:rPr>
          <w:rFonts w:ascii="宋体" w:hAnsi="宋体"/>
          <w:color w:val="000000"/>
          <w:sz w:val="24"/>
          <w:highlight w:val="none"/>
        </w:rPr>
      </w:pPr>
      <w:r>
        <w:rPr>
          <w:rFonts w:ascii="宋体" w:hAnsi="宋体"/>
          <w:color w:val="000000"/>
          <w:sz w:val="24"/>
          <w:highlight w:val="none"/>
        </w:rPr>
        <w:t xml:space="preserve">12.2</w:t>
      </w:r>
      <w:r>
        <w:rPr>
          <w:rFonts w:hint="eastAsia" w:ascii="宋体" w:hAnsi="宋体"/>
          <w:color w:val="000000"/>
          <w:sz w:val="24"/>
          <w:highlight w:val="none"/>
        </w:rPr>
        <w:t xml:space="preserve">投标文件提交与接收地点：</w:t>
      </w:r>
      <w:r>
        <w:rPr>
          <w:rFonts w:ascii="宋体" w:hAnsi="宋体"/>
          <w:color w:val="000000"/>
          <w:sz w:val="24"/>
          <w:highlight w:val="none"/>
        </w:rPr>
      </w:r>
      <w:r/>
    </w:p>
    <w:p>
      <w:pPr>
        <w:pStyle w:val="1154"/>
        <w:ind w:right="-105" w:firstLine="482"/>
        <w:jc w:val="left"/>
        <w:keepLines w:val="0"/>
        <w:keepNext w:val="0"/>
        <w:pageBreakBefore w:val="0"/>
        <w:spacing w:line="460" w:lineRule="exact"/>
        <w:widowControl/>
        <w:rPr>
          <w:rFonts w:ascii="宋体" w:hAnsi="宋体"/>
          <w:color w:val="000000"/>
          <w:sz w:val="24"/>
          <w:highlight w:val="none"/>
        </w:rPr>
      </w:pPr>
      <w:r>
        <w:rPr>
          <w:rFonts w:hint="eastAsia" w:ascii="宋体" w:hAnsi="宋体"/>
          <w:color w:val="000000"/>
          <w:sz w:val="24"/>
          <w:highlight w:val="none"/>
        </w:rPr>
        <w:t xml:space="preserve">线上提交与接收地点：投标人应当通过“苏采云”系统提交数据电文形式的投标文件（即电子投标），“苏采云”系统自动接收。</w:t>
      </w:r>
      <w:r>
        <w:rPr>
          <w:rFonts w:ascii="宋体" w:hAnsi="宋体"/>
          <w:color w:val="000000"/>
          <w:sz w:val="24"/>
          <w:highlight w:val="none"/>
        </w:rPr>
      </w:r>
      <w:r/>
    </w:p>
    <w:p>
      <w:pPr>
        <w:pStyle w:val="1154"/>
        <w:ind w:firstLine="482"/>
        <w:jc w:val="left"/>
        <w:keepLines w:val="0"/>
        <w:keepNext w:val="0"/>
        <w:pageBreakBefore w:val="0"/>
        <w:spacing w:line="460" w:lineRule="exact"/>
        <w:widowControl/>
        <w:rPr>
          <w:rFonts w:ascii="宋体" w:hAnsi="宋体"/>
          <w:b/>
          <w:color w:val="000000"/>
          <w:sz w:val="24"/>
          <w:highlight w:val="none"/>
        </w:rPr>
      </w:pPr>
      <w:r>
        <w:rPr>
          <w:rFonts w:hint="eastAsia" w:ascii="宋体" w:hAnsi="宋体"/>
          <w:b/>
          <w:color w:val="000000"/>
          <w:sz w:val="24"/>
          <w:highlight w:val="none"/>
        </w:rPr>
        <w:t xml:space="preserve">说明：电子投标文件应由其法定代表人或法定代表人授权代表在规定的网上投标时间内，凭 CA 证书登录“苏采云”系统在线编制投标文件（电子数据），并在投标截止时间之前上传投标文件。投标人应在达到开标时间后，使用CA数字证书解密各自投标文件。</w:t>
      </w:r>
      <w:r>
        <w:rPr>
          <w:rFonts w:ascii="宋体" w:hAnsi="宋体"/>
          <w:b/>
          <w:color w:val="000000"/>
          <w:sz w:val="24"/>
          <w:highlight w:val="none"/>
        </w:rPr>
      </w:r>
      <w:r/>
    </w:p>
    <w:p>
      <w:pPr>
        <w:pStyle w:val="1154"/>
        <w:ind w:firstLine="482"/>
        <w:jc w:val="left"/>
        <w:keepLines w:val="0"/>
        <w:keepNext w:val="0"/>
        <w:pageBreakBefore w:val="0"/>
        <w:spacing w:line="460" w:lineRule="exact"/>
        <w:widowControl/>
        <w:rPr>
          <w:rFonts w:ascii="宋体" w:hAnsi="宋体"/>
          <w:b/>
          <w:color w:val="000000"/>
          <w:sz w:val="24"/>
          <w:highlight w:val="none"/>
        </w:rPr>
      </w:pPr>
      <w:r>
        <w:rPr>
          <w:rFonts w:ascii="宋体" w:hAnsi="宋体"/>
          <w:b/>
          <w:color w:val="000000"/>
          <w:sz w:val="24"/>
          <w:highlight w:val="none"/>
        </w:rPr>
        <w:t xml:space="preserve">13．投标文件的撤回与修改</w:t>
      </w:r>
      <w:r>
        <w:rPr>
          <w:rFonts w:ascii="宋体" w:hAnsi="宋体"/>
          <w:b/>
          <w:color w:val="000000"/>
          <w:sz w:val="24"/>
          <w:highlight w:val="none"/>
        </w:rPr>
      </w:r>
      <w:r/>
    </w:p>
    <w:p>
      <w:pPr>
        <w:pStyle w:val="1154"/>
        <w:ind w:firstLine="480"/>
        <w:jc w:val="left"/>
        <w:keepLines w:val="0"/>
        <w:keepNext w:val="0"/>
        <w:pageBreakBefore w:val="0"/>
        <w:spacing w:line="460" w:lineRule="exact"/>
        <w:widowControl/>
        <w:rPr>
          <w:rFonts w:ascii="宋体" w:hAnsi="宋体"/>
          <w:color w:val="000000"/>
          <w:sz w:val="24"/>
          <w:highlight w:val="none"/>
        </w:rPr>
      </w:pPr>
      <w:r>
        <w:rPr>
          <w:rFonts w:ascii="宋体" w:hAnsi="宋体"/>
          <w:color w:val="000000"/>
          <w:sz w:val="24"/>
          <w:highlight w:val="none"/>
        </w:rPr>
        <w:t xml:space="preserve">13.1投标文件的撤回</w:t>
      </w:r>
      <w:r>
        <w:rPr>
          <w:rFonts w:ascii="宋体" w:hAnsi="宋体"/>
          <w:color w:val="000000"/>
          <w:sz w:val="24"/>
          <w:highlight w:val="none"/>
        </w:rPr>
      </w:r>
      <w:r/>
    </w:p>
    <w:p>
      <w:pPr>
        <w:pStyle w:val="1154"/>
        <w:ind w:firstLine="480"/>
        <w:jc w:val="left"/>
        <w:keepLines w:val="0"/>
        <w:keepNext w:val="0"/>
        <w:pageBreakBefore w:val="0"/>
        <w:spacing w:line="460" w:lineRule="exact"/>
        <w:widowControl/>
        <w:rPr>
          <w:rFonts w:ascii="宋体" w:hAnsi="宋体"/>
          <w:color w:val="000000"/>
          <w:sz w:val="24"/>
          <w:highlight w:val="none"/>
        </w:rPr>
      </w:pPr>
      <w:r>
        <w:rPr>
          <w:rFonts w:ascii="宋体" w:hAnsi="宋体"/>
          <w:color w:val="000000"/>
          <w:sz w:val="24"/>
          <w:highlight w:val="none"/>
        </w:rPr>
        <w:t xml:space="preserve">13.1.1电子投标文件的撤回</w:t>
      </w:r>
      <w:r>
        <w:rPr>
          <w:rFonts w:ascii="宋体" w:hAnsi="宋体"/>
          <w:color w:val="000000"/>
          <w:sz w:val="24"/>
          <w:highlight w:val="none"/>
        </w:rPr>
      </w:r>
      <w:r/>
    </w:p>
    <w:p>
      <w:pPr>
        <w:pStyle w:val="1154"/>
        <w:ind w:firstLine="480"/>
        <w:jc w:val="left"/>
        <w:keepLines w:val="0"/>
        <w:keepNext w:val="0"/>
        <w:pageBreakBefore w:val="0"/>
        <w:spacing w:line="460" w:lineRule="exact"/>
        <w:widowControl/>
        <w:rPr>
          <w:rFonts w:ascii="宋体" w:hAnsi="宋体"/>
          <w:color w:val="000000"/>
          <w:sz w:val="24"/>
          <w:highlight w:val="none"/>
        </w:rPr>
      </w:pPr>
      <w:r>
        <w:rPr>
          <w:rFonts w:hint="eastAsia" w:ascii="宋体" w:hAnsi="宋体"/>
          <w:color w:val="000000"/>
          <w:sz w:val="24"/>
          <w:highlight w:val="none"/>
        </w:rPr>
        <w:t xml:space="preserve">投标人可在投标截止时间前，撤回其电子投标文件，具体操作方法见</w:t>
      </w:r>
      <w:r>
        <w:rPr>
          <w:rFonts w:hint="eastAsia" w:ascii="宋体" w:hAnsi="宋体" w:cs="宋体"/>
          <w:color w:val="000000"/>
          <w:sz w:val="24"/>
          <w:szCs w:val="24"/>
          <w:highlight w:val="none"/>
        </w:rPr>
        <w:t xml:space="preserve">《江苏省政府采购（供应商）意源CA数字证书及电子签章办理指南》</w:t>
      </w:r>
      <w:r>
        <w:rPr>
          <w:rFonts w:hint="eastAsia" w:ascii="宋体" w:hAnsi="宋体"/>
          <w:color w:val="000000"/>
          <w:sz w:val="24"/>
          <w:highlight w:val="none"/>
        </w:rPr>
        <w:t xml:space="preserve">。</w:t>
      </w:r>
      <w:r>
        <w:rPr>
          <w:rFonts w:ascii="宋体" w:hAnsi="宋体"/>
          <w:color w:val="000000"/>
          <w:sz w:val="24"/>
          <w:highlight w:val="none"/>
        </w:rPr>
      </w:r>
      <w:r/>
    </w:p>
    <w:p>
      <w:pPr>
        <w:pStyle w:val="1154"/>
        <w:ind w:firstLine="480"/>
        <w:jc w:val="left"/>
        <w:keepLines w:val="0"/>
        <w:keepNext w:val="0"/>
        <w:pageBreakBefore w:val="0"/>
        <w:spacing w:line="460" w:lineRule="exact"/>
        <w:widowControl/>
        <w:rPr>
          <w:rFonts w:ascii="宋体" w:hAnsi="宋体"/>
          <w:color w:val="000000"/>
          <w:sz w:val="24"/>
          <w:highlight w:val="none"/>
        </w:rPr>
      </w:pPr>
      <w:r>
        <w:rPr>
          <w:rFonts w:ascii="宋体" w:hAnsi="宋体"/>
          <w:color w:val="000000"/>
          <w:sz w:val="24"/>
          <w:highlight w:val="none"/>
        </w:rPr>
        <w:t xml:space="preserve">13.1.2投标人撤回电子投标文件，则认为其不再参与本项目投标活动。</w:t>
      </w:r>
      <w:r>
        <w:rPr>
          <w:rFonts w:ascii="宋体" w:hAnsi="宋体"/>
          <w:color w:val="000000"/>
          <w:sz w:val="24"/>
          <w:highlight w:val="none"/>
        </w:rPr>
      </w:r>
      <w:r/>
    </w:p>
    <w:p>
      <w:pPr>
        <w:pStyle w:val="1154"/>
        <w:ind w:firstLine="480"/>
        <w:jc w:val="left"/>
        <w:keepLines w:val="0"/>
        <w:keepNext w:val="0"/>
        <w:pageBreakBefore w:val="0"/>
        <w:spacing w:line="460" w:lineRule="exact"/>
        <w:widowControl/>
        <w:rPr>
          <w:rFonts w:ascii="宋体" w:hAnsi="宋体"/>
          <w:color w:val="000000"/>
          <w:sz w:val="24"/>
          <w:highlight w:val="none"/>
        </w:rPr>
      </w:pPr>
      <w:r>
        <w:rPr>
          <w:rFonts w:ascii="宋体" w:hAnsi="宋体"/>
          <w:color w:val="000000"/>
          <w:sz w:val="24"/>
          <w:highlight w:val="none"/>
        </w:rPr>
        <w:t xml:space="preserve">13.2 投标文件的修改</w:t>
      </w:r>
      <w:r>
        <w:rPr>
          <w:rFonts w:ascii="宋体" w:hAnsi="宋体"/>
          <w:color w:val="000000"/>
          <w:sz w:val="24"/>
          <w:highlight w:val="none"/>
        </w:rPr>
      </w:r>
      <w:r/>
    </w:p>
    <w:p>
      <w:pPr>
        <w:pStyle w:val="1154"/>
        <w:ind w:firstLine="480"/>
        <w:jc w:val="left"/>
        <w:keepLines w:val="0"/>
        <w:keepNext w:val="0"/>
        <w:pageBreakBefore w:val="0"/>
        <w:spacing w:line="460" w:lineRule="exact"/>
        <w:widowControl/>
        <w:rPr>
          <w:rFonts w:ascii="宋体" w:hAnsi="宋体"/>
          <w:color w:val="000000"/>
          <w:sz w:val="24"/>
          <w:highlight w:val="none"/>
        </w:rPr>
      </w:pPr>
      <w:r>
        <w:rPr>
          <w:rFonts w:hint="eastAsia" w:ascii="宋体" w:hAnsi="宋体"/>
          <w:color w:val="000000"/>
          <w:sz w:val="24"/>
          <w:highlight w:val="none"/>
        </w:rPr>
        <w:t xml:space="preserve">投标人可在投标截止时间前，对其电子投标文件进行修改，具体操作方法见</w:t>
      </w:r>
      <w:r>
        <w:rPr>
          <w:rFonts w:hint="eastAsia" w:ascii="宋体" w:hAnsi="宋体" w:cs="宋体"/>
          <w:color w:val="000000"/>
          <w:sz w:val="24"/>
          <w:szCs w:val="24"/>
          <w:highlight w:val="none"/>
        </w:rPr>
        <w:t xml:space="preserve">《江苏省政府采购（供应商）意源CA数字证书及电子签章办理指南》</w:t>
      </w:r>
      <w:r>
        <w:rPr>
          <w:rFonts w:hint="eastAsia" w:ascii="宋体" w:hAnsi="宋体"/>
          <w:color w:val="000000"/>
          <w:sz w:val="24"/>
          <w:highlight w:val="none"/>
        </w:rPr>
        <w:t xml:space="preserve">。</w:t>
      </w:r>
      <w:r>
        <w:rPr>
          <w:rFonts w:ascii="宋体" w:hAnsi="宋体"/>
          <w:color w:val="000000"/>
          <w:sz w:val="24"/>
          <w:highlight w:val="none"/>
        </w:rPr>
      </w:r>
      <w:r/>
    </w:p>
    <w:p>
      <w:pPr>
        <w:pStyle w:val="1154"/>
        <w:ind w:firstLine="480"/>
        <w:jc w:val="left"/>
        <w:keepLines w:val="0"/>
        <w:keepNext w:val="0"/>
        <w:pageBreakBefore w:val="0"/>
        <w:spacing w:line="460" w:lineRule="exact"/>
        <w:widowControl/>
        <w:rPr>
          <w:rFonts w:ascii="宋体" w:hAnsi="宋体"/>
          <w:color w:val="000000"/>
          <w:sz w:val="24"/>
          <w:highlight w:val="none"/>
        </w:rPr>
      </w:pPr>
      <w:r>
        <w:rPr>
          <w:rFonts w:ascii="宋体" w:hAnsi="宋体"/>
          <w:color w:val="000000"/>
          <w:sz w:val="24"/>
          <w:highlight w:val="none"/>
        </w:rPr>
        <w:t xml:space="preserve">13.3在投标截止时间之后，投标人不得对其电子投标文件作任何修改。</w:t>
      </w:r>
      <w:r>
        <w:rPr>
          <w:rFonts w:ascii="宋体" w:hAnsi="宋体"/>
          <w:color w:val="000000"/>
          <w:sz w:val="24"/>
          <w:highlight w:val="none"/>
        </w:rPr>
      </w:r>
      <w:r/>
    </w:p>
    <w:p>
      <w:pPr>
        <w:pStyle w:val="1154"/>
        <w:ind w:firstLine="480"/>
        <w:jc w:val="left"/>
        <w:keepLines w:val="0"/>
        <w:keepNext w:val="0"/>
        <w:pageBreakBefore w:val="0"/>
        <w:spacing w:line="460" w:lineRule="exact"/>
        <w:widowControl/>
        <w:rPr>
          <w:rFonts w:ascii="宋体" w:hAnsi="宋体"/>
          <w:color w:val="000000"/>
          <w:sz w:val="24"/>
          <w:highlight w:val="none"/>
        </w:rPr>
      </w:pPr>
      <w:r>
        <w:rPr>
          <w:rFonts w:ascii="宋体" w:hAnsi="宋体"/>
          <w:color w:val="000000"/>
          <w:sz w:val="24"/>
          <w:highlight w:val="none"/>
        </w:rPr>
        <w:t xml:space="preserve">13.4在投标截止时间至招标文件中规定的投标有效期满之间的这段时间内，投标人不得撤回其投标。</w:t>
      </w:r>
      <w:r>
        <w:rPr>
          <w:rFonts w:ascii="宋体" w:hAnsi="宋体"/>
          <w:color w:val="000000"/>
          <w:sz w:val="24"/>
          <w:highlight w:val="none"/>
        </w:rPr>
      </w:r>
      <w:r/>
    </w:p>
    <w:p>
      <w:pPr>
        <w:pStyle w:val="1154"/>
        <w:ind w:firstLine="3054"/>
        <w:jc w:val="left"/>
        <w:keepLines w:val="0"/>
        <w:keepNext w:val="0"/>
        <w:pageBreakBefore w:val="0"/>
        <w:spacing w:before="100" w:beforeAutospacing="1" w:after="100" w:afterAutospacing="1" w:line="460" w:lineRule="exact"/>
        <w:widowControl/>
        <w:rPr>
          <w:rFonts w:ascii="宋体" w:hAnsi="宋体"/>
          <w:b/>
          <w:color w:val="000000"/>
          <w:sz w:val="36"/>
          <w:szCs w:val="32"/>
          <w:highlight w:val="none"/>
        </w:rPr>
      </w:pPr>
      <w:r>
        <w:rPr>
          <w:rFonts w:ascii="宋体" w:hAnsi="宋体"/>
          <w:b/>
          <w:color w:val="000000"/>
          <w:sz w:val="36"/>
          <w:szCs w:val="32"/>
          <w:highlight w:val="none"/>
        </w:rPr>
        <w:t xml:space="preserve">五、开标及资格审查</w:t>
      </w:r>
      <w:r>
        <w:rPr>
          <w:rFonts w:ascii="宋体" w:hAnsi="宋体"/>
          <w:b/>
          <w:color w:val="000000"/>
          <w:sz w:val="36"/>
          <w:szCs w:val="32"/>
          <w:highlight w:val="none"/>
        </w:rPr>
      </w:r>
      <w:r/>
    </w:p>
    <w:p>
      <w:pPr>
        <w:pStyle w:val="1154"/>
        <w:ind w:firstLine="482"/>
        <w:jc w:val="left"/>
        <w:keepLines w:val="0"/>
        <w:keepNext w:val="0"/>
        <w:pageBreakBefore w:val="0"/>
        <w:spacing w:line="460" w:lineRule="exact"/>
        <w:widowControl/>
        <w:rPr>
          <w:rFonts w:ascii="宋体" w:hAnsi="宋体"/>
          <w:b/>
          <w:color w:val="000000"/>
          <w:sz w:val="24"/>
          <w:highlight w:val="none"/>
        </w:rPr>
      </w:pPr>
      <w:r>
        <w:rPr>
          <w:rFonts w:ascii="宋体" w:hAnsi="宋体"/>
          <w:b/>
          <w:color w:val="000000"/>
          <w:sz w:val="24"/>
          <w:highlight w:val="none"/>
        </w:rPr>
        <w:t xml:space="preserve">14</w:t>
      </w:r>
      <w:r>
        <w:rPr>
          <w:rFonts w:hint="eastAsia" w:ascii="宋体" w:hAnsi="宋体"/>
          <w:b/>
          <w:color w:val="000000"/>
          <w:sz w:val="24"/>
          <w:highlight w:val="none"/>
          <w:lang w:val="en-US" w:eastAsia="zh-CN"/>
        </w:rPr>
        <w:t xml:space="preserve">.</w:t>
      </w:r>
      <w:r>
        <w:rPr>
          <w:rFonts w:ascii="宋体" w:hAnsi="宋体"/>
          <w:b/>
          <w:color w:val="000000"/>
          <w:sz w:val="24"/>
          <w:highlight w:val="none"/>
        </w:rPr>
        <w:t xml:space="preserve">开标、唱标、资格审查</w:t>
      </w:r>
      <w:r>
        <w:rPr>
          <w:rFonts w:ascii="宋体" w:hAnsi="宋体"/>
          <w:b/>
          <w:color w:val="000000"/>
          <w:sz w:val="24"/>
          <w:highlight w:val="none"/>
        </w:rPr>
      </w:r>
      <w:r/>
    </w:p>
    <w:p>
      <w:pPr>
        <w:pStyle w:val="1154"/>
        <w:ind w:firstLine="474"/>
        <w:jc w:val="left"/>
        <w:keepLines w:val="0"/>
        <w:keepNext w:val="0"/>
        <w:pageBreakBefore w:val="0"/>
        <w:spacing w:line="460" w:lineRule="exact"/>
        <w:widowControl/>
        <w:rPr>
          <w:rFonts w:ascii="宋体" w:hAnsi="宋体"/>
          <w:color w:val="000000"/>
          <w:spacing w:val="-2"/>
          <w:sz w:val="24"/>
          <w:highlight w:val="none"/>
        </w:rPr>
      </w:pPr>
      <w:r>
        <w:rPr>
          <w:rFonts w:ascii="宋体" w:hAnsi="宋体"/>
          <w:color w:val="000000"/>
          <w:spacing w:val="-2"/>
          <w:sz w:val="24"/>
          <w:highlight w:val="none"/>
        </w:rPr>
        <w:t xml:space="preserve">14.1</w:t>
      </w:r>
      <w:r>
        <w:rPr>
          <w:rFonts w:hint="eastAsia" w:ascii="宋体" w:hAnsi="宋体"/>
          <w:color w:val="000000"/>
          <w:spacing w:val="-2"/>
          <w:sz w:val="24"/>
          <w:highlight w:val="none"/>
        </w:rPr>
        <w:t xml:space="preserve">线上开标时，“苏采云”系统自动提取所有投标文件，投标人按招标文件规定方式按时在线解密。本项目招标文件规定的投标人按时在线解密方式：通过“苏采云”系统（使用“CA数字证书”）解密。</w:t>
      </w:r>
      <w:r>
        <w:rPr>
          <w:rFonts w:ascii="宋体" w:hAnsi="宋体"/>
          <w:color w:val="000000"/>
          <w:spacing w:val="-2"/>
          <w:sz w:val="24"/>
          <w:highlight w:val="none"/>
        </w:rPr>
      </w:r>
      <w:r/>
    </w:p>
    <w:p>
      <w:pPr>
        <w:pStyle w:val="1154"/>
        <w:ind w:firstLine="474"/>
        <w:jc w:val="left"/>
        <w:keepLines w:val="0"/>
        <w:keepNext w:val="0"/>
        <w:pageBreakBefore w:val="0"/>
        <w:spacing w:line="460" w:lineRule="exact"/>
        <w:widowControl/>
        <w:rPr>
          <w:rFonts w:ascii="宋体" w:hAnsi="宋体"/>
          <w:color w:val="000000"/>
          <w:spacing w:val="-2"/>
          <w:sz w:val="24"/>
          <w:highlight w:val="none"/>
        </w:rPr>
      </w:pPr>
      <w:r>
        <w:rPr>
          <w:rFonts w:hint="eastAsia" w:ascii="宋体" w:hAnsi="宋体"/>
          <w:color w:val="000000"/>
          <w:spacing w:val="-2"/>
          <w:sz w:val="24"/>
          <w:highlight w:val="none"/>
        </w:rPr>
        <w:t xml:space="preserve">1</w:t>
      </w:r>
      <w:r>
        <w:rPr>
          <w:rFonts w:ascii="宋体" w:hAnsi="宋体"/>
          <w:color w:val="000000"/>
          <w:spacing w:val="-2"/>
          <w:sz w:val="24"/>
          <w:highlight w:val="none"/>
        </w:rPr>
        <w:t xml:space="preserve">4.2</w:t>
      </w:r>
      <w:r>
        <w:rPr>
          <w:rFonts w:hint="eastAsia" w:ascii="宋体" w:hAnsi="宋体"/>
          <w:color w:val="000000"/>
          <w:spacing w:val="-2"/>
          <w:sz w:val="24"/>
          <w:highlight w:val="none"/>
        </w:rPr>
        <w:t xml:space="preserve">所有投标人解密（或解密时间）结束后，“苏采云”系统生成开标记录并向社会公众公布，但依法应当保密的除外。</w:t>
      </w:r>
      <w:r>
        <w:rPr>
          <w:rFonts w:ascii="宋体" w:hAnsi="宋体"/>
          <w:color w:val="000000"/>
          <w:spacing w:val="-2"/>
          <w:sz w:val="24"/>
          <w:highlight w:val="none"/>
        </w:rPr>
      </w:r>
      <w:r/>
    </w:p>
    <w:p>
      <w:pPr>
        <w:pStyle w:val="1154"/>
        <w:ind w:firstLine="472"/>
        <w:jc w:val="left"/>
        <w:keepLines w:val="0"/>
        <w:keepNext w:val="0"/>
        <w:pageBreakBefore w:val="0"/>
        <w:spacing w:line="460" w:lineRule="exact"/>
        <w:widowControl/>
        <w:rPr>
          <w:rFonts w:ascii="宋体" w:hAnsi="宋体"/>
          <w:color w:val="000000"/>
          <w:sz w:val="24"/>
          <w:highlight w:val="none"/>
          <w:lang w:val="zh-CN"/>
        </w:rPr>
      </w:pPr>
      <w:r>
        <w:rPr>
          <w:rFonts w:ascii="宋体" w:hAnsi="宋体"/>
          <w:color w:val="000000"/>
          <w:spacing w:val="-2"/>
          <w:sz w:val="24"/>
          <w:highlight w:val="none"/>
        </w:rPr>
        <w:t xml:space="preserve">14.3开标时，《开标一览表》</w:t>
      </w:r>
      <w:r>
        <w:rPr>
          <w:rFonts w:ascii="宋体" w:hAnsi="宋体"/>
          <w:color w:val="000000"/>
          <w:sz w:val="24"/>
          <w:highlight w:val="none"/>
          <w:lang w:val="zh-CN"/>
        </w:rPr>
        <w:t xml:space="preserve">（报价表）内容与投标文件中相应内容不一致的，以《开标一览表》（报价表）为准。</w:t>
      </w:r>
      <w:r>
        <w:rPr>
          <w:rFonts w:ascii="宋体" w:hAnsi="宋体"/>
          <w:color w:val="000000"/>
          <w:sz w:val="24"/>
          <w:highlight w:val="none"/>
          <w:lang w:val="zh-CN"/>
        </w:rPr>
      </w:r>
      <w:r/>
    </w:p>
    <w:p>
      <w:pPr>
        <w:pStyle w:val="1154"/>
        <w:ind w:firstLine="480"/>
        <w:jc w:val="left"/>
        <w:keepLines w:val="0"/>
        <w:keepNext w:val="0"/>
        <w:pageBreakBefore w:val="0"/>
        <w:spacing w:line="460" w:lineRule="exact"/>
        <w:widowControl/>
        <w:rPr>
          <w:rFonts w:ascii="宋体" w:hAnsi="宋体"/>
          <w:color w:val="000000"/>
          <w:sz w:val="24"/>
          <w:highlight w:val="none"/>
          <w:lang w:val="zh-CN"/>
        </w:rPr>
      </w:pPr>
      <w:r>
        <w:rPr>
          <w:rFonts w:ascii="宋体" w:hAnsi="宋体"/>
          <w:color w:val="000000"/>
          <w:sz w:val="24"/>
          <w:highlight w:val="none"/>
        </w:rPr>
        <w:t xml:space="preserve">14</w:t>
      </w:r>
      <w:r>
        <w:rPr>
          <w:rFonts w:ascii="宋体" w:hAnsi="宋体"/>
          <w:color w:val="000000"/>
          <w:sz w:val="24"/>
          <w:highlight w:val="none"/>
          <w:lang w:val="zh-CN"/>
        </w:rPr>
        <w:t xml:space="preserve">.</w:t>
      </w:r>
      <w:r>
        <w:rPr>
          <w:rFonts w:ascii="宋体" w:hAnsi="宋体"/>
          <w:color w:val="000000"/>
          <w:sz w:val="24"/>
          <w:highlight w:val="none"/>
        </w:rPr>
        <w:t xml:space="preserve">4</w:t>
      </w:r>
      <w:r>
        <w:rPr>
          <w:rFonts w:ascii="宋体" w:hAnsi="宋体"/>
          <w:color w:val="000000"/>
          <w:sz w:val="24"/>
          <w:highlight w:val="none"/>
          <w:lang w:val="zh-CN"/>
        </w:rPr>
        <w:t xml:space="preserve">投标文件、《开标一览表》（报价表）中报价的大写金额与小写金额不一致的，以大写金额为准。</w:t>
      </w:r>
      <w:r>
        <w:rPr>
          <w:rFonts w:ascii="宋体" w:hAnsi="宋体"/>
          <w:color w:val="000000"/>
          <w:sz w:val="24"/>
          <w:highlight w:val="none"/>
          <w:lang w:val="zh-CN"/>
        </w:rPr>
      </w:r>
      <w:r/>
    </w:p>
    <w:p>
      <w:pPr>
        <w:pStyle w:val="1154"/>
        <w:ind w:firstLine="480"/>
        <w:jc w:val="left"/>
        <w:keepLines w:val="0"/>
        <w:keepNext w:val="0"/>
        <w:pageBreakBefore w:val="0"/>
        <w:spacing w:line="460" w:lineRule="exact"/>
        <w:widowControl/>
        <w:rPr>
          <w:rFonts w:ascii="宋体" w:hAnsi="宋体"/>
          <w:color w:val="000000"/>
          <w:sz w:val="24"/>
          <w:highlight w:val="none"/>
          <w:lang w:val="zh-CN"/>
        </w:rPr>
      </w:pPr>
      <w:r>
        <w:rPr>
          <w:rFonts w:ascii="宋体" w:hAnsi="宋体"/>
          <w:color w:val="000000"/>
          <w:sz w:val="24"/>
          <w:highlight w:val="none"/>
        </w:rPr>
        <w:t xml:space="preserve">14</w:t>
      </w:r>
      <w:r>
        <w:rPr>
          <w:rFonts w:ascii="宋体" w:hAnsi="宋体"/>
          <w:color w:val="000000"/>
          <w:sz w:val="24"/>
          <w:highlight w:val="none"/>
          <w:lang w:val="zh-CN"/>
        </w:rPr>
        <w:t xml:space="preserve">.</w:t>
      </w:r>
      <w:r>
        <w:rPr>
          <w:rFonts w:ascii="宋体" w:hAnsi="宋体"/>
          <w:color w:val="000000"/>
          <w:sz w:val="24"/>
          <w:highlight w:val="none"/>
        </w:rPr>
        <w:t xml:space="preserve">5</w:t>
      </w:r>
      <w:r>
        <w:rPr>
          <w:rFonts w:ascii="宋体" w:hAnsi="宋体"/>
          <w:color w:val="000000"/>
          <w:sz w:val="24"/>
          <w:highlight w:val="none"/>
          <w:lang w:val="zh-CN"/>
        </w:rPr>
        <w:t xml:space="preserve">单价金额小数点或者百分比有明显错位的，以《开标一览表》（报价表）的总价为准，并修改单价；</w:t>
      </w:r>
      <w:r>
        <w:rPr>
          <w:rFonts w:ascii="宋体" w:hAnsi="宋体"/>
          <w:color w:val="000000"/>
          <w:sz w:val="24"/>
          <w:highlight w:val="none"/>
          <w:lang w:val="zh-CN"/>
        </w:rPr>
      </w:r>
      <w:r/>
    </w:p>
    <w:p>
      <w:pPr>
        <w:pStyle w:val="1154"/>
        <w:ind w:firstLine="480"/>
        <w:jc w:val="left"/>
        <w:keepLines w:val="0"/>
        <w:keepNext w:val="0"/>
        <w:pageBreakBefore w:val="0"/>
        <w:spacing w:line="460" w:lineRule="exact"/>
        <w:widowControl/>
        <w:rPr>
          <w:rFonts w:ascii="宋体" w:hAnsi="宋体"/>
          <w:color w:val="000000"/>
          <w:sz w:val="24"/>
          <w:highlight w:val="none"/>
          <w:lang w:val="zh-CN"/>
        </w:rPr>
      </w:pPr>
      <w:r>
        <w:rPr>
          <w:rFonts w:ascii="宋体" w:hAnsi="宋体"/>
          <w:color w:val="000000"/>
          <w:sz w:val="24"/>
          <w:highlight w:val="none"/>
        </w:rPr>
        <w:t xml:space="preserve">14</w:t>
      </w:r>
      <w:r>
        <w:rPr>
          <w:rFonts w:ascii="宋体" w:hAnsi="宋体"/>
          <w:color w:val="000000"/>
          <w:sz w:val="24"/>
          <w:highlight w:val="none"/>
          <w:lang w:val="zh-CN"/>
        </w:rPr>
        <w:t xml:space="preserve">.6总价金额与按单价汇总金额不一致的，以单价金额计算结果为准；</w:t>
      </w:r>
      <w:r>
        <w:rPr>
          <w:rFonts w:ascii="宋体" w:hAnsi="宋体"/>
          <w:color w:val="000000"/>
          <w:sz w:val="24"/>
          <w:highlight w:val="none"/>
          <w:lang w:val="zh-CN"/>
        </w:rPr>
      </w:r>
      <w:r/>
    </w:p>
    <w:p>
      <w:pPr>
        <w:pStyle w:val="1154"/>
        <w:ind w:firstLine="480"/>
        <w:jc w:val="left"/>
        <w:keepLines w:val="0"/>
        <w:keepNext w:val="0"/>
        <w:pageBreakBefore w:val="0"/>
        <w:spacing w:line="460" w:lineRule="exact"/>
        <w:widowControl/>
        <w:rPr>
          <w:rFonts w:ascii="宋体" w:hAnsi="宋体"/>
          <w:color w:val="000000"/>
          <w:sz w:val="24"/>
          <w:highlight w:val="none"/>
          <w:lang w:val="zh-CN"/>
        </w:rPr>
      </w:pPr>
      <w:r>
        <w:rPr>
          <w:rFonts w:ascii="宋体" w:hAnsi="宋体"/>
          <w:color w:val="000000"/>
          <w:sz w:val="24"/>
          <w:highlight w:val="none"/>
        </w:rPr>
        <w:t xml:space="preserve">14</w:t>
      </w:r>
      <w:r>
        <w:rPr>
          <w:rFonts w:ascii="宋体" w:hAnsi="宋体"/>
          <w:color w:val="000000"/>
          <w:sz w:val="24"/>
          <w:highlight w:val="none"/>
          <w:lang w:val="zh-CN"/>
        </w:rPr>
        <w:t xml:space="preserve">.7同时出现</w:t>
      </w:r>
      <w:r>
        <w:rPr>
          <w:rFonts w:ascii="宋体" w:hAnsi="宋体"/>
          <w:color w:val="000000"/>
          <w:sz w:val="24"/>
          <w:highlight w:val="none"/>
        </w:rPr>
        <w:t xml:space="preserve">14</w:t>
      </w:r>
      <w:r>
        <w:rPr>
          <w:rFonts w:ascii="宋体" w:hAnsi="宋体"/>
          <w:color w:val="000000"/>
          <w:sz w:val="24"/>
          <w:highlight w:val="none"/>
          <w:lang w:val="zh-CN"/>
        </w:rPr>
        <w:t xml:space="preserve">.</w:t>
      </w:r>
      <w:r>
        <w:rPr>
          <w:rFonts w:ascii="宋体" w:hAnsi="宋体"/>
          <w:color w:val="000000"/>
          <w:sz w:val="24"/>
          <w:highlight w:val="none"/>
        </w:rPr>
        <w:t xml:space="preserve">3</w:t>
      </w:r>
      <w:r>
        <w:rPr>
          <w:rFonts w:ascii="宋体" w:hAnsi="宋体"/>
          <w:color w:val="000000"/>
          <w:sz w:val="24"/>
          <w:highlight w:val="none"/>
          <w:lang w:val="zh-CN"/>
        </w:rPr>
        <w:t xml:space="preserve">-</w:t>
      </w:r>
      <w:r>
        <w:rPr>
          <w:rFonts w:ascii="宋体" w:hAnsi="宋体"/>
          <w:color w:val="000000"/>
          <w:sz w:val="24"/>
          <w:highlight w:val="none"/>
        </w:rPr>
        <w:t xml:space="preserve">14</w:t>
      </w:r>
      <w:r>
        <w:rPr>
          <w:rFonts w:ascii="宋体" w:hAnsi="宋体"/>
          <w:color w:val="000000"/>
          <w:sz w:val="24"/>
          <w:highlight w:val="none"/>
          <w:lang w:val="zh-CN"/>
        </w:rPr>
        <w:t xml:space="preserve">.6中两种以上不一致的,按照</w:t>
      </w:r>
      <w:r>
        <w:rPr>
          <w:rFonts w:ascii="宋体" w:hAnsi="宋体"/>
          <w:color w:val="000000"/>
          <w:sz w:val="24"/>
          <w:highlight w:val="none"/>
        </w:rPr>
        <w:t xml:space="preserve">14</w:t>
      </w:r>
      <w:r>
        <w:rPr>
          <w:rFonts w:ascii="宋体" w:hAnsi="宋体"/>
          <w:color w:val="000000"/>
          <w:sz w:val="24"/>
          <w:highlight w:val="none"/>
          <w:lang w:val="zh-CN"/>
        </w:rPr>
        <w:t xml:space="preserve">.</w:t>
      </w:r>
      <w:r>
        <w:rPr>
          <w:rFonts w:ascii="宋体" w:hAnsi="宋体"/>
          <w:color w:val="000000"/>
          <w:sz w:val="24"/>
          <w:highlight w:val="none"/>
        </w:rPr>
        <w:t xml:space="preserve">3</w:t>
      </w:r>
      <w:r>
        <w:rPr>
          <w:rFonts w:ascii="宋体" w:hAnsi="宋体"/>
          <w:color w:val="000000"/>
          <w:sz w:val="24"/>
          <w:highlight w:val="none"/>
          <w:lang w:val="zh-CN"/>
        </w:rPr>
        <w:t xml:space="preserve">-</w:t>
      </w:r>
      <w:r>
        <w:rPr>
          <w:rFonts w:ascii="宋体" w:hAnsi="宋体"/>
          <w:color w:val="000000"/>
          <w:sz w:val="24"/>
          <w:highlight w:val="none"/>
        </w:rPr>
        <w:t xml:space="preserve">14</w:t>
      </w:r>
      <w:r>
        <w:rPr>
          <w:rFonts w:ascii="宋体" w:hAnsi="宋体"/>
          <w:color w:val="000000"/>
          <w:sz w:val="24"/>
          <w:highlight w:val="none"/>
          <w:lang w:val="zh-CN"/>
        </w:rPr>
        <w:t xml:space="preserve">.6的顺序修正。修正后的报价由法定代表人</w:t>
      </w:r>
      <w:r>
        <w:rPr>
          <w:rFonts w:ascii="宋体" w:hAnsi="宋体"/>
          <w:color w:val="000000"/>
          <w:sz w:val="24"/>
          <w:highlight w:val="none"/>
        </w:rPr>
        <w:t xml:space="preserve">/单位负责人</w:t>
      </w:r>
      <w:r>
        <w:rPr>
          <w:rFonts w:ascii="宋体" w:hAnsi="宋体"/>
          <w:color w:val="000000"/>
          <w:sz w:val="24"/>
          <w:highlight w:val="none"/>
          <w:lang w:val="zh-CN"/>
        </w:rPr>
        <w:t xml:space="preserve">或其授权的代表签字确认后产生约束力，投标人不确认的，投标无效。</w:t>
      </w:r>
      <w:r>
        <w:rPr>
          <w:rFonts w:ascii="宋体" w:hAnsi="宋体"/>
          <w:color w:val="000000"/>
          <w:sz w:val="24"/>
          <w:highlight w:val="none"/>
          <w:lang w:val="zh-CN"/>
        </w:rPr>
      </w:r>
      <w:r/>
    </w:p>
    <w:p>
      <w:pPr>
        <w:pStyle w:val="1154"/>
        <w:ind w:firstLine="480"/>
        <w:jc w:val="left"/>
        <w:keepLines w:val="0"/>
        <w:keepNext w:val="0"/>
        <w:pageBreakBefore w:val="0"/>
        <w:spacing w:line="460" w:lineRule="exact"/>
        <w:widowControl/>
        <w:rPr>
          <w:rFonts w:ascii="宋体" w:hAnsi="宋体"/>
          <w:color w:val="000000"/>
          <w:sz w:val="24"/>
          <w:highlight w:val="none"/>
          <w:lang w:val="zh-CN"/>
        </w:rPr>
      </w:pPr>
      <w:r>
        <w:rPr>
          <w:rFonts w:ascii="宋体" w:hAnsi="宋体"/>
          <w:color w:val="000000"/>
          <w:sz w:val="24"/>
          <w:highlight w:val="none"/>
        </w:rPr>
        <w:t xml:space="preserve">14</w:t>
      </w:r>
      <w:r>
        <w:rPr>
          <w:rFonts w:ascii="宋体" w:hAnsi="宋体"/>
          <w:color w:val="000000"/>
          <w:sz w:val="24"/>
          <w:highlight w:val="none"/>
          <w:lang w:val="zh-CN"/>
        </w:rPr>
        <w:t xml:space="preserve">.8对不同文字文本投标文件的解释发生异议的，以中文文本为准。</w:t>
      </w:r>
      <w:r>
        <w:rPr>
          <w:rFonts w:ascii="宋体" w:hAnsi="宋体"/>
          <w:color w:val="000000"/>
          <w:sz w:val="24"/>
          <w:highlight w:val="none"/>
          <w:lang w:val="zh-CN"/>
        </w:rPr>
      </w:r>
      <w:r/>
    </w:p>
    <w:p>
      <w:pPr>
        <w:pStyle w:val="1154"/>
        <w:ind w:firstLine="482"/>
        <w:jc w:val="left"/>
        <w:keepLines w:val="0"/>
        <w:keepNext w:val="0"/>
        <w:pageBreakBefore w:val="0"/>
        <w:spacing w:line="460" w:lineRule="exact"/>
        <w:widowControl/>
        <w:rPr>
          <w:rFonts w:ascii="宋体" w:hAnsi="宋体"/>
          <w:color w:val="000000"/>
          <w:sz w:val="24"/>
          <w:highlight w:val="none"/>
        </w:rPr>
      </w:pPr>
      <w:r>
        <w:rPr>
          <w:rFonts w:ascii="宋体" w:hAnsi="宋体"/>
          <w:b/>
          <w:color w:val="000000"/>
          <w:sz w:val="24"/>
          <w:highlight w:val="none"/>
        </w:rPr>
        <w:t xml:space="preserve">14.9</w:t>
      </w:r>
      <w:r>
        <w:rPr>
          <w:rFonts w:ascii="宋体" w:hAnsi="宋体"/>
          <w:b/>
          <w:bCs/>
          <w:color w:val="000000"/>
          <w:sz w:val="24"/>
          <w:highlight w:val="none"/>
        </w:rPr>
        <w:t xml:space="preserve">资格审查：</w:t>
      </w:r>
      <w:r>
        <w:rPr>
          <w:rFonts w:ascii="宋体" w:hAnsi="宋体"/>
          <w:color w:val="000000"/>
          <w:sz w:val="24"/>
          <w:highlight w:val="none"/>
        </w:rPr>
        <w:t xml:space="preserve">开标结束后，依据法规政策和招标文件的规定，在对投标文件详细评估之前，</w:t>
      </w:r>
      <w:r>
        <w:rPr>
          <w:rFonts w:ascii="宋体" w:hAnsi="宋体"/>
          <w:b/>
          <w:bCs/>
          <w:color w:val="000000"/>
          <w:sz w:val="24"/>
          <w:highlight w:val="none"/>
        </w:rPr>
        <w:t xml:space="preserve">采购人或采购代理机构</w:t>
      </w:r>
      <w:r>
        <w:rPr>
          <w:rFonts w:ascii="宋体" w:hAnsi="宋体"/>
          <w:color w:val="000000"/>
          <w:sz w:val="24"/>
          <w:highlight w:val="none"/>
        </w:rPr>
        <w:t xml:space="preserve">将依据投标人提交的投标文件按招标公告第</w:t>
      </w:r>
      <w:r>
        <w:rPr>
          <w:rFonts w:hint="eastAsia" w:ascii="宋体" w:hAnsi="宋体"/>
          <w:color w:val="000000"/>
          <w:sz w:val="24"/>
          <w:highlight w:val="none"/>
        </w:rPr>
        <w:t xml:space="preserve">二</w:t>
      </w:r>
      <w:r>
        <w:rPr>
          <w:rFonts w:ascii="宋体" w:hAnsi="宋体"/>
          <w:color w:val="000000"/>
          <w:sz w:val="24"/>
          <w:highlight w:val="none"/>
        </w:rPr>
        <w:t xml:space="preserve">项所述的资格标准对投标人进行资格审查, 以确定其是否具备投标资格。如果投标人不具备投标资格、不满足招标文件所规定的资格标准或提供资格证明文件不全, 其投标将被作为无效投标，不得参与下一环节的评审。</w:t>
      </w:r>
      <w:r>
        <w:rPr>
          <w:rFonts w:ascii="宋体" w:hAnsi="宋体"/>
          <w:color w:val="000000"/>
          <w:sz w:val="24"/>
          <w:highlight w:val="none"/>
        </w:rPr>
      </w:r>
      <w:r/>
    </w:p>
    <w:p>
      <w:pPr>
        <w:pStyle w:val="1154"/>
        <w:ind w:firstLine="480"/>
        <w:jc w:val="left"/>
        <w:keepLines w:val="0"/>
        <w:keepNext w:val="0"/>
        <w:pageBreakBefore w:val="0"/>
        <w:spacing w:line="460" w:lineRule="exact"/>
        <w:widowControl/>
        <w:rPr>
          <w:rFonts w:ascii="宋体" w:hAnsi="宋体"/>
          <w:color w:val="000000"/>
          <w:sz w:val="24"/>
          <w:highlight w:val="none"/>
        </w:rPr>
      </w:pPr>
      <w:r>
        <w:rPr>
          <w:rFonts w:ascii="宋体" w:hAnsi="宋体"/>
          <w:color w:val="000000"/>
          <w:sz w:val="24"/>
          <w:highlight w:val="none"/>
        </w:rPr>
        <w:t xml:space="preserve">采购人及采购代理机构在进行资格性审查的同时，将在“信用中国”网站</w:t>
      </w:r>
      <w:r>
        <w:rPr>
          <w:rFonts w:ascii="宋体" w:hAnsi="宋体"/>
          <w:color w:val="000000"/>
          <w:sz w:val="24"/>
          <w:highlight w:val="none"/>
        </w:rPr>
      </w:r>
      <w:r/>
    </w:p>
    <w:p>
      <w:pPr>
        <w:pStyle w:val="1154"/>
        <w:ind w:firstLine="470"/>
        <w:keepLines w:val="0"/>
        <w:keepNext w:val="0"/>
        <w:pageBreakBefore w:val="0"/>
        <w:spacing w:line="460" w:lineRule="exact"/>
        <w:rPr>
          <w:rFonts w:hint="eastAsia" w:ascii="宋体" w:hAnsi="宋体" w:cs="宋体"/>
          <w:color w:val="000000"/>
          <w:sz w:val="24"/>
          <w:highlight w:val="none"/>
        </w:rPr>
      </w:pPr>
      <w:r>
        <w:rPr>
          <w:rFonts w:ascii="宋体" w:hAnsi="宋体"/>
          <w:color w:val="000000"/>
          <w:sz w:val="24"/>
          <w:highlight w:val="none"/>
        </w:rPr>
        <w:t xml:space="preserve">（www.creditchina.gov.cn）对投标人是否被列入失信被执行人、重大税收违法案件当事人名单、政府采购严重失信行为记录名单情况进行查询，以确定投标人是否具备投标资格。查询结果将以网页打印的形式留存并归档。</w:t>
      </w:r>
      <w:r>
        <w:rPr>
          <w:rFonts w:hint="eastAsia" w:ascii="宋体" w:hAnsi="宋体" w:cs="宋体"/>
          <w:color w:val="000000"/>
          <w:sz w:val="24"/>
          <w:highlight w:val="none"/>
        </w:rPr>
      </w:r>
      <w:r/>
    </w:p>
    <w:p>
      <w:pPr>
        <w:pStyle w:val="1154"/>
        <w:ind w:firstLine="3780"/>
        <w:keepLines w:val="0"/>
        <w:keepNext w:val="0"/>
        <w:pageBreakBefore w:val="0"/>
        <w:spacing w:before="100" w:beforeAutospacing="1" w:after="100" w:afterAutospacing="1" w:line="460" w:lineRule="exact"/>
        <w:widowControl/>
        <w:rPr>
          <w:rFonts w:ascii="宋体" w:hAnsi="宋体" w:cs="宋体"/>
          <w:b/>
          <w:color w:val="000000"/>
          <w:sz w:val="36"/>
          <w:szCs w:val="32"/>
          <w:highlight w:val="none"/>
        </w:rPr>
      </w:pPr>
      <w:r>
        <w:rPr>
          <w:rFonts w:hint="eastAsia" w:ascii="宋体" w:hAnsi="宋体" w:cs="宋体"/>
          <w:b/>
          <w:color w:val="000000"/>
          <w:sz w:val="36"/>
          <w:szCs w:val="32"/>
          <w:highlight w:val="none"/>
        </w:rPr>
        <w:t xml:space="preserve">六、评  标</w:t>
      </w:r>
      <w:r>
        <w:rPr>
          <w:rFonts w:ascii="宋体" w:hAnsi="宋体" w:cs="宋体"/>
          <w:b/>
          <w:color w:val="000000"/>
          <w:sz w:val="36"/>
          <w:szCs w:val="32"/>
          <w:highlight w:val="none"/>
        </w:rPr>
      </w:r>
      <w:r/>
    </w:p>
    <w:p>
      <w:pPr>
        <w:pStyle w:val="1154"/>
        <w:ind w:firstLine="482"/>
        <w:jc w:val="left"/>
        <w:keepLines w:val="0"/>
        <w:keepNext w:val="0"/>
        <w:pageBreakBefore w:val="0"/>
        <w:spacing w:line="460" w:lineRule="exact"/>
        <w:widowControl/>
        <w:tabs>
          <w:tab w:val="left" w:pos="1095" w:leader="none"/>
        </w:tabs>
        <w:rPr>
          <w:rFonts w:ascii="宋体" w:hAnsi="宋体"/>
          <w:b/>
          <w:color w:val="000000"/>
          <w:sz w:val="24"/>
          <w:highlight w:val="none"/>
        </w:rPr>
      </w:pPr>
      <w:r>
        <w:rPr>
          <w:rFonts w:ascii="宋体" w:hAnsi="宋体"/>
          <w:b/>
          <w:color w:val="000000"/>
          <w:sz w:val="24"/>
          <w:highlight w:val="none"/>
        </w:rPr>
        <w:t xml:space="preserve">15</w:t>
      </w:r>
      <w:r>
        <w:rPr>
          <w:rFonts w:hint="eastAsia" w:ascii="宋体" w:hAnsi="宋体"/>
          <w:b/>
          <w:color w:val="000000"/>
          <w:sz w:val="24"/>
          <w:highlight w:val="none"/>
          <w:lang w:val="en-US" w:eastAsia="zh-CN"/>
        </w:rPr>
        <w:t xml:space="preserve">.</w:t>
      </w:r>
      <w:r>
        <w:rPr>
          <w:rFonts w:ascii="宋体" w:hAnsi="宋体"/>
          <w:b/>
          <w:color w:val="000000"/>
          <w:sz w:val="24"/>
          <w:highlight w:val="none"/>
        </w:rPr>
        <w:t xml:space="preserve">组建评标委员会</w:t>
      </w:r>
      <w:r>
        <w:rPr>
          <w:rFonts w:ascii="宋体" w:hAnsi="宋体"/>
          <w:b/>
          <w:color w:val="000000"/>
          <w:sz w:val="24"/>
          <w:highlight w:val="none"/>
        </w:rPr>
      </w:r>
      <w:r/>
    </w:p>
    <w:p>
      <w:pPr>
        <w:pStyle w:val="1154"/>
        <w:ind w:firstLine="480"/>
        <w:jc w:val="left"/>
        <w:keepLines w:val="0"/>
        <w:keepNext w:val="0"/>
        <w:pageBreakBefore w:val="0"/>
        <w:spacing w:line="460" w:lineRule="exact"/>
        <w:widowControl/>
        <w:tabs>
          <w:tab w:val="left" w:pos="1095" w:leader="none"/>
        </w:tabs>
        <w:rPr>
          <w:rFonts w:ascii="宋体" w:hAnsi="宋体"/>
          <w:b/>
          <w:bCs/>
          <w:color w:val="000000"/>
          <w:sz w:val="24"/>
          <w:highlight w:val="none"/>
        </w:rPr>
      </w:pPr>
      <w:r>
        <w:rPr>
          <w:rFonts w:ascii="宋体" w:hAnsi="宋体"/>
          <w:color w:val="000000"/>
          <w:sz w:val="24"/>
          <w:highlight w:val="none"/>
        </w:rPr>
        <w:t xml:space="preserve">采购单位根据项目的特点依法组建评标委员会。评标委员会由采购人代表和有关评审专家组成。开标后由评标委员会对投标文件进行审查、质疑、评估和比较。评标委员会完成评标后，应当向采购人提出书面评标报告，</w:t>
      </w:r>
      <w:r>
        <w:rPr>
          <w:rFonts w:ascii="宋体" w:hAnsi="宋体"/>
          <w:b/>
          <w:bCs/>
          <w:color w:val="000000"/>
          <w:sz w:val="24"/>
          <w:highlight w:val="none"/>
        </w:rPr>
        <w:t xml:space="preserve">推荐1名合格的中标候选人。</w:t>
      </w:r>
      <w:r>
        <w:rPr>
          <w:rFonts w:ascii="宋体" w:hAnsi="宋体"/>
          <w:b/>
          <w:bCs/>
          <w:color w:val="000000"/>
          <w:sz w:val="24"/>
          <w:highlight w:val="none"/>
        </w:rPr>
      </w:r>
      <w:r/>
    </w:p>
    <w:p>
      <w:pPr>
        <w:pStyle w:val="1154"/>
        <w:ind w:firstLine="482"/>
        <w:jc w:val="left"/>
        <w:keepLines w:val="0"/>
        <w:keepNext w:val="0"/>
        <w:pageBreakBefore w:val="0"/>
        <w:spacing w:line="460" w:lineRule="exact"/>
        <w:widowControl/>
        <w:tabs>
          <w:tab w:val="left" w:pos="1095" w:leader="none"/>
        </w:tabs>
        <w:rPr>
          <w:rFonts w:ascii="宋体" w:hAnsi="宋体"/>
          <w:b/>
          <w:color w:val="000000"/>
          <w:sz w:val="24"/>
          <w:highlight w:val="none"/>
        </w:rPr>
      </w:pPr>
      <w:r>
        <w:rPr>
          <w:rFonts w:ascii="宋体" w:hAnsi="宋体"/>
          <w:b/>
          <w:color w:val="000000"/>
          <w:sz w:val="24"/>
          <w:highlight w:val="none"/>
        </w:rPr>
        <w:t xml:space="preserve">16</w:t>
      </w:r>
      <w:r>
        <w:rPr>
          <w:rFonts w:hint="eastAsia" w:ascii="宋体" w:hAnsi="宋体"/>
          <w:b/>
          <w:color w:val="000000"/>
          <w:sz w:val="24"/>
          <w:highlight w:val="none"/>
          <w:lang w:val="en-US" w:eastAsia="zh-CN"/>
        </w:rPr>
        <w:t xml:space="preserve">.</w:t>
      </w:r>
      <w:r>
        <w:rPr>
          <w:rFonts w:ascii="宋体" w:hAnsi="宋体"/>
          <w:b/>
          <w:color w:val="000000"/>
          <w:sz w:val="24"/>
          <w:highlight w:val="none"/>
        </w:rPr>
        <w:t xml:space="preserve">投标文件的审查</w:t>
      </w:r>
      <w:r>
        <w:rPr>
          <w:rFonts w:ascii="宋体" w:hAnsi="宋体"/>
          <w:b/>
          <w:color w:val="000000"/>
          <w:sz w:val="24"/>
          <w:highlight w:val="none"/>
        </w:rPr>
      </w:r>
      <w:r/>
    </w:p>
    <w:p>
      <w:pPr>
        <w:pStyle w:val="1154"/>
        <w:ind w:firstLine="480"/>
        <w:jc w:val="left"/>
        <w:keepLines w:val="0"/>
        <w:keepNext w:val="0"/>
        <w:pageBreakBefore w:val="0"/>
        <w:spacing w:line="460" w:lineRule="exact"/>
        <w:widowControl/>
        <w:tabs>
          <w:tab w:val="left" w:pos="1095" w:leader="none"/>
        </w:tabs>
        <w:rPr>
          <w:rFonts w:ascii="宋体" w:hAnsi="宋体"/>
          <w:color w:val="000000"/>
          <w:sz w:val="24"/>
          <w:highlight w:val="none"/>
        </w:rPr>
      </w:pPr>
      <w:r>
        <w:rPr>
          <w:rFonts w:ascii="宋体" w:hAnsi="宋体"/>
          <w:color w:val="000000"/>
          <w:sz w:val="24"/>
          <w:highlight w:val="none"/>
        </w:rPr>
        <w:t xml:space="preserve">16.1对所有投标人的评估，都采用相同的程序和标准。评标过程将严格按照招标文件的要求和条件进行。</w:t>
      </w:r>
      <w:r>
        <w:rPr>
          <w:rFonts w:ascii="宋体" w:hAnsi="宋体"/>
          <w:color w:val="000000"/>
          <w:sz w:val="24"/>
          <w:highlight w:val="none"/>
        </w:rPr>
      </w:r>
      <w:r/>
    </w:p>
    <w:p>
      <w:pPr>
        <w:pStyle w:val="1154"/>
        <w:ind w:firstLine="480"/>
        <w:jc w:val="left"/>
        <w:keepLines w:val="0"/>
        <w:keepNext w:val="0"/>
        <w:pageBreakBefore w:val="0"/>
        <w:spacing w:line="460" w:lineRule="exact"/>
        <w:widowControl/>
        <w:tabs>
          <w:tab w:val="left" w:pos="1095" w:leader="none"/>
        </w:tabs>
        <w:rPr>
          <w:rFonts w:ascii="宋体" w:hAnsi="宋体"/>
          <w:color w:val="000000"/>
          <w:sz w:val="24"/>
          <w:highlight w:val="none"/>
        </w:rPr>
      </w:pPr>
      <w:r>
        <w:rPr>
          <w:rFonts w:ascii="宋体" w:hAnsi="宋体"/>
          <w:color w:val="000000"/>
          <w:sz w:val="24"/>
          <w:highlight w:val="none"/>
        </w:rPr>
        <w:t xml:space="preserve">16.2评标委员会将对投标文件进行检查，以确定投标文件是否完整、有无计算上的错误、文件是否已正确签署等。</w:t>
      </w:r>
      <w:r>
        <w:rPr>
          <w:rFonts w:ascii="宋体" w:hAnsi="宋体"/>
          <w:color w:val="000000"/>
          <w:sz w:val="24"/>
          <w:highlight w:val="none"/>
        </w:rPr>
      </w:r>
      <w:r/>
    </w:p>
    <w:p>
      <w:pPr>
        <w:pStyle w:val="1154"/>
        <w:ind w:firstLine="463"/>
        <w:jc w:val="left"/>
        <w:keepLines w:val="0"/>
        <w:keepNext w:val="0"/>
        <w:pageBreakBefore w:val="0"/>
        <w:spacing w:line="460" w:lineRule="exact"/>
        <w:widowControl/>
        <w:tabs>
          <w:tab w:val="left" w:pos="1095" w:leader="none"/>
        </w:tabs>
        <w:rPr>
          <w:rFonts w:ascii="宋体" w:hAnsi="宋体"/>
          <w:b/>
          <w:color w:val="000000"/>
          <w:sz w:val="24"/>
          <w:highlight w:val="none"/>
        </w:rPr>
      </w:pPr>
      <w:r>
        <w:rPr>
          <w:rFonts w:ascii="宋体" w:hAnsi="宋体"/>
          <w:b/>
          <w:color w:val="000000"/>
          <w:sz w:val="24"/>
          <w:highlight w:val="none"/>
        </w:rPr>
        <w:t xml:space="preserve">16.3评标委员会将对确定为实质性响应的投标文件进行进一步评审，看其是否有计算上或累加上的算术错误，修正错误的原则如下：</w:t>
      </w:r>
      <w:r>
        <w:rPr>
          <w:rFonts w:ascii="宋体" w:hAnsi="宋体"/>
          <w:b/>
          <w:color w:val="000000"/>
          <w:sz w:val="24"/>
          <w:highlight w:val="none"/>
        </w:rPr>
      </w:r>
      <w:r/>
    </w:p>
    <w:p>
      <w:pPr>
        <w:pStyle w:val="1154"/>
        <w:ind w:firstLine="461"/>
        <w:jc w:val="left"/>
        <w:keepLines w:val="0"/>
        <w:keepNext w:val="0"/>
        <w:pageBreakBefore w:val="0"/>
        <w:spacing w:line="460" w:lineRule="exact"/>
        <w:widowControl/>
        <w:tabs>
          <w:tab w:val="left" w:pos="1095" w:leader="none"/>
        </w:tabs>
        <w:rPr>
          <w:rFonts w:ascii="宋体" w:hAnsi="宋体"/>
          <w:color w:val="000000"/>
          <w:sz w:val="24"/>
          <w:highlight w:val="none"/>
        </w:rPr>
      </w:pPr>
      <w:r>
        <w:rPr>
          <w:rFonts w:ascii="宋体" w:hAnsi="宋体"/>
          <w:color w:val="000000"/>
          <w:sz w:val="24"/>
          <w:highlight w:val="none"/>
        </w:rPr>
        <w:t xml:space="preserve">16.3.1如果用数字表示的金额和用文字表示的金额不一致时，应以文字表示的金额为准进行修正；</w:t>
      </w:r>
      <w:r>
        <w:rPr>
          <w:rFonts w:ascii="宋体" w:hAnsi="宋体"/>
          <w:color w:val="000000"/>
          <w:sz w:val="24"/>
          <w:highlight w:val="none"/>
        </w:rPr>
      </w:r>
      <w:r/>
    </w:p>
    <w:p>
      <w:pPr>
        <w:pStyle w:val="1154"/>
        <w:ind w:firstLine="461"/>
        <w:jc w:val="left"/>
        <w:keepLines w:val="0"/>
        <w:keepNext w:val="0"/>
        <w:pageBreakBefore w:val="0"/>
        <w:spacing w:line="460" w:lineRule="exact"/>
        <w:widowControl/>
        <w:tabs>
          <w:tab w:val="left" w:pos="1095" w:leader="none"/>
        </w:tabs>
        <w:rPr>
          <w:rFonts w:ascii="宋体" w:hAnsi="宋体"/>
          <w:color w:val="000000"/>
          <w:sz w:val="24"/>
          <w:highlight w:val="none"/>
        </w:rPr>
      </w:pPr>
      <w:r>
        <w:rPr>
          <w:rFonts w:ascii="宋体" w:hAnsi="宋体"/>
          <w:color w:val="000000"/>
          <w:sz w:val="24"/>
          <w:highlight w:val="none"/>
        </w:rPr>
        <w:t xml:space="preserve">16.3.2当单价与数量的乘积和总价不一致时，以单价为准进行修正。只有在评委会认为单价有明显的小数点错误时，才能以标出的总价为准，并修改单价；</w:t>
      </w:r>
      <w:r>
        <w:rPr>
          <w:rFonts w:ascii="宋体" w:hAnsi="宋体"/>
          <w:color w:val="000000"/>
          <w:sz w:val="24"/>
          <w:highlight w:val="none"/>
        </w:rPr>
      </w:r>
      <w:r/>
    </w:p>
    <w:p>
      <w:pPr>
        <w:pStyle w:val="1154"/>
        <w:ind w:firstLine="461"/>
        <w:jc w:val="left"/>
        <w:keepLines w:val="0"/>
        <w:keepNext w:val="0"/>
        <w:pageBreakBefore w:val="0"/>
        <w:spacing w:line="460" w:lineRule="exact"/>
        <w:widowControl/>
        <w:tabs>
          <w:tab w:val="left" w:pos="1095" w:leader="none"/>
        </w:tabs>
        <w:rPr>
          <w:rFonts w:ascii="宋体" w:hAnsi="宋体"/>
          <w:color w:val="000000"/>
          <w:sz w:val="24"/>
          <w:highlight w:val="none"/>
        </w:rPr>
      </w:pPr>
      <w:r>
        <w:rPr>
          <w:rFonts w:ascii="宋体" w:hAnsi="宋体"/>
          <w:color w:val="000000"/>
          <w:sz w:val="24"/>
          <w:highlight w:val="none"/>
        </w:rPr>
        <w:t xml:space="preserve">16.3.3评标委员会将按上述修正错误的方法调整投标文件中的投标价，调整后的价格应对投标人具有约束力。如果投标人不接受修正后的价格，则其投标将被拒绝；</w:t>
      </w:r>
      <w:r>
        <w:rPr>
          <w:rFonts w:ascii="宋体" w:hAnsi="宋体"/>
          <w:color w:val="000000"/>
          <w:sz w:val="24"/>
          <w:highlight w:val="none"/>
        </w:rPr>
      </w:r>
      <w:r/>
    </w:p>
    <w:p>
      <w:pPr>
        <w:pStyle w:val="1154"/>
        <w:ind w:firstLine="461"/>
        <w:jc w:val="left"/>
        <w:keepLines w:val="0"/>
        <w:keepNext w:val="0"/>
        <w:pageBreakBefore w:val="0"/>
        <w:spacing w:line="460" w:lineRule="exact"/>
        <w:widowControl/>
        <w:tabs>
          <w:tab w:val="left" w:pos="1095" w:leader="none"/>
        </w:tabs>
        <w:rPr>
          <w:rFonts w:ascii="宋体" w:hAnsi="宋体"/>
          <w:b/>
          <w:color w:val="000000"/>
          <w:sz w:val="24"/>
          <w:highlight w:val="none"/>
        </w:rPr>
      </w:pPr>
      <w:r>
        <w:rPr>
          <w:rFonts w:ascii="宋体" w:hAnsi="宋体"/>
          <w:color w:val="000000"/>
          <w:sz w:val="24"/>
          <w:highlight w:val="none"/>
        </w:rPr>
        <w:t xml:space="preserve">16.3.4评委会将允许修正投标文件中不构成重大偏离的、微小的、非正规的、不一致的或不规则的地方，但这些修改不能影响任何投标人相应的名次排列。</w:t>
      </w:r>
      <w:r>
        <w:rPr>
          <w:rFonts w:ascii="宋体" w:hAnsi="宋体"/>
          <w:b/>
          <w:color w:val="000000"/>
          <w:sz w:val="24"/>
          <w:highlight w:val="none"/>
        </w:rPr>
      </w:r>
      <w:r/>
    </w:p>
    <w:p>
      <w:pPr>
        <w:pStyle w:val="1154"/>
        <w:ind w:firstLine="463"/>
        <w:jc w:val="left"/>
        <w:keepLines w:val="0"/>
        <w:keepNext w:val="0"/>
        <w:pageBreakBefore w:val="0"/>
        <w:spacing w:line="460" w:lineRule="exact"/>
        <w:widowControl/>
        <w:tabs>
          <w:tab w:val="left" w:pos="1095" w:leader="none"/>
        </w:tabs>
        <w:rPr>
          <w:rFonts w:ascii="宋体" w:hAnsi="宋体"/>
          <w:b/>
          <w:color w:val="000000"/>
          <w:sz w:val="24"/>
          <w:highlight w:val="none"/>
        </w:rPr>
      </w:pPr>
      <w:r>
        <w:rPr>
          <w:rFonts w:ascii="宋体" w:hAnsi="宋体"/>
          <w:b/>
          <w:color w:val="000000"/>
          <w:sz w:val="24"/>
          <w:highlight w:val="none"/>
        </w:rPr>
        <w:t xml:space="preserve">16.4符合性检查：</w:t>
      </w:r>
      <w:r>
        <w:rPr>
          <w:rFonts w:ascii="宋体" w:hAnsi="宋体"/>
          <w:b/>
          <w:color w:val="000000"/>
          <w:sz w:val="24"/>
          <w:highlight w:val="none"/>
        </w:rPr>
      </w:r>
      <w:r/>
    </w:p>
    <w:p>
      <w:pPr>
        <w:pStyle w:val="1154"/>
        <w:ind w:firstLine="480"/>
        <w:jc w:val="left"/>
        <w:keepLines w:val="0"/>
        <w:keepNext w:val="0"/>
        <w:pageBreakBefore w:val="0"/>
        <w:spacing w:line="460" w:lineRule="exact"/>
        <w:widowControl/>
        <w:rPr>
          <w:rFonts w:ascii="宋体" w:hAnsi="宋体"/>
          <w:color w:val="000000"/>
          <w:sz w:val="24"/>
          <w:highlight w:val="none"/>
        </w:rPr>
      </w:pPr>
      <w:r>
        <w:rPr>
          <w:rFonts w:ascii="宋体" w:hAnsi="宋体"/>
          <w:color w:val="000000"/>
          <w:sz w:val="24"/>
          <w:highlight w:val="none"/>
        </w:rPr>
        <w:t xml:space="preserve">16.4.1符合性检查：依据招标文件的规定，评标委员会将对通过资格审查的投标文件的有效性、完整性和对招标文件的响应程度进行审查，以确定是否符合对招标文件的实质性要求作出响应。对没有实质性响应的投标文件将不进行评估，其投标被作为</w:t>
      </w:r>
      <w:r>
        <w:rPr>
          <w:rFonts w:ascii="宋体" w:hAnsi="宋体"/>
          <w:b/>
          <w:color w:val="000000"/>
          <w:sz w:val="24"/>
          <w:highlight w:val="none"/>
        </w:rPr>
        <w:t xml:space="preserve">无效投标</w:t>
      </w:r>
      <w:r>
        <w:rPr>
          <w:rFonts w:ascii="宋体" w:hAnsi="宋体"/>
          <w:color w:val="000000"/>
          <w:sz w:val="24"/>
          <w:highlight w:val="none"/>
        </w:rPr>
        <w:t xml:space="preserve">。凡有下列情况之一者，投标文件将被视为未实质性响应招标文件要求。</w:t>
      </w:r>
      <w:r>
        <w:rPr>
          <w:rFonts w:ascii="宋体" w:hAnsi="宋体"/>
          <w:color w:val="000000"/>
          <w:sz w:val="24"/>
          <w:highlight w:val="none"/>
        </w:rPr>
      </w:r>
      <w:r/>
    </w:p>
    <w:p>
      <w:pPr>
        <w:pStyle w:val="1154"/>
        <w:ind w:firstLine="480"/>
        <w:jc w:val="left"/>
        <w:keepLines w:val="0"/>
        <w:keepNext w:val="0"/>
        <w:pageBreakBefore w:val="0"/>
        <w:spacing w:line="460" w:lineRule="exact"/>
        <w:widowControl/>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投标人未按照招标文件要求上传电子投标文件的；</w:t>
      </w:r>
      <w:r>
        <w:rPr>
          <w:rFonts w:ascii="宋体" w:hAnsi="宋体"/>
          <w:color w:val="000000"/>
          <w:sz w:val="24"/>
          <w:highlight w:val="none"/>
        </w:rPr>
      </w:r>
      <w:r/>
    </w:p>
    <w:p>
      <w:pPr>
        <w:pStyle w:val="1154"/>
        <w:ind w:firstLine="480"/>
        <w:jc w:val="left"/>
        <w:keepLines w:val="0"/>
        <w:keepNext w:val="0"/>
        <w:pageBreakBefore w:val="0"/>
        <w:spacing w:line="460" w:lineRule="exact"/>
        <w:widowControl/>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投标人未在规定解密时间内进行解密；</w:t>
      </w:r>
      <w:r>
        <w:rPr>
          <w:rFonts w:ascii="宋体" w:hAnsi="宋体"/>
          <w:color w:val="000000"/>
          <w:sz w:val="24"/>
          <w:highlight w:val="none"/>
        </w:rPr>
      </w:r>
      <w:r/>
    </w:p>
    <w:p>
      <w:pPr>
        <w:pStyle w:val="1154"/>
        <w:ind w:firstLine="480"/>
        <w:jc w:val="left"/>
        <w:keepLines w:val="0"/>
        <w:keepNext w:val="0"/>
        <w:pageBreakBefore w:val="0"/>
        <w:spacing w:line="460" w:lineRule="exact"/>
        <w:widowControl/>
        <w:rPr>
          <w:rFonts w:ascii="宋体" w:hAnsi="宋体"/>
          <w:color w:val="000000"/>
          <w:sz w:val="24"/>
          <w:highlight w:val="none"/>
        </w:rPr>
      </w:pPr>
      <w:r>
        <w:rPr>
          <w:rFonts w:hint="eastAsia" w:ascii="宋体" w:hAnsi="宋体"/>
          <w:color w:val="000000"/>
          <w:sz w:val="24"/>
          <w:highlight w:val="none"/>
        </w:rPr>
        <w:t xml:space="preserve">（3）</w:t>
      </w:r>
      <w:r>
        <w:rPr>
          <w:rFonts w:ascii="宋体" w:hAnsi="宋体"/>
          <w:color w:val="000000"/>
          <w:sz w:val="24"/>
          <w:highlight w:val="none"/>
        </w:rPr>
        <w:t xml:space="preserve">投标人在报价时采用选择性报价；</w:t>
      </w:r>
      <w:r>
        <w:rPr>
          <w:rFonts w:ascii="宋体" w:hAnsi="宋体"/>
          <w:color w:val="000000"/>
          <w:sz w:val="24"/>
          <w:highlight w:val="none"/>
        </w:rPr>
      </w:r>
      <w:r/>
    </w:p>
    <w:p>
      <w:pPr>
        <w:pStyle w:val="1154"/>
        <w:ind w:firstLine="480"/>
        <w:jc w:val="left"/>
        <w:keepLines w:val="0"/>
        <w:keepNext w:val="0"/>
        <w:pageBreakBefore w:val="0"/>
        <w:spacing w:line="460" w:lineRule="exact"/>
        <w:widowControl/>
        <w:rPr>
          <w:rFonts w:ascii="宋体" w:hAnsi="宋体"/>
          <w:color w:val="000000"/>
          <w:sz w:val="24"/>
          <w:highlight w:val="none"/>
        </w:rPr>
      </w:pPr>
      <w:r>
        <w:rPr>
          <w:rFonts w:hint="eastAsia" w:ascii="宋体" w:hAnsi="宋体"/>
          <w:color w:val="000000"/>
          <w:sz w:val="24"/>
          <w:highlight w:val="none"/>
        </w:rPr>
        <w:t xml:space="preserve">（4）</w:t>
      </w:r>
      <w:r>
        <w:rPr>
          <w:rFonts w:ascii="宋体" w:hAnsi="宋体"/>
          <w:color w:val="000000"/>
          <w:sz w:val="24"/>
          <w:highlight w:val="none"/>
        </w:rPr>
        <w:t xml:space="preserve">投标人不具备招标文件中规定资格要求的；</w:t>
      </w:r>
      <w:r>
        <w:rPr>
          <w:rFonts w:ascii="宋体" w:hAnsi="宋体"/>
          <w:color w:val="000000"/>
          <w:sz w:val="24"/>
          <w:highlight w:val="none"/>
        </w:rPr>
      </w:r>
      <w:r/>
    </w:p>
    <w:p>
      <w:pPr>
        <w:pStyle w:val="1154"/>
        <w:ind w:firstLine="480"/>
        <w:jc w:val="left"/>
        <w:keepLines w:val="0"/>
        <w:keepNext w:val="0"/>
        <w:pageBreakBefore w:val="0"/>
        <w:spacing w:line="460" w:lineRule="exact"/>
        <w:widowControl/>
        <w:rPr>
          <w:rFonts w:ascii="宋体" w:hAnsi="宋体"/>
          <w:color w:val="000000"/>
          <w:sz w:val="24"/>
          <w:highlight w:val="none"/>
        </w:rPr>
      </w:pPr>
      <w:r>
        <w:rPr>
          <w:rFonts w:hint="eastAsia" w:ascii="宋体" w:hAnsi="宋体"/>
          <w:color w:val="000000"/>
          <w:sz w:val="24"/>
          <w:highlight w:val="none"/>
        </w:rPr>
        <w:t xml:space="preserve">（5）</w:t>
      </w:r>
      <w:r>
        <w:rPr>
          <w:rFonts w:ascii="宋体" w:hAnsi="宋体"/>
          <w:color w:val="000000"/>
          <w:sz w:val="24"/>
          <w:highlight w:val="none"/>
        </w:rPr>
        <w:t xml:space="preserve">投标人的报价超过了采购预算或最高限价的；</w:t>
      </w:r>
      <w:r>
        <w:rPr>
          <w:rFonts w:ascii="宋体" w:hAnsi="宋体"/>
          <w:color w:val="000000"/>
          <w:sz w:val="24"/>
          <w:highlight w:val="none"/>
        </w:rPr>
      </w:r>
      <w:r/>
    </w:p>
    <w:p>
      <w:pPr>
        <w:pStyle w:val="1154"/>
        <w:ind w:firstLine="480"/>
        <w:jc w:val="left"/>
        <w:keepLines w:val="0"/>
        <w:keepNext w:val="0"/>
        <w:pageBreakBefore w:val="0"/>
        <w:spacing w:line="460" w:lineRule="exact"/>
        <w:widowControl/>
        <w:rPr>
          <w:rFonts w:ascii="宋体" w:hAnsi="宋体"/>
          <w:color w:val="000000"/>
          <w:sz w:val="24"/>
          <w:highlight w:val="none"/>
        </w:rPr>
      </w:pPr>
      <w:r>
        <w:rPr>
          <w:rFonts w:hint="eastAsia" w:ascii="宋体" w:hAnsi="宋体"/>
          <w:color w:val="000000"/>
          <w:sz w:val="24"/>
          <w:highlight w:val="none"/>
        </w:rPr>
        <w:t xml:space="preserve">（6）</w:t>
      </w:r>
      <w:r>
        <w:rPr>
          <w:rFonts w:ascii="宋体" w:hAnsi="宋体"/>
          <w:color w:val="000000"/>
          <w:sz w:val="24"/>
          <w:highlight w:val="none"/>
        </w:rPr>
        <w:t xml:space="preserve">未通过符合性检查的；</w:t>
      </w:r>
      <w:r>
        <w:rPr>
          <w:rFonts w:ascii="宋体" w:hAnsi="宋体"/>
          <w:color w:val="000000"/>
          <w:sz w:val="24"/>
          <w:highlight w:val="none"/>
        </w:rPr>
      </w:r>
      <w:r/>
    </w:p>
    <w:p>
      <w:pPr>
        <w:pStyle w:val="1154"/>
        <w:ind w:firstLine="480"/>
        <w:jc w:val="left"/>
        <w:keepLines w:val="0"/>
        <w:keepNext w:val="0"/>
        <w:pageBreakBefore w:val="0"/>
        <w:spacing w:line="460" w:lineRule="exact"/>
        <w:widowControl/>
        <w:rPr>
          <w:rFonts w:ascii="宋体" w:hAnsi="宋体"/>
          <w:color w:val="000000"/>
          <w:sz w:val="24"/>
          <w:highlight w:val="none"/>
        </w:rPr>
      </w:pPr>
      <w:r>
        <w:rPr>
          <w:rFonts w:hint="eastAsia" w:ascii="宋体" w:hAnsi="宋体"/>
          <w:color w:val="000000"/>
          <w:sz w:val="24"/>
          <w:highlight w:val="none"/>
        </w:rPr>
        <w:t xml:space="preserve">（7）</w:t>
      </w:r>
      <w:r>
        <w:rPr>
          <w:rFonts w:ascii="宋体" w:hAnsi="宋体"/>
          <w:color w:val="000000"/>
          <w:sz w:val="24"/>
          <w:highlight w:val="none"/>
        </w:rPr>
        <w:t xml:space="preserve">不符合招标文件中规定的其他实质性要求和条件的；</w:t>
      </w:r>
      <w:r>
        <w:rPr>
          <w:rFonts w:ascii="宋体" w:hAnsi="宋体"/>
          <w:color w:val="000000"/>
          <w:sz w:val="24"/>
          <w:highlight w:val="none"/>
        </w:rPr>
      </w:r>
      <w:r/>
    </w:p>
    <w:p>
      <w:pPr>
        <w:pStyle w:val="1154"/>
        <w:ind w:firstLine="480"/>
        <w:jc w:val="left"/>
        <w:keepLines w:val="0"/>
        <w:keepNext w:val="0"/>
        <w:pageBreakBefore w:val="0"/>
        <w:spacing w:line="460" w:lineRule="exact"/>
        <w:widowControl/>
        <w:rPr>
          <w:rFonts w:ascii="宋体" w:hAnsi="宋体"/>
          <w:color w:val="000000"/>
          <w:sz w:val="24"/>
          <w:highlight w:val="none"/>
        </w:rPr>
      </w:pPr>
      <w:r>
        <w:rPr>
          <w:rFonts w:hint="eastAsia" w:ascii="宋体" w:hAnsi="宋体"/>
          <w:color w:val="000000"/>
          <w:sz w:val="24"/>
          <w:highlight w:val="none"/>
        </w:rPr>
        <w:t xml:space="preserve">（</w:t>
      </w:r>
      <w:r>
        <w:rPr>
          <w:rFonts w:ascii="宋体" w:hAnsi="宋体"/>
          <w:color w:val="000000"/>
          <w:sz w:val="24"/>
          <w:highlight w:val="none"/>
        </w:rPr>
        <w:t xml:space="preserve">8</w:t>
      </w:r>
      <w:r>
        <w:rPr>
          <w:rFonts w:hint="eastAsia" w:ascii="宋体" w:hAnsi="宋体"/>
          <w:color w:val="000000"/>
          <w:sz w:val="24"/>
          <w:highlight w:val="none"/>
        </w:rPr>
        <w:t xml:space="preserve">）</w:t>
      </w:r>
      <w:r>
        <w:rPr>
          <w:rFonts w:ascii="宋体" w:hAnsi="宋体"/>
          <w:color w:val="000000"/>
          <w:sz w:val="24"/>
          <w:highlight w:val="none"/>
        </w:rPr>
        <w:t xml:space="preserve">投标人串通投标；</w:t>
      </w:r>
      <w:r>
        <w:rPr>
          <w:rFonts w:ascii="宋体" w:hAnsi="宋体"/>
          <w:color w:val="000000"/>
          <w:sz w:val="24"/>
          <w:highlight w:val="none"/>
        </w:rPr>
      </w:r>
      <w:r/>
    </w:p>
    <w:p>
      <w:pPr>
        <w:pStyle w:val="1154"/>
        <w:ind w:firstLine="480"/>
        <w:jc w:val="left"/>
        <w:keepLines w:val="0"/>
        <w:keepNext w:val="0"/>
        <w:pageBreakBefore w:val="0"/>
        <w:spacing w:line="460" w:lineRule="exact"/>
        <w:widowControl/>
        <w:rPr>
          <w:rFonts w:ascii="宋体" w:hAnsi="宋体"/>
          <w:color w:val="000000"/>
          <w:sz w:val="24"/>
          <w:highlight w:val="none"/>
        </w:rPr>
      </w:pPr>
      <w:r>
        <w:rPr>
          <w:rFonts w:hint="eastAsia" w:ascii="宋体" w:hAnsi="宋体"/>
          <w:color w:val="000000"/>
          <w:sz w:val="24"/>
          <w:highlight w:val="none"/>
        </w:rPr>
        <w:t xml:space="preserve">（9）</w:t>
      </w:r>
      <w:r>
        <w:rPr>
          <w:rFonts w:ascii="宋体" w:hAnsi="宋体"/>
          <w:color w:val="000000"/>
          <w:sz w:val="24"/>
          <w:highlight w:val="none"/>
        </w:rPr>
        <w:t xml:space="preserve">投标文件含有采购人不能接受的附加条件的。</w:t>
      </w:r>
      <w:r>
        <w:rPr>
          <w:rFonts w:ascii="宋体" w:hAnsi="宋体"/>
          <w:color w:val="000000"/>
          <w:sz w:val="24"/>
          <w:highlight w:val="none"/>
        </w:rPr>
      </w:r>
      <w:r/>
    </w:p>
    <w:p>
      <w:pPr>
        <w:pStyle w:val="1154"/>
        <w:ind w:firstLine="480"/>
        <w:jc w:val="left"/>
        <w:keepLines w:val="0"/>
        <w:keepNext w:val="0"/>
        <w:pageBreakBefore w:val="0"/>
        <w:spacing w:line="460" w:lineRule="exact"/>
        <w:widowControl/>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0</w:t>
      </w:r>
      <w:r>
        <w:rPr>
          <w:rFonts w:hint="eastAsia" w:ascii="宋体" w:hAnsi="宋体"/>
          <w:color w:val="000000"/>
          <w:sz w:val="24"/>
          <w:highlight w:val="none"/>
        </w:rPr>
        <w:t xml:space="preserve">）</w:t>
      </w:r>
      <w:r>
        <w:rPr>
          <w:rFonts w:ascii="宋体" w:hAnsi="宋体"/>
          <w:color w:val="000000"/>
          <w:sz w:val="24"/>
          <w:highlight w:val="none"/>
        </w:rPr>
        <w:t xml:space="preserve">不符合招标文件中规定的其它实质性条款以及法律法规规定的其他情形</w:t>
      </w:r>
      <w:r>
        <w:rPr>
          <w:rFonts w:ascii="宋体" w:hAnsi="宋体"/>
          <w:color w:val="000000"/>
          <w:sz w:val="24"/>
          <w:highlight w:val="none"/>
        </w:rPr>
      </w:r>
      <w:r/>
    </w:p>
    <w:p>
      <w:pPr>
        <w:pStyle w:val="1154"/>
        <w:ind w:firstLine="480"/>
        <w:jc w:val="left"/>
        <w:keepLines w:val="0"/>
        <w:keepNext w:val="0"/>
        <w:pageBreakBefore w:val="0"/>
        <w:spacing w:line="460" w:lineRule="exact"/>
        <w:widowControl/>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1</w:t>
      </w:r>
      <w:r>
        <w:rPr>
          <w:rFonts w:hint="eastAsia" w:ascii="宋体" w:hAnsi="宋体"/>
          <w:color w:val="000000"/>
          <w:sz w:val="24"/>
          <w:highlight w:val="none"/>
        </w:rPr>
        <w:t xml:space="preserve">）</w:t>
      </w:r>
      <w:r>
        <w:rPr>
          <w:rFonts w:ascii="宋体" w:hAnsi="宋体"/>
          <w:color w:val="000000"/>
          <w:sz w:val="24"/>
          <w:highlight w:val="none"/>
        </w:rPr>
        <w:t xml:space="preserve">被“信用中国”网站（www.creditchina.gov.cn）列入失信被执行人、重大税收违法案件当事人名单、政府采购严重失信行为记录名单</w:t>
      </w:r>
      <w:r>
        <w:rPr>
          <w:rFonts w:ascii="宋体" w:hAnsi="宋体"/>
          <w:color w:val="000000"/>
          <w:sz w:val="24"/>
          <w:highlight w:val="none"/>
        </w:rPr>
      </w:r>
      <w:r/>
    </w:p>
    <w:p>
      <w:pPr>
        <w:pStyle w:val="1154"/>
        <w:ind w:firstLine="480"/>
        <w:jc w:val="left"/>
        <w:keepLines w:val="0"/>
        <w:keepNext w:val="0"/>
        <w:pageBreakBefore w:val="0"/>
        <w:spacing w:line="460" w:lineRule="exact"/>
        <w:widowControl/>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2</w:t>
      </w:r>
      <w:r>
        <w:rPr>
          <w:rFonts w:hint="eastAsia" w:ascii="宋体" w:hAnsi="宋体"/>
          <w:color w:val="000000"/>
          <w:sz w:val="24"/>
          <w:highlight w:val="none"/>
        </w:rPr>
        <w:t xml:space="preserve">）</w:t>
      </w:r>
      <w:r>
        <w:rPr>
          <w:rFonts w:ascii="宋体" w:hAnsi="宋体"/>
          <w:color w:val="000000"/>
          <w:sz w:val="24"/>
          <w:highlight w:val="none"/>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rPr>
          <w:rFonts w:ascii="宋体" w:hAnsi="宋体"/>
          <w:color w:val="000000"/>
          <w:sz w:val="24"/>
          <w:highlight w:val="none"/>
        </w:rPr>
      </w:r>
      <w:r/>
    </w:p>
    <w:p>
      <w:pPr>
        <w:pStyle w:val="1154"/>
        <w:ind w:firstLine="480"/>
        <w:jc w:val="left"/>
        <w:keepLines w:val="0"/>
        <w:keepNext w:val="0"/>
        <w:pageBreakBefore w:val="0"/>
        <w:spacing w:line="460" w:lineRule="exact"/>
        <w:widowControl/>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3</w:t>
      </w:r>
      <w:r>
        <w:rPr>
          <w:rFonts w:hint="eastAsia" w:ascii="宋体" w:hAnsi="宋体"/>
          <w:color w:val="000000"/>
          <w:sz w:val="24"/>
          <w:highlight w:val="none"/>
        </w:rPr>
        <w:t xml:space="preserve">）</w:t>
      </w:r>
      <w:r>
        <w:rPr>
          <w:rFonts w:ascii="宋体" w:hAnsi="宋体"/>
          <w:color w:val="000000"/>
          <w:sz w:val="24"/>
          <w:highlight w:val="none"/>
        </w:rPr>
        <w:t xml:space="preserve">投标文件未按照招标文件要求加盖电子签章。</w:t>
      </w:r>
      <w:r>
        <w:rPr>
          <w:rFonts w:ascii="宋体" w:hAnsi="宋体"/>
          <w:color w:val="000000"/>
          <w:sz w:val="24"/>
          <w:highlight w:val="none"/>
        </w:rPr>
      </w:r>
      <w:r/>
    </w:p>
    <w:p>
      <w:pPr>
        <w:pStyle w:val="1154"/>
        <w:ind w:firstLine="480"/>
        <w:jc w:val="left"/>
        <w:keepLines w:val="0"/>
        <w:keepNext w:val="0"/>
        <w:pageBreakBefore w:val="0"/>
        <w:spacing w:line="460" w:lineRule="exact"/>
        <w:widowControl/>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4</w:t>
      </w:r>
      <w:r>
        <w:rPr>
          <w:rFonts w:hint="eastAsia" w:ascii="宋体" w:hAnsi="宋体"/>
          <w:color w:val="000000"/>
          <w:sz w:val="24"/>
          <w:highlight w:val="none"/>
        </w:rPr>
        <w:t xml:space="preserve">）</w:t>
      </w:r>
      <w:r>
        <w:rPr>
          <w:rFonts w:ascii="宋体" w:hAnsi="宋体"/>
          <w:color w:val="000000"/>
          <w:sz w:val="24"/>
          <w:highlight w:val="none"/>
        </w:rPr>
        <w:t xml:space="preserve">其他法律、法规及本招标文件规定的属无效投标的情形。</w:t>
      </w:r>
      <w:r>
        <w:rPr>
          <w:rFonts w:ascii="宋体" w:hAnsi="宋体"/>
          <w:color w:val="000000"/>
          <w:sz w:val="24"/>
          <w:highlight w:val="none"/>
        </w:rPr>
      </w:r>
      <w:r/>
    </w:p>
    <w:p>
      <w:pPr>
        <w:pStyle w:val="1154"/>
        <w:ind w:left="2" w:firstLine="475"/>
        <w:keepLines w:val="0"/>
        <w:keepNext w:val="0"/>
        <w:pageBreakBefore w:val="0"/>
        <w:spacing w:line="460" w:lineRule="exact"/>
        <w:rPr>
          <w:rFonts w:ascii="宋体" w:hAnsi="宋体"/>
          <w:b w:val="0"/>
          <w:bCs w:val="0"/>
          <w:color w:val="000000"/>
          <w:sz w:val="24"/>
          <w:highlight w:val="none"/>
        </w:rPr>
      </w:pPr>
      <w:r>
        <w:rPr>
          <w:rFonts w:hint="eastAsia" w:ascii="宋体" w:hAnsi="宋体" w:eastAsia="宋体"/>
          <w:b w:val="0"/>
          <w:bCs w:val="0"/>
          <w:color w:val="000000"/>
          <w:sz w:val="24"/>
          <w:szCs w:val="20"/>
          <w:highlight w:val="none"/>
          <w:lang w:eastAsia="zh-CN"/>
        </w:rPr>
        <w:t xml:space="preserve">（</w:t>
      </w:r>
      <w:r>
        <w:rPr>
          <w:rFonts w:hint="eastAsia" w:ascii="宋体" w:hAnsi="宋体" w:eastAsia="宋体"/>
          <w:b w:val="0"/>
          <w:bCs w:val="0"/>
          <w:color w:val="000000"/>
          <w:sz w:val="24"/>
          <w:szCs w:val="20"/>
          <w:highlight w:val="none"/>
          <w:lang w:val="en-US" w:eastAsia="zh-CN"/>
        </w:rPr>
        <w:t xml:space="preserve">15</w:t>
      </w:r>
      <w:r>
        <w:rPr>
          <w:rFonts w:hint="eastAsia" w:ascii="宋体" w:hAnsi="宋体" w:eastAsia="宋体"/>
          <w:b w:val="0"/>
          <w:bCs w:val="0"/>
          <w:color w:val="000000"/>
          <w:sz w:val="24"/>
          <w:szCs w:val="20"/>
          <w:highlight w:val="none"/>
          <w:lang w:eastAsia="zh-CN"/>
        </w:rPr>
        <w:t xml:space="preserve">）</w:t>
      </w:r>
      <w:r>
        <w:rPr>
          <w:rFonts w:hint="eastAsia" w:ascii="宋体" w:hAnsi="宋体" w:eastAsia="宋体"/>
          <w:b w:val="0"/>
          <w:bCs w:val="0"/>
          <w:color w:val="000000"/>
          <w:sz w:val="24"/>
          <w:szCs w:val="20"/>
          <w:highlight w:val="none"/>
        </w:rPr>
        <w:t xml:space="preserve">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ascii="宋体" w:hAnsi="宋体"/>
          <w:b w:val="0"/>
          <w:bCs w:val="0"/>
          <w:color w:val="000000"/>
          <w:sz w:val="24"/>
          <w:highlight w:val="none"/>
        </w:rPr>
      </w:r>
      <w:r/>
    </w:p>
    <w:p>
      <w:pPr>
        <w:pStyle w:val="1154"/>
        <w:ind w:firstLine="480"/>
        <w:jc w:val="left"/>
        <w:keepLines w:val="0"/>
        <w:keepNext w:val="0"/>
        <w:pageBreakBefore w:val="0"/>
        <w:spacing w:line="460" w:lineRule="exact"/>
        <w:widowControl/>
        <w:rPr>
          <w:rFonts w:ascii="宋体" w:hAnsi="宋体"/>
          <w:color w:val="000000"/>
          <w:sz w:val="24"/>
          <w:highlight w:val="none"/>
        </w:rPr>
      </w:pPr>
      <w:r>
        <w:rPr>
          <w:rFonts w:ascii="宋体" w:hAnsi="宋体"/>
          <w:color w:val="000000"/>
          <w:sz w:val="24"/>
          <w:highlight w:val="none"/>
        </w:rPr>
        <w:t xml:space="preserve">评标委员会决定投标响应性只根据投标文件本身的内容，而不寻求其他的外部证据。</w:t>
      </w:r>
      <w:r>
        <w:rPr>
          <w:rFonts w:ascii="宋体" w:hAnsi="宋体"/>
          <w:color w:val="000000"/>
          <w:sz w:val="24"/>
          <w:highlight w:val="none"/>
        </w:rPr>
      </w:r>
      <w:r/>
    </w:p>
    <w:p>
      <w:pPr>
        <w:pStyle w:val="1154"/>
        <w:ind w:firstLine="480"/>
        <w:jc w:val="left"/>
        <w:keepLines w:val="0"/>
        <w:keepNext w:val="0"/>
        <w:pageBreakBefore w:val="0"/>
        <w:spacing w:line="460" w:lineRule="exact"/>
        <w:widowControl/>
        <w:rPr>
          <w:rFonts w:ascii="宋体" w:hAnsi="宋体"/>
          <w:color w:val="000000"/>
          <w:sz w:val="24"/>
          <w:highlight w:val="none"/>
        </w:rPr>
      </w:pPr>
      <w:r>
        <w:rPr>
          <w:rFonts w:hint="eastAsia" w:ascii="宋体" w:hAnsi="宋体"/>
          <w:color w:val="000000"/>
          <w:sz w:val="24"/>
          <w:szCs w:val="20"/>
          <w:highlight w:val="none"/>
          <w:lang w:val="en-US" w:eastAsia="zh-CN"/>
        </w:rPr>
        <w:t xml:space="preserve">16.4.2对资格性检查和符合性检查不合格的投标人，将告知其理由。</w:t>
      </w:r>
      <w:r>
        <w:rPr>
          <w:rFonts w:ascii="宋体" w:hAnsi="宋体"/>
          <w:color w:val="000000"/>
          <w:sz w:val="24"/>
          <w:highlight w:val="none"/>
        </w:rPr>
      </w:r>
      <w:r/>
    </w:p>
    <w:p>
      <w:pPr>
        <w:pStyle w:val="1154"/>
        <w:ind w:firstLine="480"/>
        <w:jc w:val="left"/>
        <w:keepLines w:val="0"/>
        <w:keepNext w:val="0"/>
        <w:pageBreakBefore w:val="0"/>
        <w:spacing w:line="460" w:lineRule="exact"/>
        <w:widowControl/>
        <w:rPr>
          <w:rFonts w:ascii="宋体" w:hAnsi="宋体"/>
          <w:color w:val="000000"/>
          <w:sz w:val="24"/>
          <w:highlight w:val="none"/>
        </w:rPr>
      </w:pPr>
      <w:r>
        <w:rPr>
          <w:rFonts w:ascii="宋体" w:hAnsi="宋体"/>
          <w:color w:val="000000"/>
          <w:sz w:val="24"/>
          <w:highlight w:val="none"/>
        </w:rPr>
        <w:t xml:space="preserve">16.5在评审过程中，评标委员会发现投标人有下列情形之一的，可以认定属于串标、围标的行为。具体表现形式如下：</w:t>
      </w:r>
      <w:r>
        <w:rPr>
          <w:rFonts w:ascii="宋体" w:hAnsi="宋体"/>
          <w:color w:val="000000"/>
          <w:sz w:val="24"/>
          <w:highlight w:val="none"/>
        </w:rPr>
      </w:r>
      <w:r/>
    </w:p>
    <w:p>
      <w:pPr>
        <w:pStyle w:val="1154"/>
        <w:ind w:firstLine="480"/>
        <w:jc w:val="left"/>
        <w:keepLines w:val="0"/>
        <w:keepNext w:val="0"/>
        <w:pageBreakBefore w:val="0"/>
        <w:spacing w:line="460" w:lineRule="exact"/>
        <w:widowControl/>
        <w:rPr>
          <w:rFonts w:ascii="宋体" w:hAnsi="宋体"/>
          <w:color w:val="000000"/>
          <w:sz w:val="24"/>
          <w:highlight w:val="none"/>
        </w:rPr>
      </w:pPr>
      <w:r>
        <w:rPr>
          <w:rFonts w:ascii="宋体" w:hAnsi="宋体"/>
          <w:color w:val="000000"/>
          <w:sz w:val="24"/>
          <w:highlight w:val="none"/>
        </w:rPr>
        <w:t xml:space="preserve">16.5.1不同投标人的投标文件异常一致或者投标报价呈规律性差异的。</w:t>
      </w:r>
      <w:r>
        <w:rPr>
          <w:rFonts w:ascii="宋体" w:hAnsi="宋体"/>
          <w:color w:val="000000"/>
          <w:sz w:val="24"/>
          <w:highlight w:val="none"/>
        </w:rPr>
      </w:r>
      <w:r/>
    </w:p>
    <w:p>
      <w:pPr>
        <w:pStyle w:val="1154"/>
        <w:ind w:firstLine="480"/>
        <w:jc w:val="left"/>
        <w:keepLines w:val="0"/>
        <w:keepNext w:val="0"/>
        <w:pageBreakBefore w:val="0"/>
        <w:spacing w:line="460" w:lineRule="exact"/>
        <w:widowControl/>
        <w:rPr>
          <w:rFonts w:ascii="宋体" w:hAnsi="宋体"/>
          <w:color w:val="000000"/>
          <w:sz w:val="24"/>
          <w:highlight w:val="none"/>
        </w:rPr>
      </w:pPr>
      <w:r>
        <w:rPr>
          <w:rFonts w:ascii="宋体" w:hAnsi="宋体"/>
          <w:color w:val="000000"/>
          <w:sz w:val="24"/>
          <w:highlight w:val="none"/>
        </w:rPr>
        <w:t xml:space="preserve">16.5.2不同投标人的投标文件由同一单位或个人编制的。</w:t>
      </w:r>
      <w:r>
        <w:rPr>
          <w:rFonts w:ascii="宋体" w:hAnsi="宋体"/>
          <w:color w:val="000000"/>
          <w:sz w:val="24"/>
          <w:highlight w:val="none"/>
        </w:rPr>
      </w:r>
      <w:r/>
    </w:p>
    <w:p>
      <w:pPr>
        <w:pStyle w:val="1154"/>
        <w:ind w:firstLine="480"/>
        <w:jc w:val="left"/>
        <w:keepLines w:val="0"/>
        <w:keepNext w:val="0"/>
        <w:pageBreakBefore w:val="0"/>
        <w:spacing w:line="460" w:lineRule="exact"/>
        <w:widowControl/>
        <w:rPr>
          <w:rFonts w:ascii="宋体" w:hAnsi="宋体"/>
          <w:color w:val="000000"/>
          <w:sz w:val="24"/>
          <w:highlight w:val="none"/>
        </w:rPr>
      </w:pPr>
      <w:r>
        <w:rPr>
          <w:rFonts w:ascii="宋体" w:hAnsi="宋体"/>
          <w:color w:val="000000"/>
          <w:sz w:val="24"/>
          <w:highlight w:val="none"/>
        </w:rPr>
        <w:t xml:space="preserve">16.5.3不同投标人的投标文件载明的项目管理成员为同一人的。</w:t>
      </w:r>
      <w:r>
        <w:rPr>
          <w:rFonts w:ascii="宋体" w:hAnsi="宋体"/>
          <w:color w:val="000000"/>
          <w:sz w:val="24"/>
          <w:highlight w:val="none"/>
        </w:rPr>
      </w:r>
      <w:r/>
    </w:p>
    <w:p>
      <w:pPr>
        <w:pStyle w:val="1154"/>
        <w:ind w:firstLine="480"/>
        <w:jc w:val="left"/>
        <w:keepLines w:val="0"/>
        <w:keepNext w:val="0"/>
        <w:pageBreakBefore w:val="0"/>
        <w:spacing w:line="460" w:lineRule="exact"/>
        <w:widowControl/>
        <w:rPr>
          <w:rFonts w:ascii="宋体" w:hAnsi="宋体"/>
          <w:color w:val="000000"/>
          <w:sz w:val="24"/>
          <w:highlight w:val="none"/>
        </w:rPr>
      </w:pPr>
      <w:r>
        <w:rPr>
          <w:rFonts w:ascii="宋体" w:hAnsi="宋体"/>
          <w:color w:val="000000"/>
          <w:sz w:val="24"/>
          <w:highlight w:val="none"/>
        </w:rPr>
        <w:t xml:space="preserve">16.5.4不同投标人的投标文件相互混装的。</w:t>
      </w:r>
      <w:r>
        <w:rPr>
          <w:rFonts w:ascii="宋体" w:hAnsi="宋体"/>
          <w:color w:val="000000"/>
          <w:sz w:val="24"/>
          <w:highlight w:val="none"/>
        </w:rPr>
      </w:r>
      <w:r/>
    </w:p>
    <w:p>
      <w:pPr>
        <w:pStyle w:val="1154"/>
        <w:ind w:firstLine="480"/>
        <w:jc w:val="left"/>
        <w:keepLines w:val="0"/>
        <w:keepNext w:val="0"/>
        <w:pageBreakBefore w:val="0"/>
        <w:spacing w:line="460" w:lineRule="exact"/>
        <w:widowControl/>
        <w:rPr>
          <w:rFonts w:ascii="宋体" w:hAnsi="宋体"/>
          <w:color w:val="000000"/>
          <w:sz w:val="24"/>
          <w:highlight w:val="none"/>
        </w:rPr>
      </w:pPr>
      <w:r>
        <w:rPr>
          <w:rFonts w:ascii="宋体" w:hAnsi="宋体"/>
          <w:color w:val="000000"/>
          <w:sz w:val="24"/>
          <w:highlight w:val="none"/>
        </w:rPr>
        <w:t xml:space="preserve">16.5.5不同投标人授权同一人作为投标人代表的。</w:t>
      </w:r>
      <w:r>
        <w:rPr>
          <w:rFonts w:ascii="宋体" w:hAnsi="宋体"/>
          <w:color w:val="000000"/>
          <w:sz w:val="24"/>
          <w:highlight w:val="none"/>
        </w:rPr>
      </w:r>
      <w:r/>
    </w:p>
    <w:p>
      <w:pPr>
        <w:pStyle w:val="1154"/>
        <w:ind w:firstLine="480"/>
        <w:jc w:val="left"/>
        <w:keepLines w:val="0"/>
        <w:keepNext w:val="0"/>
        <w:pageBreakBefore w:val="0"/>
        <w:spacing w:line="460" w:lineRule="exact"/>
        <w:widowControl/>
        <w:rPr>
          <w:rFonts w:ascii="宋体" w:hAnsi="宋体"/>
          <w:color w:val="000000"/>
          <w:sz w:val="24"/>
          <w:highlight w:val="none"/>
        </w:rPr>
      </w:pPr>
      <w:r>
        <w:rPr>
          <w:rFonts w:ascii="宋体" w:hAnsi="宋体"/>
          <w:color w:val="000000"/>
          <w:sz w:val="24"/>
          <w:highlight w:val="none"/>
        </w:rPr>
        <w:t xml:space="preserve">16.5.6不同投标人的投标保证金从同一单位或者个人的账户转出的。</w:t>
      </w:r>
      <w:r>
        <w:rPr>
          <w:rFonts w:ascii="宋体" w:hAnsi="宋体"/>
          <w:color w:val="000000"/>
          <w:sz w:val="24"/>
          <w:highlight w:val="none"/>
        </w:rPr>
      </w:r>
      <w:r/>
    </w:p>
    <w:p>
      <w:pPr>
        <w:pStyle w:val="1154"/>
        <w:ind w:firstLine="480"/>
        <w:jc w:val="left"/>
        <w:keepLines w:val="0"/>
        <w:keepNext w:val="0"/>
        <w:pageBreakBefore w:val="0"/>
        <w:spacing w:line="460" w:lineRule="exact"/>
        <w:widowControl/>
        <w:rPr>
          <w:rFonts w:ascii="宋体" w:hAnsi="宋体"/>
          <w:color w:val="000000"/>
          <w:sz w:val="24"/>
          <w:highlight w:val="none"/>
        </w:rPr>
      </w:pPr>
      <w:r>
        <w:rPr>
          <w:rFonts w:ascii="宋体" w:hAnsi="宋体"/>
          <w:color w:val="000000"/>
          <w:sz w:val="24"/>
          <w:highlight w:val="none"/>
        </w:rPr>
        <w:t xml:space="preserve">16.5.7有证据证明投标人与采购单位、采购代理机构或其他投标人串通的其他情形的。</w:t>
      </w:r>
      <w:r>
        <w:rPr>
          <w:rFonts w:ascii="宋体" w:hAnsi="宋体"/>
          <w:color w:val="000000"/>
          <w:sz w:val="24"/>
          <w:highlight w:val="none"/>
        </w:rPr>
      </w:r>
      <w:r/>
    </w:p>
    <w:p>
      <w:pPr>
        <w:pStyle w:val="1154"/>
        <w:ind w:firstLine="480"/>
        <w:jc w:val="left"/>
        <w:keepLines w:val="0"/>
        <w:keepNext w:val="0"/>
        <w:pageBreakBefore w:val="0"/>
        <w:spacing w:line="460" w:lineRule="exact"/>
        <w:widowControl/>
        <w:rPr>
          <w:rFonts w:ascii="宋体" w:hAnsi="宋体"/>
          <w:color w:val="000000"/>
          <w:sz w:val="24"/>
          <w:highlight w:val="none"/>
        </w:rPr>
      </w:pPr>
      <w:r>
        <w:rPr>
          <w:rFonts w:ascii="宋体" w:hAnsi="宋体"/>
          <w:color w:val="000000"/>
          <w:sz w:val="24"/>
          <w:highlight w:val="none"/>
        </w:rPr>
        <w:t xml:space="preserve">16.5.8评标委员会认定的其他串标、围标情形。</w:t>
      </w:r>
      <w:r>
        <w:rPr>
          <w:rFonts w:ascii="宋体" w:hAnsi="宋体"/>
          <w:color w:val="000000"/>
          <w:sz w:val="24"/>
          <w:highlight w:val="none"/>
        </w:rPr>
      </w:r>
      <w:r/>
    </w:p>
    <w:p>
      <w:pPr>
        <w:pStyle w:val="1154"/>
        <w:ind w:firstLine="480"/>
        <w:jc w:val="left"/>
        <w:keepLines w:val="0"/>
        <w:keepNext w:val="0"/>
        <w:pageBreakBefore w:val="0"/>
        <w:spacing w:line="460" w:lineRule="exact"/>
        <w:widowControl/>
        <w:rPr>
          <w:rFonts w:ascii="宋体" w:hAnsi="宋体" w:cs="Arial"/>
          <w:bCs/>
          <w:color w:val="000000"/>
          <w:sz w:val="24"/>
          <w:szCs w:val="24"/>
          <w:highlight w:val="none"/>
        </w:rPr>
      </w:pPr>
      <w:r>
        <w:rPr>
          <w:rFonts w:ascii="宋体" w:hAnsi="宋体" w:cs="Arial"/>
          <w:bCs/>
          <w:color w:val="000000"/>
          <w:sz w:val="24"/>
          <w:szCs w:val="24"/>
          <w:highlight w:val="none"/>
        </w:rPr>
        <w:t xml:space="preserve">16.6有下列情形之一的予以废标，同时将废标理由通知所有服务单位：</w:t>
      </w:r>
      <w:r>
        <w:rPr>
          <w:rFonts w:ascii="宋体" w:hAnsi="宋体" w:cs="Arial"/>
          <w:bCs/>
          <w:color w:val="000000"/>
          <w:sz w:val="24"/>
          <w:szCs w:val="24"/>
          <w:highlight w:val="none"/>
        </w:rPr>
      </w:r>
      <w:r/>
    </w:p>
    <w:p>
      <w:pPr>
        <w:pStyle w:val="1154"/>
        <w:ind w:firstLine="480"/>
        <w:jc w:val="left"/>
        <w:keepLines w:val="0"/>
        <w:keepNext w:val="0"/>
        <w:pageBreakBefore w:val="0"/>
        <w:spacing w:line="460" w:lineRule="exact"/>
        <w:widowControl/>
        <w:rPr>
          <w:rFonts w:ascii="宋体" w:hAnsi="宋体" w:cs="Arial"/>
          <w:bCs/>
          <w:color w:val="000000"/>
          <w:sz w:val="24"/>
          <w:szCs w:val="24"/>
          <w:highlight w:val="none"/>
        </w:rPr>
      </w:pPr>
      <w:r>
        <w:rPr>
          <w:rFonts w:ascii="宋体" w:hAnsi="宋体" w:cs="Arial"/>
          <w:bCs/>
          <w:color w:val="000000"/>
          <w:sz w:val="24"/>
          <w:szCs w:val="24"/>
          <w:highlight w:val="none"/>
        </w:rPr>
        <w:t xml:space="preserve">（1）</w:t>
      </w:r>
      <w:r>
        <w:rPr>
          <w:rFonts w:ascii="宋体" w:hAnsi="宋体" w:cs="Arial"/>
          <w:bCs/>
          <w:color w:val="000000"/>
          <w:spacing w:val="-4"/>
          <w:sz w:val="24"/>
          <w:szCs w:val="24"/>
          <w:highlight w:val="none"/>
        </w:rPr>
        <w:t xml:space="preserve">符合专业条件的服务单位或者对招标文件作实质性响应的服务单位不足三家的</w:t>
      </w:r>
      <w:r>
        <w:rPr>
          <w:rFonts w:ascii="宋体" w:hAnsi="宋体" w:cs="Arial"/>
          <w:bCs/>
          <w:color w:val="000000"/>
          <w:sz w:val="24"/>
          <w:szCs w:val="24"/>
          <w:highlight w:val="none"/>
        </w:rPr>
        <w:t xml:space="preserve">；</w:t>
      </w:r>
      <w:r>
        <w:rPr>
          <w:rFonts w:ascii="宋体" w:hAnsi="宋体" w:cs="Arial"/>
          <w:bCs/>
          <w:color w:val="000000"/>
          <w:sz w:val="24"/>
          <w:szCs w:val="24"/>
          <w:highlight w:val="none"/>
        </w:rPr>
      </w:r>
      <w:r/>
    </w:p>
    <w:p>
      <w:pPr>
        <w:pStyle w:val="1154"/>
        <w:ind w:firstLine="480"/>
        <w:jc w:val="left"/>
        <w:keepLines w:val="0"/>
        <w:keepNext w:val="0"/>
        <w:pageBreakBefore w:val="0"/>
        <w:spacing w:line="460" w:lineRule="exact"/>
        <w:widowControl/>
        <w:rPr>
          <w:rFonts w:ascii="宋体" w:hAnsi="宋体" w:cs="Arial"/>
          <w:bCs/>
          <w:color w:val="000000"/>
          <w:sz w:val="24"/>
          <w:szCs w:val="24"/>
          <w:highlight w:val="none"/>
        </w:rPr>
      </w:pPr>
      <w:r>
        <w:rPr>
          <w:rFonts w:ascii="宋体" w:hAnsi="宋体" w:cs="Arial"/>
          <w:bCs/>
          <w:color w:val="000000"/>
          <w:sz w:val="24"/>
          <w:szCs w:val="24"/>
          <w:highlight w:val="none"/>
        </w:rPr>
        <w:t xml:space="preserve">（2）出现影响采购公正的违法、违规行为的；</w:t>
      </w:r>
      <w:r>
        <w:rPr>
          <w:rFonts w:ascii="宋体" w:hAnsi="宋体" w:cs="Arial"/>
          <w:bCs/>
          <w:color w:val="000000"/>
          <w:sz w:val="24"/>
          <w:szCs w:val="24"/>
          <w:highlight w:val="none"/>
        </w:rPr>
      </w:r>
      <w:r/>
    </w:p>
    <w:p>
      <w:pPr>
        <w:pStyle w:val="1154"/>
        <w:ind w:firstLine="480"/>
        <w:jc w:val="left"/>
        <w:keepLines w:val="0"/>
        <w:keepNext w:val="0"/>
        <w:pageBreakBefore w:val="0"/>
        <w:spacing w:line="460" w:lineRule="exact"/>
        <w:widowControl/>
        <w:rPr>
          <w:rFonts w:ascii="宋体" w:hAnsi="宋体" w:cs="Arial"/>
          <w:bCs/>
          <w:color w:val="000000"/>
          <w:sz w:val="24"/>
          <w:szCs w:val="24"/>
          <w:highlight w:val="none"/>
        </w:rPr>
      </w:pPr>
      <w:r>
        <w:rPr>
          <w:rFonts w:ascii="宋体" w:hAnsi="宋体" w:cs="Arial"/>
          <w:bCs/>
          <w:color w:val="000000"/>
          <w:sz w:val="24"/>
          <w:szCs w:val="24"/>
          <w:highlight w:val="none"/>
        </w:rPr>
        <w:t xml:space="preserve">（3）服务单位的报价均超过了采购预算或最高限价的，采购人不能支付的；</w:t>
      </w:r>
      <w:r>
        <w:rPr>
          <w:rFonts w:ascii="宋体" w:hAnsi="宋体" w:cs="Arial"/>
          <w:bCs/>
          <w:color w:val="000000"/>
          <w:sz w:val="24"/>
          <w:szCs w:val="24"/>
          <w:highlight w:val="none"/>
        </w:rPr>
      </w:r>
      <w:r/>
    </w:p>
    <w:p>
      <w:pPr>
        <w:pStyle w:val="1154"/>
        <w:ind w:firstLine="480"/>
        <w:jc w:val="left"/>
        <w:keepLines w:val="0"/>
        <w:keepNext w:val="0"/>
        <w:pageBreakBefore w:val="0"/>
        <w:spacing w:line="460" w:lineRule="exact"/>
        <w:widowControl/>
        <w:rPr>
          <w:rFonts w:ascii="宋体" w:hAnsi="宋体" w:cs="Arial"/>
          <w:bCs/>
          <w:color w:val="000000"/>
          <w:sz w:val="24"/>
          <w:szCs w:val="24"/>
          <w:highlight w:val="none"/>
        </w:rPr>
      </w:pPr>
      <w:r>
        <w:rPr>
          <w:rFonts w:ascii="宋体" w:hAnsi="宋体" w:cs="Arial"/>
          <w:bCs/>
          <w:color w:val="000000"/>
          <w:sz w:val="24"/>
          <w:szCs w:val="24"/>
          <w:highlight w:val="none"/>
        </w:rPr>
        <w:t xml:space="preserve">（4）因重大变故，采购任务取消的；</w:t>
      </w:r>
      <w:r>
        <w:rPr>
          <w:rFonts w:ascii="宋体" w:hAnsi="宋体" w:cs="Arial"/>
          <w:bCs/>
          <w:color w:val="000000"/>
          <w:sz w:val="24"/>
          <w:szCs w:val="24"/>
          <w:highlight w:val="none"/>
        </w:rPr>
      </w:r>
      <w:r/>
    </w:p>
    <w:p>
      <w:pPr>
        <w:pStyle w:val="1154"/>
        <w:ind w:firstLine="480"/>
        <w:jc w:val="left"/>
        <w:keepLines w:val="0"/>
        <w:keepNext w:val="0"/>
        <w:pageBreakBefore w:val="0"/>
        <w:spacing w:line="460" w:lineRule="exact"/>
        <w:widowControl/>
        <w:rPr>
          <w:rFonts w:ascii="宋体" w:hAnsi="宋体" w:cs="Arial"/>
          <w:bCs/>
          <w:color w:val="000000"/>
          <w:sz w:val="24"/>
          <w:szCs w:val="24"/>
          <w:highlight w:val="none"/>
        </w:rPr>
      </w:pPr>
      <w:r>
        <w:rPr>
          <w:rFonts w:ascii="宋体" w:hAnsi="宋体" w:cs="Arial"/>
          <w:bCs/>
          <w:color w:val="000000"/>
          <w:sz w:val="24"/>
          <w:szCs w:val="24"/>
          <w:highlight w:val="none"/>
        </w:rPr>
        <w:t xml:space="preserve">（5）投标文件存在歧义、重大缺陷，或者招标文件内容违反国家有关强制性规定的。</w:t>
      </w:r>
      <w:r>
        <w:rPr>
          <w:rFonts w:ascii="宋体" w:hAnsi="宋体" w:cs="Arial"/>
          <w:bCs/>
          <w:color w:val="000000"/>
          <w:sz w:val="24"/>
          <w:szCs w:val="24"/>
          <w:highlight w:val="none"/>
        </w:rPr>
      </w:r>
      <w:r/>
    </w:p>
    <w:p>
      <w:pPr>
        <w:pStyle w:val="1154"/>
        <w:ind w:firstLine="480"/>
        <w:jc w:val="left"/>
        <w:keepLines w:val="0"/>
        <w:keepNext w:val="0"/>
        <w:pageBreakBefore w:val="0"/>
        <w:spacing w:line="460" w:lineRule="exact"/>
        <w:widowControl/>
        <w:rPr>
          <w:rFonts w:hint="eastAsia" w:ascii="宋体" w:hAnsi="宋体" w:cs="Arial"/>
          <w:bCs/>
          <w:color w:val="000000"/>
          <w:sz w:val="24"/>
          <w:szCs w:val="24"/>
          <w:highlight w:val="none"/>
          <w:lang w:val="en-US" w:eastAsia="zh-CN"/>
        </w:rPr>
      </w:pPr>
      <w:r>
        <w:rPr>
          <w:rFonts w:hint="eastAsia" w:ascii="宋体" w:hAnsi="宋体" w:cs="Arial"/>
          <w:bCs/>
          <w:color w:val="000000"/>
          <w:sz w:val="24"/>
          <w:szCs w:val="24"/>
          <w:highlight w:val="none"/>
          <w:lang w:eastAsia="zh-CN"/>
        </w:rPr>
        <w:t xml:space="preserve">（</w:t>
      </w:r>
      <w:r>
        <w:rPr>
          <w:rFonts w:hint="eastAsia" w:ascii="宋体" w:hAnsi="宋体" w:cs="Arial"/>
          <w:bCs/>
          <w:color w:val="000000"/>
          <w:sz w:val="24"/>
          <w:szCs w:val="24"/>
          <w:highlight w:val="none"/>
          <w:lang w:val="en-US" w:eastAsia="zh-CN"/>
        </w:rPr>
        <w:t xml:space="preserve">6</w:t>
      </w:r>
      <w:r>
        <w:rPr>
          <w:rFonts w:hint="eastAsia" w:ascii="宋体" w:hAnsi="宋体" w:cs="Arial"/>
          <w:bCs/>
          <w:color w:val="000000"/>
          <w:sz w:val="24"/>
          <w:szCs w:val="24"/>
          <w:highlight w:val="none"/>
          <w:lang w:eastAsia="zh-CN"/>
        </w:rPr>
        <w:t xml:space="preserve">）</w:t>
      </w:r>
      <w:r>
        <w:rPr>
          <w:rFonts w:hint="eastAsia" w:ascii="宋体" w:hAnsi="宋体" w:cs="Arial"/>
          <w:bCs/>
          <w:color w:val="000000"/>
          <w:sz w:val="24"/>
          <w:szCs w:val="24"/>
          <w:highlight w:val="none"/>
          <w:lang w:val="en-US" w:eastAsia="zh-CN"/>
        </w:rPr>
        <w:t xml:space="preserve">因系统故障原因造成开标不成功的。</w:t>
      </w:r>
      <w:r>
        <w:rPr>
          <w:rFonts w:hint="eastAsia" w:ascii="宋体" w:hAnsi="宋体" w:cs="Arial"/>
          <w:bCs/>
          <w:color w:val="000000"/>
          <w:sz w:val="24"/>
          <w:szCs w:val="24"/>
          <w:highlight w:val="none"/>
          <w:lang w:val="en-US" w:eastAsia="zh-CN"/>
        </w:rPr>
      </w:r>
      <w:r/>
    </w:p>
    <w:p>
      <w:pPr>
        <w:pStyle w:val="1154"/>
        <w:ind w:left="2" w:firstLine="475"/>
        <w:keepLines w:val="0"/>
        <w:keepNext w:val="0"/>
        <w:pageBreakBefore w:val="0"/>
        <w:spacing w:line="460" w:lineRule="exact"/>
        <w:rPr>
          <w:rFonts w:ascii="宋体" w:hAnsi="宋体" w:eastAsia="宋体"/>
          <w:color w:val="000000"/>
          <w:sz w:val="24"/>
          <w:szCs w:val="20"/>
          <w:highlight w:val="none"/>
        </w:rPr>
      </w:pPr>
      <w:r>
        <w:rPr>
          <w:rFonts w:hint="eastAsia" w:ascii="宋体" w:hAnsi="宋体" w:eastAsia="宋体"/>
          <w:color w:val="000000"/>
          <w:sz w:val="24"/>
          <w:szCs w:val="20"/>
          <w:highlight w:val="none"/>
          <w:lang w:val="en-US" w:eastAsia="zh-CN"/>
        </w:rPr>
        <w:t xml:space="preserve">16</w:t>
      </w:r>
      <w:r>
        <w:rPr>
          <w:rFonts w:ascii="宋体" w:hAnsi="宋体" w:eastAsia="宋体"/>
          <w:color w:val="000000"/>
          <w:sz w:val="24"/>
          <w:szCs w:val="20"/>
          <w:highlight w:val="none"/>
        </w:rPr>
        <w:t xml:space="preserve">.7</w:t>
      </w:r>
      <w:r>
        <w:rPr>
          <w:rFonts w:hint="eastAsia" w:ascii="宋体" w:hAnsi="宋体" w:eastAsia="宋体"/>
          <w:color w:val="000000"/>
          <w:spacing w:val="-4"/>
          <w:sz w:val="24"/>
          <w:szCs w:val="20"/>
          <w:highlight w:val="none"/>
        </w:rPr>
        <w:t xml:space="preserve">若有充分证据证明，中标人出现下列情况之一的，一经查实，将被取消中标资格</w:t>
      </w:r>
      <w:r>
        <w:rPr>
          <w:rFonts w:hint="eastAsia" w:ascii="宋体" w:hAnsi="宋体" w:eastAsia="宋体"/>
          <w:color w:val="000000"/>
          <w:sz w:val="24"/>
          <w:szCs w:val="20"/>
          <w:highlight w:val="none"/>
        </w:rPr>
        <w:t xml:space="preserve">：</w:t>
      </w:r>
      <w:r>
        <w:rPr>
          <w:rFonts w:ascii="宋体" w:hAnsi="宋体" w:eastAsia="宋体"/>
          <w:color w:val="000000"/>
          <w:sz w:val="24"/>
          <w:szCs w:val="20"/>
          <w:highlight w:val="none"/>
        </w:rPr>
      </w:r>
      <w:r/>
    </w:p>
    <w:p>
      <w:pPr>
        <w:pStyle w:val="1154"/>
        <w:ind w:left="2" w:firstLine="475"/>
        <w:keepLines w:val="0"/>
        <w:keepNext w:val="0"/>
        <w:pageBreakBefore w:val="0"/>
        <w:spacing w:line="460" w:lineRule="exact"/>
        <w:rPr>
          <w:rFonts w:ascii="宋体" w:hAnsi="宋体" w:eastAsia="宋体"/>
          <w:color w:val="000000"/>
          <w:sz w:val="24"/>
          <w:szCs w:val="20"/>
          <w:highlight w:val="none"/>
        </w:rPr>
      </w:pPr>
      <w:r>
        <w:rPr>
          <w:rFonts w:hint="eastAsia" w:ascii="宋体" w:hAnsi="宋体" w:eastAsia="宋体"/>
          <w:color w:val="000000"/>
          <w:sz w:val="24"/>
          <w:szCs w:val="20"/>
          <w:highlight w:val="none"/>
          <w:lang w:val="en-US" w:eastAsia="zh-CN"/>
        </w:rPr>
        <w:t xml:space="preserve">16</w:t>
      </w:r>
      <w:r>
        <w:rPr>
          <w:rFonts w:ascii="宋体" w:hAnsi="宋体" w:eastAsia="宋体"/>
          <w:color w:val="000000"/>
          <w:sz w:val="24"/>
          <w:szCs w:val="20"/>
          <w:highlight w:val="none"/>
        </w:rPr>
        <w:t xml:space="preserve">.7</w:t>
      </w:r>
      <w:r>
        <w:rPr>
          <w:rFonts w:hint="eastAsia" w:ascii="宋体" w:hAnsi="宋体" w:eastAsia="宋体"/>
          <w:color w:val="000000"/>
          <w:sz w:val="24"/>
          <w:szCs w:val="20"/>
          <w:highlight w:val="none"/>
        </w:rPr>
        <w:t xml:space="preserve">.1提供虚假材料谋取中标的。</w:t>
      </w:r>
      <w:r>
        <w:rPr>
          <w:rFonts w:ascii="宋体" w:hAnsi="宋体" w:eastAsia="宋体"/>
          <w:color w:val="000000"/>
          <w:sz w:val="24"/>
          <w:szCs w:val="20"/>
          <w:highlight w:val="none"/>
        </w:rPr>
      </w:r>
      <w:r/>
    </w:p>
    <w:p>
      <w:pPr>
        <w:pStyle w:val="1154"/>
        <w:ind w:left="2" w:firstLine="475"/>
        <w:keepLines w:val="0"/>
        <w:keepNext w:val="0"/>
        <w:pageBreakBefore w:val="0"/>
        <w:spacing w:line="460" w:lineRule="exact"/>
        <w:rPr>
          <w:rFonts w:ascii="宋体" w:hAnsi="宋体" w:eastAsia="宋体"/>
          <w:color w:val="000000"/>
          <w:sz w:val="24"/>
          <w:szCs w:val="20"/>
          <w:highlight w:val="none"/>
        </w:rPr>
      </w:pPr>
      <w:r>
        <w:rPr>
          <w:rFonts w:hint="eastAsia" w:ascii="宋体" w:hAnsi="宋体" w:eastAsia="宋体"/>
          <w:color w:val="000000"/>
          <w:sz w:val="24"/>
          <w:szCs w:val="20"/>
          <w:highlight w:val="none"/>
          <w:lang w:val="en-US" w:eastAsia="zh-CN"/>
        </w:rPr>
        <w:t xml:space="preserve">16</w:t>
      </w:r>
      <w:r>
        <w:rPr>
          <w:rFonts w:ascii="宋体" w:hAnsi="宋体" w:eastAsia="宋体"/>
          <w:color w:val="000000"/>
          <w:sz w:val="24"/>
          <w:szCs w:val="20"/>
          <w:highlight w:val="none"/>
        </w:rPr>
        <w:t xml:space="preserve">.7</w:t>
      </w:r>
      <w:r>
        <w:rPr>
          <w:rFonts w:hint="eastAsia" w:ascii="宋体" w:hAnsi="宋体" w:eastAsia="宋体"/>
          <w:color w:val="000000"/>
          <w:sz w:val="24"/>
          <w:szCs w:val="20"/>
          <w:highlight w:val="none"/>
        </w:rPr>
        <w:t xml:space="preserve">.2向</w:t>
      </w:r>
      <w:r>
        <w:rPr>
          <w:rFonts w:hint="eastAsia" w:ascii="宋体" w:hAnsi="宋体" w:eastAsia="宋体"/>
          <w:color w:val="000000"/>
          <w:sz w:val="24"/>
          <w:szCs w:val="20"/>
          <w:highlight w:val="none"/>
          <w:lang w:val="en-US" w:eastAsia="zh-CN"/>
        </w:rPr>
        <w:t xml:space="preserve">采购</w:t>
      </w:r>
      <w:r>
        <w:rPr>
          <w:rFonts w:hint="eastAsia" w:ascii="宋体" w:hAnsi="宋体" w:eastAsia="宋体"/>
          <w:color w:val="000000"/>
          <w:sz w:val="24"/>
          <w:szCs w:val="20"/>
          <w:highlight w:val="none"/>
        </w:rPr>
        <w:t xml:space="preserve">人行贿或者提供其他不正当利益的。</w:t>
      </w:r>
      <w:r>
        <w:rPr>
          <w:rFonts w:ascii="宋体" w:hAnsi="宋体" w:eastAsia="宋体"/>
          <w:color w:val="000000"/>
          <w:sz w:val="24"/>
          <w:szCs w:val="20"/>
          <w:highlight w:val="none"/>
        </w:rPr>
      </w:r>
      <w:r/>
    </w:p>
    <w:p>
      <w:pPr>
        <w:pStyle w:val="1154"/>
        <w:ind w:left="2" w:firstLine="475"/>
        <w:keepLines w:val="0"/>
        <w:keepNext w:val="0"/>
        <w:pageBreakBefore w:val="0"/>
        <w:spacing w:line="460" w:lineRule="exact"/>
        <w:rPr>
          <w:rFonts w:ascii="宋体" w:hAnsi="宋体" w:eastAsia="宋体"/>
          <w:color w:val="000000"/>
          <w:sz w:val="24"/>
          <w:szCs w:val="20"/>
          <w:highlight w:val="none"/>
        </w:rPr>
      </w:pPr>
      <w:r>
        <w:rPr>
          <w:rFonts w:ascii="宋体" w:hAnsi="宋体" w:eastAsia="宋体"/>
          <w:color w:val="000000"/>
          <w:sz w:val="24"/>
          <w:szCs w:val="20"/>
          <w:highlight w:val="none"/>
        </w:rPr>
        <w:t xml:space="preserve">1</w:t>
      </w:r>
      <w:r>
        <w:rPr>
          <w:rFonts w:hint="eastAsia" w:ascii="宋体" w:hAnsi="宋体" w:eastAsia="宋体"/>
          <w:color w:val="000000"/>
          <w:sz w:val="24"/>
          <w:szCs w:val="20"/>
          <w:highlight w:val="none"/>
          <w:lang w:val="en-US" w:eastAsia="zh-CN"/>
        </w:rPr>
        <w:t xml:space="preserve">6</w:t>
      </w:r>
      <w:r>
        <w:rPr>
          <w:rFonts w:ascii="宋体" w:hAnsi="宋体" w:eastAsia="宋体"/>
          <w:color w:val="000000"/>
          <w:sz w:val="24"/>
          <w:szCs w:val="20"/>
          <w:highlight w:val="none"/>
        </w:rPr>
        <w:t xml:space="preserve">.7</w:t>
      </w:r>
      <w:r>
        <w:rPr>
          <w:rFonts w:hint="eastAsia" w:ascii="宋体" w:hAnsi="宋体" w:eastAsia="宋体"/>
          <w:color w:val="000000"/>
          <w:sz w:val="24"/>
          <w:szCs w:val="20"/>
          <w:highlight w:val="none"/>
        </w:rPr>
        <w:t xml:space="preserve">.3属于本文件规定的无效条件，但在评标过程中又未被评委会发现的。</w:t>
      </w:r>
      <w:r>
        <w:rPr>
          <w:rFonts w:ascii="宋体" w:hAnsi="宋体" w:eastAsia="宋体"/>
          <w:color w:val="000000"/>
          <w:sz w:val="24"/>
          <w:szCs w:val="20"/>
          <w:highlight w:val="none"/>
        </w:rPr>
      </w:r>
      <w:r/>
    </w:p>
    <w:p>
      <w:pPr>
        <w:pStyle w:val="1154"/>
        <w:ind w:left="2" w:firstLine="475"/>
        <w:keepLines w:val="0"/>
        <w:keepNext w:val="0"/>
        <w:pageBreakBefore w:val="0"/>
        <w:spacing w:line="460" w:lineRule="exact"/>
        <w:rPr>
          <w:rFonts w:ascii="宋体" w:hAnsi="宋体" w:eastAsia="宋体"/>
          <w:color w:val="000000"/>
          <w:sz w:val="24"/>
          <w:szCs w:val="20"/>
          <w:highlight w:val="none"/>
        </w:rPr>
      </w:pPr>
      <w:r>
        <w:rPr>
          <w:rFonts w:ascii="宋体" w:hAnsi="宋体" w:eastAsia="宋体"/>
          <w:color w:val="000000"/>
          <w:sz w:val="24"/>
          <w:szCs w:val="20"/>
          <w:highlight w:val="none"/>
        </w:rPr>
        <w:t xml:space="preserve">1</w:t>
      </w:r>
      <w:r>
        <w:rPr>
          <w:rFonts w:hint="eastAsia" w:ascii="宋体" w:hAnsi="宋体" w:eastAsia="宋体"/>
          <w:color w:val="000000"/>
          <w:sz w:val="24"/>
          <w:szCs w:val="20"/>
          <w:highlight w:val="none"/>
          <w:lang w:val="en-US" w:eastAsia="zh-CN"/>
        </w:rPr>
        <w:t xml:space="preserve">6</w:t>
      </w:r>
      <w:r>
        <w:rPr>
          <w:rFonts w:ascii="宋体" w:hAnsi="宋体" w:eastAsia="宋体"/>
          <w:color w:val="000000"/>
          <w:sz w:val="24"/>
          <w:szCs w:val="20"/>
          <w:highlight w:val="none"/>
        </w:rPr>
        <w:t xml:space="preserve">.7</w:t>
      </w:r>
      <w:r>
        <w:rPr>
          <w:rFonts w:hint="eastAsia" w:ascii="宋体" w:hAnsi="宋体" w:eastAsia="宋体"/>
          <w:color w:val="000000"/>
          <w:sz w:val="24"/>
          <w:szCs w:val="20"/>
          <w:highlight w:val="none"/>
        </w:rPr>
        <w:t xml:space="preserve">.4与</w:t>
      </w:r>
      <w:r>
        <w:rPr>
          <w:rFonts w:hint="eastAsia" w:ascii="宋体" w:hAnsi="宋体" w:eastAsia="宋体"/>
          <w:color w:val="000000"/>
          <w:sz w:val="24"/>
          <w:szCs w:val="20"/>
          <w:highlight w:val="none"/>
          <w:lang w:val="en-US" w:eastAsia="zh-CN"/>
        </w:rPr>
        <w:t xml:space="preserve">采购</w:t>
      </w:r>
      <w:r>
        <w:rPr>
          <w:rFonts w:hint="eastAsia" w:ascii="宋体" w:hAnsi="宋体" w:eastAsia="宋体"/>
          <w:color w:val="000000"/>
          <w:sz w:val="24"/>
          <w:szCs w:val="20"/>
          <w:highlight w:val="none"/>
        </w:rPr>
        <w:t xml:space="preserve">人或者其他供应商恶意串通的。</w:t>
      </w:r>
      <w:r>
        <w:rPr>
          <w:rFonts w:ascii="宋体" w:hAnsi="宋体" w:eastAsia="宋体"/>
          <w:color w:val="000000"/>
          <w:sz w:val="24"/>
          <w:szCs w:val="20"/>
          <w:highlight w:val="none"/>
        </w:rPr>
      </w:r>
      <w:r/>
    </w:p>
    <w:p>
      <w:pPr>
        <w:pStyle w:val="1154"/>
        <w:ind w:left="2" w:firstLine="475"/>
        <w:keepLines w:val="0"/>
        <w:keepNext w:val="0"/>
        <w:pageBreakBefore w:val="0"/>
        <w:spacing w:line="460" w:lineRule="exact"/>
        <w:rPr>
          <w:rFonts w:ascii="宋体" w:hAnsi="宋体" w:eastAsia="宋体"/>
          <w:color w:val="000000"/>
          <w:sz w:val="24"/>
          <w:szCs w:val="20"/>
          <w:highlight w:val="none"/>
        </w:rPr>
      </w:pPr>
      <w:r>
        <w:rPr>
          <w:rFonts w:ascii="宋体" w:hAnsi="宋体" w:eastAsia="宋体"/>
          <w:color w:val="000000"/>
          <w:sz w:val="24"/>
          <w:szCs w:val="20"/>
          <w:highlight w:val="none"/>
        </w:rPr>
        <w:t xml:space="preserve">1</w:t>
      </w:r>
      <w:r>
        <w:rPr>
          <w:rFonts w:hint="eastAsia" w:ascii="宋体" w:hAnsi="宋体" w:eastAsia="宋体"/>
          <w:color w:val="000000"/>
          <w:sz w:val="24"/>
          <w:szCs w:val="20"/>
          <w:highlight w:val="none"/>
          <w:lang w:val="en-US" w:eastAsia="zh-CN"/>
        </w:rPr>
        <w:t xml:space="preserve">6</w:t>
      </w:r>
      <w:r>
        <w:rPr>
          <w:rFonts w:ascii="宋体" w:hAnsi="宋体" w:eastAsia="宋体"/>
          <w:color w:val="000000"/>
          <w:sz w:val="24"/>
          <w:szCs w:val="20"/>
          <w:highlight w:val="none"/>
        </w:rPr>
        <w:t xml:space="preserve">.7</w:t>
      </w:r>
      <w:r>
        <w:rPr>
          <w:rFonts w:hint="eastAsia" w:ascii="宋体" w:hAnsi="宋体" w:eastAsia="宋体"/>
          <w:color w:val="000000"/>
          <w:sz w:val="24"/>
          <w:szCs w:val="20"/>
          <w:highlight w:val="none"/>
        </w:rPr>
        <w:t xml:space="preserve">.5采取不正当手段诋毁、排挤其他供应商的。</w:t>
      </w:r>
      <w:r>
        <w:rPr>
          <w:rFonts w:ascii="宋体" w:hAnsi="宋体" w:eastAsia="宋体"/>
          <w:color w:val="000000"/>
          <w:sz w:val="24"/>
          <w:szCs w:val="20"/>
          <w:highlight w:val="none"/>
        </w:rPr>
      </w:r>
      <w:r/>
    </w:p>
    <w:p>
      <w:pPr>
        <w:pStyle w:val="1154"/>
        <w:ind w:firstLine="482"/>
        <w:jc w:val="left"/>
        <w:keepLines w:val="0"/>
        <w:keepNext w:val="0"/>
        <w:pageBreakBefore w:val="0"/>
        <w:spacing w:line="460" w:lineRule="exact"/>
        <w:widowControl/>
        <w:rPr>
          <w:rFonts w:ascii="宋体" w:hAnsi="宋体"/>
          <w:b/>
          <w:color w:val="000000"/>
          <w:sz w:val="24"/>
          <w:highlight w:val="none"/>
        </w:rPr>
      </w:pPr>
      <w:r>
        <w:rPr>
          <w:rFonts w:ascii="宋体" w:hAnsi="宋体"/>
          <w:b/>
          <w:color w:val="000000"/>
          <w:sz w:val="24"/>
          <w:highlight w:val="none"/>
        </w:rPr>
        <w:t xml:space="preserve">17．比较与评价</w:t>
      </w:r>
      <w:r>
        <w:rPr>
          <w:rFonts w:ascii="宋体" w:hAnsi="宋体"/>
          <w:b/>
          <w:color w:val="000000"/>
          <w:sz w:val="24"/>
          <w:highlight w:val="none"/>
        </w:rPr>
      </w:r>
      <w:r/>
    </w:p>
    <w:p>
      <w:pPr>
        <w:pStyle w:val="1154"/>
        <w:ind w:firstLine="480"/>
        <w:jc w:val="left"/>
        <w:keepLines w:val="0"/>
        <w:keepNext w:val="0"/>
        <w:pageBreakBefore w:val="0"/>
        <w:spacing w:line="460" w:lineRule="exact"/>
        <w:widowControl/>
        <w:rPr>
          <w:rFonts w:ascii="宋体" w:hAnsi="宋体"/>
          <w:color w:val="000000"/>
          <w:sz w:val="24"/>
          <w:highlight w:val="none"/>
        </w:rPr>
      </w:pPr>
      <w:r>
        <w:rPr>
          <w:rFonts w:ascii="宋体" w:hAnsi="宋体"/>
          <w:color w:val="000000"/>
          <w:sz w:val="24"/>
          <w:highlight w:val="none"/>
        </w:rPr>
        <w:t xml:space="preserve">17.1评标委员会将按本招标文件规定的评标方法与标准，对资格性检查和符合性检查合格的投标文件进行商务和技术评估，综合比较与评价。</w:t>
      </w:r>
      <w:r>
        <w:rPr>
          <w:rFonts w:ascii="宋体" w:hAnsi="宋体"/>
          <w:color w:val="000000"/>
          <w:sz w:val="24"/>
          <w:highlight w:val="none"/>
        </w:rPr>
      </w:r>
      <w:r/>
    </w:p>
    <w:p>
      <w:pPr>
        <w:pStyle w:val="1154"/>
        <w:ind w:firstLine="480"/>
        <w:jc w:val="left"/>
        <w:keepLines w:val="0"/>
        <w:keepNext w:val="0"/>
        <w:pageBreakBefore w:val="0"/>
        <w:spacing w:line="460" w:lineRule="exact"/>
        <w:widowControl/>
        <w:rPr>
          <w:rFonts w:ascii="宋体" w:hAnsi="宋体"/>
          <w:color w:val="000000"/>
          <w:sz w:val="24"/>
          <w:highlight w:val="none"/>
        </w:rPr>
      </w:pPr>
      <w:r>
        <w:rPr>
          <w:rFonts w:ascii="宋体" w:hAnsi="宋体"/>
          <w:color w:val="000000"/>
          <w:sz w:val="24"/>
          <w:highlight w:val="none"/>
        </w:rPr>
        <w:t xml:space="preserve">17.2对漏（缺）报项的处理：招标文件中要求列入报价的费用（含配置、功能），漏（缺）报的视同已含在投标总价中。对多报项及赠送项的价格评标时不予核减，全部进入评标评议。</w:t>
      </w:r>
      <w:r>
        <w:rPr>
          <w:rFonts w:ascii="宋体" w:hAnsi="宋体"/>
          <w:color w:val="000000"/>
          <w:sz w:val="24"/>
          <w:highlight w:val="none"/>
        </w:rPr>
      </w:r>
      <w:r/>
    </w:p>
    <w:p>
      <w:pPr>
        <w:pStyle w:val="1154"/>
        <w:ind w:left="2" w:firstLine="477"/>
        <w:keepLines w:val="0"/>
        <w:keepNext w:val="0"/>
        <w:pageBreakBefore w:val="0"/>
        <w:spacing w:line="460" w:lineRule="exact"/>
        <w:rPr>
          <w:rFonts w:hint="eastAsia" w:ascii="宋体" w:hAnsi="宋体" w:eastAsia="宋体" w:cs="Times New Roman"/>
          <w:b/>
          <w:bCs/>
          <w:color w:val="000000"/>
          <w:sz w:val="24"/>
          <w:szCs w:val="20"/>
          <w:highlight w:val="none"/>
          <w:lang w:val="en-US" w:eastAsia="en-US"/>
        </w:rPr>
      </w:pPr>
      <w:r>
        <w:rPr>
          <w:rFonts w:hint="eastAsia" w:ascii="宋体" w:hAnsi="宋体" w:eastAsia="宋体" w:cs="Times New Roman"/>
          <w:b/>
          <w:bCs/>
          <w:color w:val="000000"/>
          <w:sz w:val="24"/>
          <w:szCs w:val="20"/>
          <w:highlight w:val="none"/>
          <w:lang w:val="en-US" w:eastAsia="en-US"/>
        </w:rPr>
        <w:t xml:space="preserve">17.</w:t>
      </w:r>
      <w:r>
        <w:rPr>
          <w:rFonts w:hint="eastAsia" w:ascii="宋体" w:hAnsi="宋体" w:eastAsia="宋体" w:cs="Times New Roman"/>
          <w:b/>
          <w:bCs/>
          <w:color w:val="000000"/>
          <w:sz w:val="24"/>
          <w:szCs w:val="20"/>
          <w:highlight w:val="none"/>
          <w:lang w:val="en-US" w:eastAsia="zh-CN"/>
        </w:rPr>
        <w:t xml:space="preserve">3异常低价审查，根据（财库〔2026〕2号）文件要求</w:t>
      </w:r>
      <w:r>
        <w:rPr>
          <w:rFonts w:hint="eastAsia" w:ascii="宋体" w:hAnsi="宋体" w:eastAsia="宋体" w:cs="Times New Roman"/>
          <w:b/>
          <w:bCs/>
          <w:color w:val="000000"/>
          <w:sz w:val="24"/>
          <w:szCs w:val="20"/>
          <w:highlight w:val="none"/>
          <w:lang w:val="en-US" w:eastAsia="en-US"/>
        </w:rPr>
      </w:r>
      <w:r/>
    </w:p>
    <w:p>
      <w:pPr>
        <w:pStyle w:val="1154"/>
        <w:ind w:left="2" w:firstLine="477"/>
        <w:keepLines w:val="0"/>
        <w:keepNext w:val="0"/>
        <w:pageBreakBefore w:val="0"/>
        <w:spacing w:line="460" w:lineRule="exact"/>
        <w:rPr>
          <w:rFonts w:hint="eastAsia" w:ascii="宋体" w:hAnsi="宋体" w:eastAsia="宋体" w:cs="Times New Roman"/>
          <w:b/>
          <w:bCs/>
          <w:color w:val="000000"/>
          <w:sz w:val="24"/>
          <w:szCs w:val="20"/>
          <w:highlight w:val="none"/>
          <w:lang w:val="en-US" w:eastAsia="zh-CN"/>
        </w:rPr>
      </w:pPr>
      <w:r>
        <w:rPr>
          <w:rFonts w:hint="eastAsia" w:ascii="宋体" w:hAnsi="宋体" w:eastAsia="宋体" w:cs="Times New Roman"/>
          <w:b/>
          <w:bCs/>
          <w:color w:val="000000"/>
          <w:sz w:val="24"/>
          <w:szCs w:val="20"/>
          <w:highlight w:val="none"/>
          <w:lang w:val="en-US" w:eastAsia="zh-CN"/>
        </w:rPr>
        <w:t xml:space="preserve">（1）评审过程中出现下列情形之一的，评审委员会应当启动异常低价投标（响应）审查程序：</w:t>
      </w:r>
      <w:r>
        <w:rPr>
          <w:rFonts w:hint="eastAsia" w:ascii="宋体" w:hAnsi="宋体" w:eastAsia="宋体" w:cs="Times New Roman"/>
          <w:b/>
          <w:bCs/>
          <w:color w:val="000000"/>
          <w:sz w:val="24"/>
          <w:szCs w:val="20"/>
          <w:highlight w:val="none"/>
          <w:lang w:val="en-US" w:eastAsia="zh-CN"/>
        </w:rPr>
      </w:r>
      <w:r/>
    </w:p>
    <w:p>
      <w:pPr>
        <w:pStyle w:val="1154"/>
        <w:ind w:left="2" w:firstLine="477"/>
        <w:keepLines w:val="0"/>
        <w:keepNext w:val="0"/>
        <w:pageBreakBefore w:val="0"/>
        <w:spacing w:line="460" w:lineRule="exact"/>
        <w:rPr>
          <w:rFonts w:hint="eastAsia" w:ascii="宋体" w:hAnsi="宋体" w:eastAsia="宋体" w:cs="Times New Roman"/>
          <w:b/>
          <w:bCs/>
          <w:color w:val="000000"/>
          <w:sz w:val="24"/>
          <w:szCs w:val="20"/>
          <w:highlight w:val="none"/>
          <w:lang w:val="en-US" w:eastAsia="zh-CN"/>
        </w:rPr>
      </w:pPr>
      <w:r>
        <w:rPr>
          <w:rFonts w:hint="eastAsia" w:ascii="宋体" w:hAnsi="宋体" w:eastAsia="宋体" w:cs="Times New Roman"/>
          <w:b/>
          <w:bCs/>
          <w:color w:val="000000"/>
          <w:sz w:val="24"/>
          <w:szCs w:val="20"/>
          <w:highlight w:val="none"/>
          <w:lang w:val="en-US" w:eastAsia="zh-CN"/>
        </w:rPr>
        <w:t xml:space="preserve">①投标（响应）报价低于全部通过符合性审查供应商投标（响应）报价平均值50%的，即投标（响应）报价＜全部通过符合性审查供应商投标（响应）报价平均值×50%； </w:t>
      </w:r>
      <w:r>
        <w:rPr>
          <w:rFonts w:hint="eastAsia" w:ascii="宋体" w:hAnsi="宋体" w:eastAsia="宋体" w:cs="Times New Roman"/>
          <w:b/>
          <w:bCs/>
          <w:color w:val="000000"/>
          <w:sz w:val="24"/>
          <w:szCs w:val="20"/>
          <w:highlight w:val="none"/>
          <w:lang w:val="en-US" w:eastAsia="zh-CN"/>
        </w:rPr>
      </w:r>
      <w:r/>
    </w:p>
    <w:p>
      <w:pPr>
        <w:pStyle w:val="1154"/>
        <w:ind w:left="2" w:firstLine="477"/>
        <w:keepLines w:val="0"/>
        <w:keepNext w:val="0"/>
        <w:pageBreakBefore w:val="0"/>
        <w:spacing w:line="460" w:lineRule="exact"/>
        <w:rPr>
          <w:rFonts w:hint="eastAsia" w:ascii="宋体" w:hAnsi="宋体" w:eastAsia="宋体" w:cs="Times New Roman"/>
          <w:b/>
          <w:bCs/>
          <w:color w:val="000000"/>
          <w:sz w:val="24"/>
          <w:szCs w:val="20"/>
          <w:highlight w:val="none"/>
          <w:lang w:val="en-US" w:eastAsia="zh-CN"/>
        </w:rPr>
      </w:pPr>
      <w:r>
        <w:rPr>
          <w:rFonts w:hint="eastAsia" w:ascii="宋体" w:hAnsi="宋体" w:eastAsia="宋体" w:cs="Times New Roman"/>
          <w:b/>
          <w:bCs/>
          <w:color w:val="000000"/>
          <w:sz w:val="24"/>
          <w:szCs w:val="20"/>
          <w:highlight w:val="none"/>
          <w:lang w:val="en-US" w:eastAsia="zh-CN"/>
        </w:rPr>
        <w:t xml:space="preserve">②投标（响应）报价低于通过符合性审查的次低报价供应商投标（响应）报价50%的，即投标（响应）报价＜通过符合性审查的次低报价供应商投标（响应）报价×50%； </w:t>
      </w:r>
      <w:r>
        <w:rPr>
          <w:rFonts w:hint="eastAsia" w:ascii="宋体" w:hAnsi="宋体" w:eastAsia="宋体" w:cs="Times New Roman"/>
          <w:b/>
          <w:bCs/>
          <w:color w:val="000000"/>
          <w:sz w:val="24"/>
          <w:szCs w:val="20"/>
          <w:highlight w:val="none"/>
          <w:lang w:val="en-US" w:eastAsia="zh-CN"/>
        </w:rPr>
      </w:r>
      <w:r/>
    </w:p>
    <w:p>
      <w:pPr>
        <w:pStyle w:val="1154"/>
        <w:ind w:left="2" w:firstLine="477"/>
        <w:keepLines w:val="0"/>
        <w:keepNext w:val="0"/>
        <w:pageBreakBefore w:val="0"/>
        <w:spacing w:line="460" w:lineRule="exact"/>
        <w:rPr>
          <w:rFonts w:hint="eastAsia" w:ascii="宋体" w:hAnsi="宋体" w:eastAsia="宋体" w:cs="Times New Roman"/>
          <w:b/>
          <w:bCs/>
          <w:color w:val="000000"/>
          <w:sz w:val="24"/>
          <w:szCs w:val="20"/>
          <w:highlight w:val="none"/>
          <w:lang w:val="en-US" w:eastAsia="zh-CN"/>
        </w:rPr>
      </w:pPr>
      <w:r>
        <w:rPr>
          <w:rFonts w:hint="eastAsia" w:ascii="宋体" w:hAnsi="宋体" w:eastAsia="宋体" w:cs="Times New Roman"/>
          <w:b/>
          <w:bCs/>
          <w:color w:val="000000"/>
          <w:sz w:val="24"/>
          <w:szCs w:val="20"/>
          <w:highlight w:val="none"/>
          <w:lang w:val="en-US" w:eastAsia="zh-CN"/>
        </w:rPr>
        <w:t xml:space="preserve">③投标（响应）报价低于采购项目最高限价45%的，即投标（响应）报价＜采购项目最高限价×45%； </w:t>
      </w:r>
      <w:r>
        <w:rPr>
          <w:rFonts w:hint="eastAsia" w:ascii="宋体" w:hAnsi="宋体" w:eastAsia="宋体" w:cs="Times New Roman"/>
          <w:b/>
          <w:bCs/>
          <w:color w:val="000000"/>
          <w:sz w:val="24"/>
          <w:szCs w:val="20"/>
          <w:highlight w:val="none"/>
          <w:lang w:val="en-US" w:eastAsia="zh-CN"/>
        </w:rPr>
      </w:r>
      <w:r/>
    </w:p>
    <w:p>
      <w:pPr>
        <w:pStyle w:val="1154"/>
        <w:ind w:left="2" w:firstLine="477"/>
        <w:keepLines w:val="0"/>
        <w:keepNext w:val="0"/>
        <w:pageBreakBefore w:val="0"/>
        <w:spacing w:line="460" w:lineRule="exact"/>
        <w:rPr>
          <w:rFonts w:ascii="宋体" w:hAnsi="宋体" w:eastAsia="宋体" w:cs="Times New Roman"/>
          <w:b/>
          <w:bCs/>
          <w:color w:val="000000"/>
          <w:sz w:val="24"/>
          <w:szCs w:val="20"/>
          <w:highlight w:val="none"/>
          <w:lang w:val="en-US" w:eastAsia="zh-CN"/>
        </w:rPr>
      </w:pPr>
      <w:r>
        <w:rPr>
          <w:rFonts w:hint="eastAsia" w:ascii="宋体" w:hAnsi="宋体" w:eastAsia="宋体" w:cs="Times New Roman"/>
          <w:b/>
          <w:bCs/>
          <w:color w:val="000000"/>
          <w:sz w:val="24"/>
          <w:szCs w:val="20"/>
          <w:highlight w:val="none"/>
          <w:lang w:val="en-US" w:eastAsia="zh-CN"/>
        </w:rPr>
        <w:t xml:space="preserve">④评审委员会基于专业判断，认为供应商报价过低，有可能影响产品质量或者不能诚信履约的其他情形。</w:t>
      </w:r>
      <w:r>
        <w:rPr>
          <w:rFonts w:ascii="宋体" w:hAnsi="宋体" w:eastAsia="宋体" w:cs="Times New Roman"/>
          <w:b/>
          <w:bCs/>
          <w:color w:val="000000"/>
          <w:sz w:val="24"/>
          <w:szCs w:val="20"/>
          <w:highlight w:val="none"/>
          <w:lang w:val="en-US" w:eastAsia="zh-CN"/>
        </w:rPr>
      </w:r>
      <w:r/>
    </w:p>
    <w:p>
      <w:pPr>
        <w:pStyle w:val="1154"/>
        <w:ind w:left="2" w:firstLine="477"/>
        <w:keepLines w:val="0"/>
        <w:keepNext w:val="0"/>
        <w:pageBreakBefore w:val="0"/>
        <w:spacing w:line="460" w:lineRule="exact"/>
        <w:rPr>
          <w:rFonts w:ascii="宋体" w:hAnsi="宋体" w:eastAsia="宋体" w:cs="Times New Roman"/>
          <w:b/>
          <w:bCs/>
          <w:color w:val="000000"/>
          <w:sz w:val="24"/>
          <w:szCs w:val="20"/>
          <w:highlight w:val="none"/>
          <w:lang w:val="en-US" w:eastAsia="zh-CN"/>
        </w:rPr>
      </w:pPr>
      <w:r>
        <w:rPr>
          <w:rFonts w:hint="eastAsia" w:ascii="宋体" w:hAnsi="宋体" w:eastAsia="宋体" w:cs="Times New Roman"/>
          <w:b/>
          <w:bCs/>
          <w:color w:val="000000"/>
          <w:sz w:val="24"/>
          <w:szCs w:val="20"/>
          <w:highlight w:val="none"/>
          <w:lang w:val="en-US" w:eastAsia="zh-CN"/>
        </w:rPr>
        <w:t xml:space="preserve">（2）启动异常低价投标（响应）审查后，评审委员会</w:t>
      </w:r>
      <w:r>
        <w:rPr>
          <w:rFonts w:ascii="宋体" w:hAnsi="宋体" w:eastAsia="宋体" w:cs="Times New Roman"/>
          <w:b/>
          <w:bCs/>
          <w:color w:val="000000"/>
          <w:sz w:val="24"/>
          <w:szCs w:val="20"/>
          <w:highlight w:val="none"/>
          <w:lang w:val="en-US" w:eastAsia="zh-CN"/>
        </w:rPr>
        <w:t xml:space="preserve">应当要求相关供应商在评审现场合理的时间内</w:t>
      </w:r>
      <w:r>
        <w:rPr>
          <w:rFonts w:hint="eastAsia" w:ascii="宋体" w:hAnsi="宋体" w:eastAsia="宋体" w:cs="Times New Roman"/>
          <w:b/>
          <w:bCs/>
          <w:color w:val="000000"/>
          <w:sz w:val="24"/>
          <w:szCs w:val="20"/>
          <w:highlight w:val="none"/>
          <w:lang w:val="en-US" w:eastAsia="zh-CN"/>
        </w:rPr>
        <w:t xml:space="preserve">（本项目要求供应商提供相关解释及证明材料的时间为30分钟，如超过30分钟则视为放弃解释说明）</w:t>
      </w:r>
      <w:r>
        <w:rPr>
          <w:rFonts w:ascii="宋体" w:hAnsi="宋体" w:eastAsia="宋体" w:cs="Times New Roman"/>
          <w:b/>
          <w:bCs/>
          <w:color w:val="000000"/>
          <w:sz w:val="24"/>
          <w:szCs w:val="20"/>
          <w:highlight w:val="none"/>
          <w:lang w:val="en-US" w:eastAsia="zh-CN"/>
        </w:rPr>
        <w:t xml:space="preserve">对投标（响应）价格作出解释，提供项目具体成本测算等与报价合理性相关的书面说明及必要的证明材料，包括但不限于原材料成本、人工成本、制造费用等。其中，</w:t>
      </w:r>
      <w:r>
        <w:rPr>
          <w:rFonts w:hint="eastAsia" w:ascii="宋体" w:hAnsi="宋体" w:eastAsia="宋体" w:cs="Times New Roman"/>
          <w:b/>
          <w:bCs/>
          <w:color w:val="000000"/>
          <w:sz w:val="24"/>
          <w:szCs w:val="20"/>
          <w:highlight w:val="none"/>
          <w:lang w:val="en-US" w:eastAsia="zh-CN"/>
        </w:rPr>
        <w:t xml:space="preserve">投标（响应）报价低于采购项目最高限价45%的</w:t>
      </w:r>
      <w:r>
        <w:rPr>
          <w:rFonts w:ascii="宋体" w:hAnsi="宋体" w:eastAsia="宋体" w:cs="Times New Roman"/>
          <w:b/>
          <w:bCs/>
          <w:color w:val="000000"/>
          <w:sz w:val="24"/>
          <w:szCs w:val="20"/>
          <w:highlight w:val="none"/>
          <w:lang w:val="en-US" w:eastAsia="zh-CN"/>
        </w:rPr>
        <w:t xml:space="preserve">，供应商已随投标（响应）文件一并提交相关书面说明及必要的证明材料的，在评审现场可不再重复提交。 </w:t>
      </w:r>
      <w:r>
        <w:rPr>
          <w:rFonts w:ascii="宋体" w:hAnsi="宋体" w:eastAsia="宋体" w:cs="Times New Roman"/>
          <w:b/>
          <w:bCs/>
          <w:color w:val="000000"/>
          <w:sz w:val="24"/>
          <w:szCs w:val="20"/>
          <w:highlight w:val="none"/>
          <w:lang w:val="en-US" w:eastAsia="zh-CN"/>
        </w:rPr>
      </w:r>
      <w:r/>
    </w:p>
    <w:p>
      <w:pPr>
        <w:pStyle w:val="1154"/>
        <w:ind w:left="2" w:firstLine="477"/>
        <w:keepLines w:val="0"/>
        <w:keepNext w:val="0"/>
        <w:pageBreakBefore w:val="0"/>
        <w:spacing w:line="460" w:lineRule="exact"/>
        <w:rPr>
          <w:rFonts w:ascii="宋体" w:hAnsi="宋体" w:eastAsia="宋体" w:cs="Times New Roman"/>
          <w:b/>
          <w:bCs/>
          <w:color w:val="000000"/>
          <w:sz w:val="24"/>
          <w:szCs w:val="20"/>
          <w:highlight w:val="none"/>
          <w:lang w:val="en-US" w:eastAsia="zh-CN"/>
        </w:rPr>
      </w:pPr>
      <w:r>
        <w:rPr>
          <w:rFonts w:hint="eastAsia" w:ascii="宋体" w:hAnsi="宋体" w:eastAsia="宋体" w:cs="Times New Roman"/>
          <w:b/>
          <w:bCs/>
          <w:color w:val="000000"/>
          <w:sz w:val="24"/>
          <w:szCs w:val="20"/>
          <w:highlight w:val="none"/>
          <w:lang w:val="en-US" w:eastAsia="zh-CN"/>
        </w:rPr>
        <w:t xml:space="preserve">（3）</w:t>
      </w:r>
      <w:r>
        <w:rPr>
          <w:rFonts w:ascii="宋体" w:hAnsi="宋体" w:eastAsia="宋体" w:cs="Times New Roman"/>
          <w:b/>
          <w:bCs/>
          <w:color w:val="000000"/>
          <w:sz w:val="24"/>
          <w:szCs w:val="20"/>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rPr>
          <w:rFonts w:ascii="宋体" w:hAnsi="宋体" w:eastAsia="宋体" w:cs="Times New Roman"/>
          <w:b/>
          <w:bCs/>
          <w:color w:val="000000"/>
          <w:sz w:val="24"/>
          <w:szCs w:val="20"/>
          <w:highlight w:val="none"/>
          <w:lang w:val="en-US" w:eastAsia="zh-CN"/>
        </w:rPr>
      </w:r>
      <w:r/>
    </w:p>
    <w:p>
      <w:pPr>
        <w:pStyle w:val="1154"/>
        <w:ind w:left="2" w:firstLine="477"/>
        <w:keepLines w:val="0"/>
        <w:keepNext w:val="0"/>
        <w:pageBreakBefore w:val="0"/>
        <w:spacing w:line="460" w:lineRule="exact"/>
        <w:rPr>
          <w:rFonts w:ascii="宋体" w:hAnsi="宋体" w:eastAsia="宋体" w:cs="Times New Roman"/>
          <w:b/>
          <w:bCs/>
          <w:color w:val="000000"/>
          <w:sz w:val="24"/>
          <w:szCs w:val="20"/>
          <w:highlight w:val="none"/>
          <w:lang w:val="en-US" w:eastAsia="zh-CN"/>
        </w:rPr>
      </w:pPr>
      <w:r>
        <w:rPr>
          <w:rFonts w:hint="eastAsia" w:ascii="宋体" w:hAnsi="宋体" w:eastAsia="宋体" w:cs="Times New Roman"/>
          <w:b/>
          <w:bCs/>
          <w:color w:val="000000"/>
          <w:sz w:val="24"/>
          <w:szCs w:val="20"/>
          <w:highlight w:val="none"/>
          <w:lang w:val="en-US" w:eastAsia="zh-CN"/>
        </w:rPr>
        <w:t xml:space="preserve">（4）</w:t>
      </w:r>
      <w:r>
        <w:rPr>
          <w:rFonts w:ascii="宋体" w:hAnsi="宋体" w:eastAsia="宋体" w:cs="Times New Roman"/>
          <w:b/>
          <w:bCs/>
          <w:color w:val="000000"/>
          <w:sz w:val="24"/>
          <w:szCs w:val="20"/>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 </w:t>
      </w:r>
      <w:r>
        <w:rPr>
          <w:rFonts w:ascii="宋体" w:hAnsi="宋体" w:eastAsia="宋体" w:cs="Times New Roman"/>
          <w:b/>
          <w:bCs/>
          <w:color w:val="000000"/>
          <w:sz w:val="24"/>
          <w:szCs w:val="20"/>
          <w:highlight w:val="none"/>
          <w:lang w:val="en-US" w:eastAsia="zh-CN"/>
        </w:rPr>
      </w:r>
      <w:r/>
    </w:p>
    <w:p>
      <w:pPr>
        <w:pStyle w:val="1154"/>
        <w:ind w:firstLine="482"/>
        <w:jc w:val="left"/>
        <w:keepLines w:val="0"/>
        <w:keepNext w:val="0"/>
        <w:pageBreakBefore w:val="0"/>
        <w:spacing w:line="460" w:lineRule="exact"/>
        <w:widowControl/>
        <w:rPr>
          <w:rFonts w:ascii="宋体" w:hAnsi="宋体"/>
          <w:b/>
          <w:color w:val="000000"/>
          <w:sz w:val="24"/>
          <w:highlight w:val="none"/>
        </w:rPr>
      </w:pPr>
      <w:r>
        <w:rPr>
          <w:rFonts w:ascii="宋体" w:hAnsi="宋体"/>
          <w:b/>
          <w:color w:val="000000"/>
          <w:sz w:val="24"/>
          <w:highlight w:val="none"/>
        </w:rPr>
        <w:t xml:space="preserve">18</w:t>
      </w:r>
      <w:r>
        <w:rPr>
          <w:rFonts w:hint="eastAsia" w:ascii="宋体" w:hAnsi="宋体"/>
          <w:b/>
          <w:color w:val="000000"/>
          <w:sz w:val="24"/>
          <w:highlight w:val="none"/>
          <w:lang w:val="en-US" w:eastAsia="zh-CN"/>
        </w:rPr>
        <w:t xml:space="preserve">.</w:t>
      </w:r>
      <w:r>
        <w:rPr>
          <w:rFonts w:ascii="宋体" w:hAnsi="宋体"/>
          <w:b/>
          <w:color w:val="000000"/>
          <w:sz w:val="24"/>
          <w:highlight w:val="none"/>
        </w:rPr>
        <w:t xml:space="preserve">评标过程及保密原则</w:t>
      </w:r>
      <w:r>
        <w:rPr>
          <w:rFonts w:ascii="宋体" w:hAnsi="宋体"/>
          <w:b/>
          <w:color w:val="000000"/>
          <w:sz w:val="24"/>
          <w:highlight w:val="none"/>
        </w:rPr>
      </w:r>
      <w:r/>
    </w:p>
    <w:p>
      <w:pPr>
        <w:pStyle w:val="1154"/>
        <w:ind w:firstLine="480"/>
        <w:jc w:val="left"/>
        <w:keepLines w:val="0"/>
        <w:keepNext w:val="0"/>
        <w:pageBreakBefore w:val="0"/>
        <w:spacing w:line="460" w:lineRule="exact"/>
        <w:widowControl/>
        <w:rPr>
          <w:rFonts w:ascii="宋体" w:hAnsi="宋体"/>
          <w:color w:val="000000"/>
          <w:sz w:val="24"/>
          <w:highlight w:val="none"/>
        </w:rPr>
      </w:pPr>
      <w:r>
        <w:rPr>
          <w:rFonts w:ascii="宋体" w:hAnsi="宋体"/>
          <w:color w:val="000000"/>
          <w:sz w:val="24"/>
          <w:highlight w:val="none"/>
        </w:rPr>
        <w:t xml:space="preserve">18.1凡与本次招标有关人员对属于审查、澄清、评价和比较投标的有关资料以及定标意向等，均不得向投标人或其他人员透露。否则,将按有关规定追究相关人员的责任。</w:t>
      </w:r>
      <w:r>
        <w:rPr>
          <w:rFonts w:ascii="宋体" w:hAnsi="宋体"/>
          <w:color w:val="000000"/>
          <w:sz w:val="24"/>
          <w:highlight w:val="none"/>
        </w:rPr>
      </w:r>
      <w:r/>
    </w:p>
    <w:p>
      <w:pPr>
        <w:pStyle w:val="1154"/>
        <w:ind w:firstLine="480"/>
        <w:keepLines w:val="0"/>
        <w:keepNext w:val="0"/>
        <w:pageBreakBefore w:val="0"/>
        <w:spacing w:line="460" w:lineRule="exact"/>
        <w:rPr>
          <w:rFonts w:ascii="宋体" w:hAnsi="宋体"/>
          <w:color w:val="000000"/>
          <w:sz w:val="24"/>
          <w:highlight w:val="none"/>
        </w:rPr>
      </w:pPr>
      <w:r>
        <w:rPr>
          <w:rFonts w:ascii="宋体" w:hAnsi="宋体"/>
          <w:color w:val="000000"/>
          <w:sz w:val="24"/>
          <w:highlight w:val="none"/>
        </w:rPr>
        <w:t xml:space="preserve">18.2在评标期间，投标人试图影响或干预评审的任何行为，将导致其投标被作为无效投标，并承担相应的法律责任</w:t>
      </w:r>
      <w:r>
        <w:rPr>
          <w:rFonts w:hint="eastAsia" w:ascii="宋体" w:hAnsi="宋体"/>
          <w:color w:val="000000"/>
          <w:sz w:val="24"/>
          <w:highlight w:val="none"/>
        </w:rPr>
        <w:t xml:space="preserve">。</w:t>
      </w:r>
      <w:r>
        <w:rPr>
          <w:rFonts w:ascii="宋体" w:hAnsi="宋体"/>
          <w:color w:val="000000"/>
          <w:sz w:val="24"/>
          <w:highlight w:val="none"/>
        </w:rPr>
      </w:r>
      <w:r/>
    </w:p>
    <w:p>
      <w:pPr>
        <w:pStyle w:val="1154"/>
        <w:jc w:val="center"/>
        <w:keepLines w:val="0"/>
        <w:keepNext w:val="0"/>
        <w:pageBreakBefore w:val="0"/>
        <w:spacing w:before="100" w:beforeAutospacing="1" w:after="100" w:afterAutospacing="1" w:line="460" w:lineRule="exact"/>
        <w:widowControl/>
        <w:rPr>
          <w:rFonts w:ascii="宋体" w:hAnsi="宋体" w:cs="宋体"/>
          <w:b/>
          <w:color w:val="000000"/>
          <w:sz w:val="36"/>
          <w:szCs w:val="32"/>
          <w:highlight w:val="none"/>
        </w:rPr>
      </w:pPr>
      <w:r>
        <w:rPr>
          <w:rFonts w:hint="eastAsia" w:ascii="宋体" w:hAnsi="宋体" w:cs="宋体"/>
          <w:b/>
          <w:color w:val="000000"/>
          <w:sz w:val="36"/>
          <w:szCs w:val="32"/>
          <w:highlight w:val="none"/>
        </w:rPr>
        <w:t xml:space="preserve">七、定  标</w:t>
      </w:r>
      <w:r>
        <w:rPr>
          <w:rFonts w:ascii="宋体" w:hAnsi="宋体" w:cs="宋体"/>
          <w:b/>
          <w:color w:val="000000"/>
          <w:sz w:val="36"/>
          <w:szCs w:val="32"/>
          <w:highlight w:val="none"/>
        </w:rPr>
      </w:r>
      <w:r/>
    </w:p>
    <w:p>
      <w:pPr>
        <w:pStyle w:val="1154"/>
        <w:ind w:firstLine="482"/>
        <w:spacing w:line="460" w:lineRule="exact"/>
        <w:rPr>
          <w:rFonts w:ascii="宋体" w:hAnsi="宋体"/>
          <w:b/>
          <w:color w:val="000000"/>
          <w:sz w:val="24"/>
          <w:highlight w:val="none"/>
        </w:rPr>
      </w:pPr>
      <w:r>
        <w:rPr>
          <w:rFonts w:ascii="宋体" w:hAnsi="宋体"/>
          <w:b/>
          <w:color w:val="000000"/>
          <w:sz w:val="24"/>
          <w:highlight w:val="none"/>
        </w:rPr>
        <w:t xml:space="preserve">19</w:t>
      </w:r>
      <w:r>
        <w:rPr>
          <w:rFonts w:hint="eastAsia" w:ascii="宋体" w:hAnsi="宋体"/>
          <w:b/>
          <w:color w:val="000000"/>
          <w:sz w:val="24"/>
          <w:highlight w:val="none"/>
          <w:lang w:val="en-US" w:eastAsia="zh-CN"/>
        </w:rPr>
        <w:t xml:space="preserve">.</w:t>
      </w:r>
      <w:r>
        <w:rPr>
          <w:rFonts w:hint="eastAsia" w:ascii="宋体" w:hAnsi="宋体"/>
          <w:b/>
          <w:color w:val="000000"/>
          <w:sz w:val="24"/>
          <w:highlight w:val="none"/>
        </w:rPr>
        <w:t xml:space="preserve">定标原则</w:t>
      </w:r>
      <w:r>
        <w:rPr>
          <w:rFonts w:ascii="宋体" w:hAnsi="宋体"/>
          <w:b/>
          <w:color w:val="000000"/>
          <w:sz w:val="24"/>
          <w:highlight w:val="none"/>
        </w:rPr>
      </w:r>
      <w:r/>
    </w:p>
    <w:p>
      <w:pPr>
        <w:pStyle w:val="1154"/>
        <w:ind w:firstLine="480"/>
        <w:spacing w:line="480" w:lineRule="exact"/>
        <w:rPr>
          <w:rFonts w:hint="eastAsia" w:ascii="宋体" w:hAnsi="宋体" w:cs="宋体"/>
          <w:b/>
          <w:bCs/>
          <w:color w:val="000000"/>
          <w:sz w:val="24"/>
          <w:highlight w:val="none"/>
        </w:rPr>
      </w:pPr>
      <w:r>
        <w:rPr>
          <w:rFonts w:hint="eastAsia" w:ascii="宋体" w:hAnsi="宋体"/>
          <w:color w:val="000000"/>
          <w:sz w:val="24"/>
          <w:highlight w:val="none"/>
        </w:rPr>
        <w:t xml:space="preserve">19</w:t>
      </w:r>
      <w:r>
        <w:rPr>
          <w:rFonts w:ascii="宋体" w:hAnsi="宋体"/>
          <w:color w:val="000000"/>
          <w:sz w:val="24"/>
          <w:highlight w:val="none"/>
        </w:rPr>
        <w:t xml:space="preserve">.</w:t>
      </w:r>
      <w:r>
        <w:rPr>
          <w:rFonts w:hint="eastAsia" w:ascii="宋体" w:hAnsi="宋体"/>
          <w:color w:val="000000"/>
          <w:sz w:val="24"/>
          <w:highlight w:val="none"/>
        </w:rPr>
        <w:t xml:space="preserve">1</w:t>
      </w:r>
      <w:r>
        <w:rPr>
          <w:rFonts w:hint="eastAsia" w:ascii="宋体" w:hAnsi="宋体" w:cs="宋体"/>
          <w:b/>
          <w:bCs/>
          <w:color w:val="000000"/>
          <w:sz w:val="24"/>
        </w:rPr>
        <w:t xml:space="preserve">本次招标评标方法为最低评标价法</w:t>
      </w:r>
      <w:r>
        <w:rPr>
          <w:rFonts w:hint="eastAsia" w:ascii="宋体" w:hAnsi="宋体" w:cs="宋体"/>
          <w:b/>
          <w:bCs/>
          <w:color w:val="000000"/>
          <w:sz w:val="24"/>
        </w:rPr>
        <w:t xml:space="preserve">。</w:t>
      </w:r>
      <w:r>
        <w:rPr>
          <w:rFonts w:hint="eastAsia" w:ascii="宋体" w:hAnsi="宋体" w:cs="宋体"/>
          <w:b/>
          <w:bCs/>
          <w:color w:val="000000"/>
          <w:sz w:val="24"/>
          <w:highlight w:val="none"/>
        </w:rPr>
        <w:t xml:space="preserve">采用最低评标价法的，评标结果按投标报价由低到高顺序排列</w:t>
      </w:r>
      <w:r>
        <w:rPr>
          <w:rFonts w:hint="eastAsia" w:ascii="宋体" w:hAnsi="宋体" w:cs="宋体"/>
          <w:b/>
          <w:bCs/>
          <w:color w:val="000000"/>
          <w:sz w:val="24"/>
          <w:highlight w:val="none"/>
          <w:lang w:eastAsia="zh-CN"/>
        </w:rPr>
        <w:t xml:space="preserve">，</w:t>
      </w:r>
      <w:r>
        <w:rPr>
          <w:rFonts w:hint="eastAsia" w:ascii="宋体" w:hAnsi="宋体" w:cs="宋体"/>
          <w:b/>
          <w:color w:val="000000"/>
          <w:sz w:val="24"/>
          <w:highlight w:val="none"/>
        </w:rPr>
        <w:t xml:space="preserve">投标</w:t>
      </w:r>
      <w:r>
        <w:rPr>
          <w:rFonts w:hint="eastAsia" w:ascii="宋体" w:hAnsi="宋体" w:cs="宋体"/>
          <w:b/>
          <w:color w:val="000000"/>
          <w:sz w:val="24"/>
          <w:highlight w:val="none"/>
          <w:lang w:eastAsia="zh-CN"/>
        </w:rPr>
        <w:t xml:space="preserve">报价</w:t>
      </w:r>
      <w:r>
        <w:rPr>
          <w:rFonts w:hint="eastAsia" w:ascii="宋体" w:hAnsi="宋体" w:cs="宋体"/>
          <w:b/>
          <w:color w:val="000000"/>
          <w:sz w:val="24"/>
          <w:highlight w:val="none"/>
        </w:rPr>
        <w:t xml:space="preserve">相同的，</w:t>
      </w:r>
      <w:r>
        <w:rPr>
          <w:rFonts w:hint="eastAsia" w:ascii="宋体" w:hAnsi="宋体" w:cs="宋体"/>
          <w:b/>
          <w:color w:val="000000"/>
          <w:sz w:val="24"/>
          <w:highlight w:val="none"/>
          <w:lang w:eastAsia="zh-CN"/>
        </w:rPr>
        <w:t xml:space="preserve">由采购人随机抽取确定。</w:t>
      </w:r>
      <w:r>
        <w:rPr>
          <w:rFonts w:hint="eastAsia" w:ascii="宋体" w:hAnsi="宋体" w:cs="宋体"/>
          <w:b/>
          <w:color w:val="000000"/>
          <w:sz w:val="24"/>
          <w:highlight w:val="none"/>
        </w:rPr>
        <w:t xml:space="preserve">投标文件满足招标文件全部实质性要求且投标</w:t>
      </w:r>
      <w:r>
        <w:rPr>
          <w:rFonts w:hint="eastAsia" w:ascii="宋体" w:hAnsi="宋体" w:cs="宋体"/>
          <w:b/>
          <w:color w:val="000000"/>
          <w:sz w:val="24"/>
          <w:highlight w:val="none"/>
          <w:lang w:eastAsia="zh-CN"/>
        </w:rPr>
        <w:t xml:space="preserve">报价</w:t>
      </w:r>
      <w:r>
        <w:rPr>
          <w:rFonts w:hint="eastAsia" w:ascii="宋体" w:hAnsi="宋体" w:cs="宋体"/>
          <w:b/>
          <w:color w:val="000000"/>
          <w:sz w:val="24"/>
          <w:highlight w:val="none"/>
        </w:rPr>
        <w:t xml:space="preserve">最低的投标人为排名第一的中标候选人</w:t>
      </w:r>
      <w:r>
        <w:rPr>
          <w:rFonts w:hint="eastAsia" w:ascii="宋体" w:hAnsi="宋体" w:cs="宋体"/>
          <w:b/>
          <w:bCs/>
          <w:color w:val="000000"/>
          <w:sz w:val="24"/>
          <w:highlight w:val="none"/>
        </w:rPr>
        <w:t xml:space="preserve">。</w:t>
      </w:r>
      <w:r>
        <w:rPr>
          <w:rFonts w:hint="eastAsia" w:ascii="宋体" w:hAnsi="宋体" w:cs="宋体"/>
          <w:b/>
          <w:bCs/>
          <w:color w:val="000000"/>
          <w:sz w:val="24"/>
          <w:highlight w:val="none"/>
        </w:rPr>
      </w:r>
      <w:r/>
    </w:p>
    <w:p>
      <w:pPr>
        <w:pStyle w:val="1154"/>
        <w:ind w:firstLine="482"/>
        <w:spacing w:line="460" w:lineRule="exact"/>
        <w:rPr>
          <w:rFonts w:hint="eastAsia" w:ascii="宋体" w:hAnsi="宋体" w:cs="宋体"/>
          <w:b/>
          <w:color w:val="000000"/>
          <w:sz w:val="24"/>
          <w:highlight w:val="yellow"/>
        </w:rPr>
      </w:pPr>
      <w:r>
        <w:rPr>
          <w:rFonts w:hint="eastAsia" w:ascii="宋体" w:hAnsi="宋体" w:cs="宋体"/>
          <w:b/>
          <w:bCs/>
          <w:color w:val="000000"/>
          <w:sz w:val="24"/>
          <w:highlight w:val="none"/>
        </w:rPr>
        <w:t xml:space="preserve">注：</w:t>
      </w:r>
      <w:r>
        <w:rPr>
          <w:rFonts w:hint="eastAsia" w:ascii="宋体" w:hAnsi="宋体" w:cs="宋体"/>
          <w:b/>
          <w:color w:val="000000"/>
          <w:sz w:val="24"/>
          <w:highlight w:val="none"/>
        </w:rPr>
        <w:t xml:space="preserve">本项目提供相同品牌核心产品【</w:t>
      </w:r>
      <w:r>
        <w:rPr>
          <w:rFonts w:hint="eastAsia" w:ascii="宋体" w:hAnsi="宋体" w:cs="宋体"/>
          <w:b/>
          <w:color w:val="000000"/>
          <w:sz w:val="24"/>
          <w:highlight w:val="none"/>
          <w:lang w:val="en-US" w:eastAsia="zh-CN"/>
        </w:rPr>
        <w:t xml:space="preserve">*电缆</w:t>
      </w:r>
      <w:r>
        <w:rPr>
          <w:rFonts w:hint="eastAsia" w:ascii="宋体" w:hAnsi="宋体" w:cs="宋体"/>
          <w:b/>
          <w:color w:val="000000"/>
          <w:sz w:val="24"/>
          <w:highlight w:val="none"/>
        </w:rPr>
        <w:t xml:space="preserve">】</w:t>
      </w:r>
      <w:r>
        <w:rPr>
          <w:rFonts w:hint="eastAsia" w:ascii="宋体" w:hAnsi="宋体" w:cs="宋体"/>
          <w:b/>
          <w:color w:val="000000"/>
          <w:sz w:val="24"/>
          <w:highlight w:val="none"/>
          <w:lang w:eastAsia="zh-CN"/>
        </w:rPr>
        <w:t xml:space="preserve">，且通过资格审查、符合性审查的，不同投标人按一家投标人计算，</w:t>
      </w:r>
      <w:r>
        <w:rPr>
          <w:rFonts w:hint="eastAsia" w:ascii="宋体" w:hAnsi="宋体" w:cs="宋体"/>
          <w:b/>
          <w:color w:val="000000"/>
          <w:sz w:val="24"/>
          <w:highlight w:val="none"/>
          <w:lang w:val="en-US" w:eastAsia="zh-CN"/>
        </w:rPr>
        <w:t xml:space="preserve">报价最低的</w:t>
      </w:r>
      <w:r>
        <w:rPr>
          <w:rFonts w:hint="eastAsia" w:ascii="宋体" w:hAnsi="宋体" w:cs="宋体"/>
          <w:b/>
          <w:color w:val="000000"/>
          <w:sz w:val="24"/>
          <w:highlight w:val="none"/>
          <w:lang w:eastAsia="zh-CN"/>
        </w:rPr>
        <w:t xml:space="preserve">投标人获得中标人推荐资格。</w:t>
      </w:r>
      <w:r>
        <w:rPr>
          <w:rFonts w:hint="eastAsia" w:ascii="宋体" w:hAnsi="宋体" w:cs="宋体"/>
          <w:b/>
          <w:color w:val="000000"/>
          <w:sz w:val="24"/>
          <w:highlight w:val="yellow"/>
        </w:rPr>
      </w:r>
      <w:r/>
    </w:p>
    <w:p>
      <w:pPr>
        <w:pStyle w:val="1195"/>
        <w:spacing w:before="0" w:after="0" w:line="480" w:lineRule="exact"/>
        <w:rPr>
          <w:rFonts w:ascii="宋体" w:hAnsi="宋体" w:cs="宋体"/>
          <w:bCs/>
          <w:color w:val="000000"/>
          <w:highlight w:val="none"/>
        </w:rPr>
      </w:pPr>
      <w:r>
        <w:rPr>
          <w:rFonts w:ascii="宋体" w:hAnsi="宋体"/>
          <w:color w:val="000000"/>
          <w:highlight w:val="none"/>
        </w:rPr>
        <w:t xml:space="preserve">19.</w:t>
      </w:r>
      <w:r>
        <w:rPr>
          <w:rFonts w:hint="eastAsia" w:ascii="宋体" w:hAnsi="宋体"/>
          <w:color w:val="000000"/>
          <w:highlight w:val="none"/>
          <w:lang w:val="en-US" w:eastAsia="zh-CN"/>
        </w:rPr>
        <w:t xml:space="preserve">2</w:t>
      </w:r>
      <w:r>
        <w:rPr>
          <w:rFonts w:hint="eastAsia" w:ascii="宋体" w:hAnsi="宋体" w:cs="宋体"/>
          <w:b/>
          <w:bCs/>
          <w:color w:val="000000"/>
          <w:highlight w:val="none"/>
        </w:rPr>
        <w:t xml:space="preserve">推荐的中标候选人数：1名。</w:t>
      </w:r>
      <w:r>
        <w:rPr>
          <w:rFonts w:ascii="宋体" w:hAnsi="宋体" w:cs="宋体"/>
          <w:bCs/>
          <w:color w:val="000000"/>
          <w:highlight w:val="none"/>
        </w:rPr>
        <w:t xml:space="preserve">排名第一的</w:t>
      </w:r>
      <w:r>
        <w:rPr>
          <w:rFonts w:hint="eastAsia" w:ascii="宋体" w:hAnsi="宋体" w:cs="宋体"/>
          <w:bCs/>
          <w:color w:val="000000"/>
          <w:highlight w:val="none"/>
        </w:rPr>
        <w:t xml:space="preserve">中标候选人</w:t>
      </w:r>
      <w:r>
        <w:rPr>
          <w:rFonts w:ascii="宋体" w:hAnsi="宋体" w:cs="宋体"/>
          <w:bCs/>
          <w:color w:val="000000"/>
          <w:highlight w:val="none"/>
        </w:rPr>
        <w:t xml:space="preserve">放弃中标，或因不可抗力提出不能履行合同，或者被查实存在影响中标结果的违法行为等情形，不符合中标条件的，本</w:t>
      </w:r>
      <w:r>
        <w:rPr>
          <w:rFonts w:hint="eastAsia" w:ascii="宋体" w:hAnsi="宋体" w:cs="宋体"/>
          <w:bCs/>
          <w:color w:val="000000"/>
          <w:highlight w:val="none"/>
        </w:rPr>
        <w:t xml:space="preserve">项目</w:t>
      </w:r>
      <w:r>
        <w:rPr>
          <w:rFonts w:ascii="宋体" w:hAnsi="宋体" w:cs="宋体"/>
          <w:bCs/>
          <w:color w:val="000000"/>
          <w:highlight w:val="none"/>
        </w:rPr>
        <w:t xml:space="preserve">直接重新招标，不得确定其他投标人为中标人。</w:t>
      </w:r>
      <w:r>
        <w:rPr>
          <w:rFonts w:ascii="宋体" w:hAnsi="宋体" w:cs="宋体"/>
          <w:bCs/>
          <w:color w:val="000000"/>
          <w:highlight w:val="none"/>
        </w:rPr>
      </w:r>
      <w:r/>
    </w:p>
    <w:p>
      <w:pPr>
        <w:pStyle w:val="1154"/>
        <w:ind w:firstLine="482"/>
        <w:keepLines w:val="0"/>
        <w:keepNext w:val="0"/>
        <w:pageBreakBefore w:val="0"/>
        <w:spacing w:line="460" w:lineRule="exact"/>
        <w:rPr>
          <w:rFonts w:ascii="宋体" w:hAnsi="宋体"/>
          <w:b/>
          <w:color w:val="000000"/>
          <w:sz w:val="24"/>
          <w:highlight w:val="none"/>
        </w:rPr>
      </w:pPr>
      <w:r>
        <w:rPr>
          <w:rFonts w:hint="eastAsia" w:ascii="宋体" w:hAnsi="宋体"/>
          <w:b/>
          <w:color w:val="000000"/>
          <w:sz w:val="24"/>
          <w:highlight w:val="none"/>
        </w:rPr>
        <w:t xml:space="preserve">2</w:t>
      </w:r>
      <w:r>
        <w:rPr>
          <w:rFonts w:ascii="宋体" w:hAnsi="宋体"/>
          <w:b/>
          <w:color w:val="000000"/>
          <w:sz w:val="24"/>
          <w:highlight w:val="none"/>
        </w:rPr>
        <w:t xml:space="preserve">0</w:t>
      </w:r>
      <w:r>
        <w:rPr>
          <w:rFonts w:hint="eastAsia" w:ascii="宋体" w:hAnsi="宋体"/>
          <w:b/>
          <w:color w:val="000000"/>
          <w:sz w:val="24"/>
          <w:highlight w:val="none"/>
          <w:lang w:val="en-US" w:eastAsia="zh-CN"/>
        </w:rPr>
        <w:t xml:space="preserve">.</w:t>
      </w:r>
      <w:r>
        <w:rPr>
          <w:rFonts w:hint="eastAsia" w:ascii="宋体" w:hAnsi="宋体"/>
          <w:b/>
          <w:color w:val="000000"/>
          <w:sz w:val="24"/>
          <w:highlight w:val="none"/>
        </w:rPr>
        <w:t xml:space="preserve">确定中标供应商</w:t>
      </w:r>
      <w:r>
        <w:rPr>
          <w:rFonts w:ascii="宋体" w:hAnsi="宋体"/>
          <w:b/>
          <w:color w:val="000000"/>
          <w:sz w:val="24"/>
          <w:highlight w:val="none"/>
        </w:rPr>
      </w:r>
      <w:r/>
    </w:p>
    <w:p>
      <w:pPr>
        <w:pStyle w:val="1154"/>
        <w:ind w:firstLine="480"/>
        <w:keepLines w:val="0"/>
        <w:keepNext w:val="0"/>
        <w:pageBreakBefore w:val="0"/>
        <w:spacing w:line="460" w:lineRule="exact"/>
        <w:rPr>
          <w:rFonts w:ascii="宋体" w:hAnsi="宋体"/>
          <w:color w:val="000000"/>
          <w:sz w:val="24"/>
          <w:highlight w:val="none"/>
        </w:rPr>
      </w:pPr>
      <w:r>
        <w:rPr>
          <w:rFonts w:hint="eastAsia" w:ascii="宋体" w:hAnsi="宋体"/>
          <w:color w:val="000000"/>
          <w:sz w:val="24"/>
          <w:highlight w:val="none"/>
        </w:rPr>
        <w:t xml:space="preserve">采购人将根据评标委员会的书面评标报告，依据法律法规确定中标人。采购人不得在评标委员会推荐的中标候选人之外确定中标人，否则中标结果无效。</w:t>
      </w:r>
      <w:r>
        <w:rPr>
          <w:rFonts w:ascii="宋体" w:hAnsi="宋体"/>
          <w:color w:val="000000"/>
          <w:sz w:val="24"/>
          <w:highlight w:val="none"/>
        </w:rPr>
      </w:r>
      <w:r/>
    </w:p>
    <w:p>
      <w:pPr>
        <w:pStyle w:val="1154"/>
        <w:numPr>
          <w:ilvl w:val="0"/>
          <w:numId w:val="0"/>
        </w:numPr>
        <w:ind w:firstLine="482"/>
        <w:keepLines w:val="0"/>
        <w:keepNext w:val="0"/>
        <w:pageBreakBefore w:val="0"/>
        <w:spacing w:line="460" w:lineRule="exact"/>
        <w:rPr>
          <w:rFonts w:ascii="宋体" w:hAnsi="宋体" w:cs="宋体"/>
          <w:b/>
          <w:color w:val="000000"/>
          <w:sz w:val="24"/>
          <w:highlight w:val="none"/>
        </w:rPr>
      </w:pPr>
      <w:r>
        <w:rPr>
          <w:rFonts w:ascii="宋体" w:hAnsi="宋体" w:cs="宋体"/>
          <w:b/>
          <w:color w:val="000000"/>
          <w:sz w:val="24"/>
          <w:lang w:val="en-US" w:eastAsia="zh-CN" w:bidi="ar-SA"/>
        </w:rPr>
        <w:t xml:space="preserve">21.</w:t>
      </w:r>
      <w:r>
        <w:rPr>
          <w:rFonts w:hint="eastAsia" w:ascii="宋体" w:hAnsi="宋体" w:cs="宋体"/>
          <w:b/>
          <w:color w:val="000000"/>
          <w:sz w:val="24"/>
          <w:highlight w:val="none"/>
        </w:rPr>
        <w:t xml:space="preserve">中标通知书和签订合同</w:t>
      </w:r>
      <w:r>
        <w:rPr>
          <w:rFonts w:ascii="宋体" w:hAnsi="宋体" w:cs="宋体"/>
          <w:b/>
          <w:color w:val="000000"/>
          <w:sz w:val="24"/>
          <w:highlight w:val="none"/>
        </w:rPr>
      </w:r>
      <w:r/>
    </w:p>
    <w:p>
      <w:pPr>
        <w:pStyle w:val="1154"/>
        <w:numPr>
          <w:ilvl w:val="1"/>
          <w:numId w:val="0"/>
        </w:numPr>
        <w:ind w:left="0" w:firstLine="480"/>
        <w:keepLines w:val="0"/>
        <w:keepNext w:val="0"/>
        <w:pageBreakBefore w:val="0"/>
        <w:spacing w:line="460" w:lineRule="exact"/>
        <w:rPr>
          <w:color w:val="000000"/>
          <w:highlight w:val="none"/>
        </w:rPr>
      </w:pPr>
      <w:r>
        <w:rPr>
          <w:rFonts w:hint="eastAsia" w:ascii="宋体" w:hAnsi="宋体" w:eastAsia="宋体" w:cs="宋体"/>
          <w:color w:val="000000"/>
          <w:sz w:val="24"/>
          <w:szCs w:val="24"/>
          <w:highlight w:val="none"/>
          <w:lang w:val="en-US" w:eastAsia="zh-CN" w:bidi="ar-SA"/>
        </w:rPr>
        <w:t xml:space="preserve">21.1</w:t>
      </w:r>
      <w:r>
        <w:rPr>
          <w:rFonts w:hint="eastAsia" w:ascii="宋体" w:hAnsi="宋体" w:cs="宋体"/>
          <w:color w:val="000000"/>
          <w:sz w:val="24"/>
          <w:highlight w:val="none"/>
        </w:rPr>
        <w:t xml:space="preserve">评审结束后，中标公告在江苏省政府采购网、盐城市政府采购网、</w:t>
      </w:r>
      <w:r>
        <w:rPr>
          <w:rFonts w:hint="eastAsia" w:ascii="宋体" w:hAnsi="宋体" w:cs="宋体"/>
          <w:bCs/>
          <w:color w:val="000000"/>
          <w:sz w:val="24"/>
          <w:highlight w:val="none"/>
        </w:rPr>
        <w:t xml:space="preserve">建湖县公共资源交易电子化服务平台</w:t>
      </w:r>
      <w:r>
        <w:rPr>
          <w:color w:val="000000"/>
          <w:highlight w:val="none"/>
        </w:rPr>
        <w:fldChar w:fldCharType="begin"/>
      </w:r>
      <w:r>
        <w:rPr>
          <w:color w:val="000000"/>
          <w:highlight w:val="none"/>
        </w:rPr>
        <w:instrText xml:space="preserve"> HYPERLINK "http://zhumadian.hngp.gov.cn/prx/000/http/www.sxztb.gov.cn/" </w:instrText>
      </w:r>
      <w:r>
        <w:rPr>
          <w:color w:val="000000"/>
          <w:highlight w:val="none"/>
        </w:rPr>
        <w:fldChar w:fldCharType="separate"/>
      </w:r>
      <w:r>
        <w:rPr>
          <w:color w:val="000000"/>
          <w:highlight w:val="none"/>
        </w:rPr>
        <w:fldChar w:fldCharType="end"/>
      </w:r>
      <w:r>
        <w:rPr>
          <w:rFonts w:hint="eastAsia" w:ascii="宋体" w:hAnsi="宋体" w:cs="宋体"/>
          <w:color w:val="000000"/>
          <w:sz w:val="24"/>
          <w:highlight w:val="none"/>
        </w:rPr>
        <w:t xml:space="preserve">等相关媒体发布；</w:t>
      </w:r>
      <w:r>
        <w:rPr>
          <w:rFonts w:hint="eastAsia" w:ascii="宋体" w:hAnsi="宋体" w:cs="宋体"/>
          <w:color w:val="000000"/>
          <w:sz w:val="24"/>
          <w:highlight w:val="none"/>
          <w:lang w:val="en-US" w:eastAsia="zh-CN"/>
        </w:rPr>
        <w:t xml:space="preserve">在公示中标结果的同时</w:t>
      </w:r>
      <w:r>
        <w:rPr>
          <w:rFonts w:hint="eastAsia" w:ascii="宋体" w:hAnsi="宋体" w:cs="宋体"/>
          <w:color w:val="000000"/>
          <w:sz w:val="24"/>
          <w:highlight w:val="none"/>
        </w:rPr>
        <w:t xml:space="preserve">向中标供应商发出中标通知书。中标通知书成为合同文件的组成部分，具有法律效力。</w:t>
      </w:r>
      <w:r>
        <w:rPr>
          <w:color w:val="000000"/>
          <w:highlight w:val="none"/>
        </w:rPr>
      </w:r>
      <w:r/>
    </w:p>
    <w:p>
      <w:pPr>
        <w:pStyle w:val="1154"/>
        <w:ind w:firstLine="480"/>
        <w:keepLines w:val="0"/>
        <w:keepNext w:val="0"/>
        <w:pageBreakBefore w:val="0"/>
        <w:spacing w:line="460" w:lineRule="exact"/>
        <w:rPr>
          <w:rFonts w:ascii="宋体" w:hAnsi="宋体" w:cs="宋体"/>
          <w:color w:val="000000"/>
          <w:sz w:val="24"/>
          <w:highlight w:val="none"/>
        </w:rPr>
      </w:pPr>
      <w:r>
        <w:rPr>
          <w:rFonts w:hint="eastAsia" w:ascii="宋体" w:hAnsi="宋体" w:cs="宋体"/>
          <w:color w:val="000000"/>
          <w:sz w:val="24"/>
          <w:highlight w:val="none"/>
          <w:lang w:val="en-US" w:eastAsia="zh-CN"/>
        </w:rPr>
        <w:t xml:space="preserve">21.2</w:t>
      </w:r>
      <w:r>
        <w:rPr>
          <w:rFonts w:hint="eastAsia" w:ascii="宋体" w:hAnsi="宋体" w:cs="宋体"/>
          <w:color w:val="000000"/>
          <w:sz w:val="24"/>
          <w:highlight w:val="none"/>
        </w:rPr>
        <w:t xml:space="preserve">政府采购项目的采购合同自签订之日起七个工作日内，采购人应当将合同副本报同级政府采购监督管理部门和有关部门备案。</w:t>
      </w:r>
      <w:r>
        <w:rPr>
          <w:rFonts w:ascii="宋体" w:hAnsi="宋体" w:cs="宋体"/>
          <w:color w:val="000000"/>
          <w:sz w:val="24"/>
          <w:highlight w:val="none"/>
        </w:rPr>
      </w:r>
      <w:r/>
    </w:p>
    <w:p>
      <w:pPr>
        <w:pStyle w:val="1154"/>
        <w:ind w:firstLine="480"/>
        <w:keepLines w:val="0"/>
        <w:keepNext w:val="0"/>
        <w:pageBreakBefore w:val="0"/>
        <w:spacing w:line="460" w:lineRule="exact"/>
        <w:rPr>
          <w:rFonts w:ascii="宋体" w:hAnsi="宋体" w:cs="宋体"/>
          <w:color w:val="000000"/>
          <w:sz w:val="24"/>
          <w:highlight w:val="none"/>
        </w:rPr>
      </w:pPr>
      <w:r>
        <w:rPr>
          <w:rFonts w:hint="eastAsia" w:ascii="宋体" w:hAnsi="宋体" w:cs="宋体"/>
          <w:color w:val="000000"/>
          <w:sz w:val="24"/>
          <w:highlight w:val="none"/>
        </w:rPr>
        <w:t xml:space="preserve">21.</w:t>
      </w:r>
      <w:r>
        <w:rPr>
          <w:rFonts w:hint="eastAsia" w:ascii="宋体" w:hAnsi="宋体" w:cs="宋体"/>
          <w:color w:val="000000"/>
          <w:sz w:val="24"/>
          <w:highlight w:val="none"/>
          <w:lang w:val="en-US" w:eastAsia="zh-CN"/>
        </w:rPr>
        <w:t xml:space="preserve">3</w:t>
      </w:r>
      <w:r>
        <w:rPr>
          <w:rFonts w:hint="eastAsia" w:ascii="宋体" w:hAnsi="宋体"/>
          <w:color w:val="000000"/>
          <w:sz w:val="24"/>
          <w:highlight w:val="none"/>
        </w:rPr>
        <w:t xml:space="preserve">采购单位与中标供应商应当在《中标通知书》发出之日起三十日内，按采购文件确定的事情签订政府采购合同，合同在签订之日2个工作日内在盐城市政府采购网http://czj.yancheng.gov.cn/col/col2383/index.html上公示</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1154"/>
        <w:ind w:firstLine="480"/>
        <w:keepLines w:val="0"/>
        <w:keepNext w:val="0"/>
        <w:pageBreakBefore w:val="0"/>
        <w:spacing w:line="460" w:lineRule="exact"/>
        <w:rPr>
          <w:rFonts w:ascii="宋体" w:hAnsi="宋体" w:cs="宋体"/>
          <w:color w:val="000000"/>
          <w:sz w:val="24"/>
          <w:highlight w:val="none"/>
        </w:rPr>
      </w:pPr>
      <w:r>
        <w:rPr>
          <w:rFonts w:hint="eastAsia" w:ascii="宋体" w:hAnsi="宋体" w:cs="宋体"/>
          <w:color w:val="000000"/>
          <w:sz w:val="24"/>
          <w:highlight w:val="none"/>
        </w:rPr>
        <w:t xml:space="preserve">21.</w:t>
      </w:r>
      <w:r>
        <w:rPr>
          <w:rFonts w:hint="eastAsia" w:ascii="宋体" w:hAnsi="宋体" w:cs="宋体"/>
          <w:color w:val="000000"/>
          <w:sz w:val="24"/>
          <w:highlight w:val="none"/>
          <w:lang w:val="en-US" w:eastAsia="zh-CN"/>
        </w:rPr>
        <w:t xml:space="preserve">4</w:t>
      </w:r>
      <w:r>
        <w:rPr>
          <w:rFonts w:hint="eastAsia" w:ascii="宋体" w:hAnsi="宋体"/>
          <w:color w:val="000000"/>
          <w:sz w:val="24"/>
          <w:highlight w:val="none"/>
        </w:rPr>
        <w:t xml:space="preserve">中标单位如果未按中标通知书规定日期与采购单位签订合同，或要求更改招标文件内容而拖延合同签订，按照政府采购法相关法律法规执行</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1154"/>
        <w:ind w:firstLine="480"/>
        <w:jc w:val="left"/>
        <w:keepLines w:val="0"/>
        <w:keepNext w:val="0"/>
        <w:pageBreakBefore w:val="0"/>
        <w:spacing w:line="460" w:lineRule="exact"/>
        <w:widowControl/>
        <w:rPr>
          <w:rFonts w:ascii="宋体" w:hAnsi="宋体" w:cs="Arial"/>
          <w:b/>
          <w:bCs w:val="0"/>
          <w:color w:val="000000"/>
          <w:sz w:val="24"/>
          <w:szCs w:val="24"/>
          <w:highlight w:val="none"/>
        </w:rPr>
      </w:pPr>
      <w:r>
        <w:rPr>
          <w:rFonts w:hint="eastAsia" w:ascii="宋体" w:hAnsi="宋体" w:cs="Arial"/>
          <w:b/>
          <w:bCs w:val="0"/>
          <w:color w:val="000000"/>
          <w:sz w:val="24"/>
          <w:szCs w:val="24"/>
          <w:highlight w:val="none"/>
        </w:rPr>
        <w:t xml:space="preserve">22.质疑和投诉</w:t>
      </w:r>
      <w:r>
        <w:rPr>
          <w:rFonts w:ascii="宋体" w:hAnsi="宋体" w:cs="Arial"/>
          <w:b/>
          <w:bCs w:val="0"/>
          <w:color w:val="000000"/>
          <w:sz w:val="24"/>
          <w:szCs w:val="24"/>
          <w:highlight w:val="none"/>
        </w:rPr>
      </w:r>
      <w:r/>
    </w:p>
    <w:p>
      <w:pPr>
        <w:pStyle w:val="1154"/>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22.1质疑供应商是指直接参加本次投标活动的供应商，未参加投标活动的供应商或在投标活动中自身权益未受到损害的供应商所提出的质疑不予受理；</w:t>
      </w:r>
      <w:r>
        <w:rPr>
          <w:rFonts w:ascii="宋体" w:hAnsi="宋体" w:cs="Arial"/>
          <w:bCs/>
          <w:color w:val="000000"/>
          <w:sz w:val="24"/>
          <w:szCs w:val="24"/>
          <w:highlight w:val="none"/>
        </w:rPr>
      </w:r>
      <w:r/>
    </w:p>
    <w:p>
      <w:pPr>
        <w:pStyle w:val="1154"/>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22.2质疑供应商必须以书面形式向采购人、采购代理机构提出质疑；</w:t>
      </w:r>
      <w:r>
        <w:rPr>
          <w:rFonts w:ascii="宋体" w:hAnsi="宋体" w:cs="Arial"/>
          <w:bCs/>
          <w:color w:val="000000"/>
          <w:sz w:val="24"/>
          <w:szCs w:val="24"/>
          <w:highlight w:val="none"/>
        </w:rPr>
      </w:r>
      <w:r/>
    </w:p>
    <w:p>
      <w:pPr>
        <w:pStyle w:val="1154"/>
        <w:ind w:firstLine="480"/>
        <w:jc w:val="left"/>
        <w:keepLines w:val="0"/>
        <w:keepNext w:val="0"/>
        <w:pageBreakBefore w:val="0"/>
        <w:spacing w:line="460" w:lineRule="exact"/>
        <w:widowControl/>
        <w:rPr>
          <w:rFonts w:hint="eastAsia" w:ascii="宋体" w:hAnsi="宋体" w:eastAsia="宋体" w:cs="Arial"/>
          <w:bCs/>
          <w:color w:val="000000"/>
          <w:sz w:val="24"/>
          <w:szCs w:val="24"/>
          <w:highlight w:val="none"/>
          <w:lang w:val="en-US" w:eastAsia="zh-CN"/>
        </w:rPr>
      </w:pPr>
      <w:r>
        <w:rPr>
          <w:rFonts w:hint="eastAsia" w:ascii="宋体" w:hAnsi="宋体" w:eastAsia="宋体" w:cs="Arial"/>
          <w:bCs/>
          <w:color w:val="000000"/>
          <w:sz w:val="24"/>
          <w:szCs w:val="24"/>
          <w:highlight w:val="none"/>
          <w:lang w:val="en-US" w:eastAsia="zh-CN"/>
        </w:rPr>
        <w:t xml:space="preserve">22.3供应商应当在法定质疑期内一次性提出针对同一采购程序环节的质疑。供应商如在法定期限内对同一采购程序环节提出多次质疑的，采购人将只对供应商第一次质疑作出答复；</w:t>
      </w:r>
      <w:r>
        <w:rPr>
          <w:rFonts w:hint="eastAsia" w:ascii="宋体" w:hAnsi="宋体" w:eastAsia="宋体" w:cs="Arial"/>
          <w:bCs/>
          <w:color w:val="000000"/>
          <w:sz w:val="24"/>
          <w:szCs w:val="24"/>
          <w:highlight w:val="none"/>
          <w:lang w:val="en-US" w:eastAsia="zh-CN"/>
        </w:rPr>
      </w:r>
      <w:r/>
    </w:p>
    <w:p>
      <w:pPr>
        <w:pStyle w:val="1154"/>
        <w:ind w:firstLine="72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eastAsia="宋体" w:cs="Arial"/>
          <w:bCs/>
          <w:color w:val="000000"/>
          <w:sz w:val="24"/>
          <w:szCs w:val="24"/>
          <w:highlight w:val="none"/>
        </w:rPr>
        <w:t xml:space="preserve">22.</w:t>
      </w:r>
      <w:r>
        <w:rPr>
          <w:rFonts w:hint="eastAsia" w:ascii="宋体" w:hAnsi="宋体" w:eastAsia="宋体" w:cs="Arial"/>
          <w:bCs/>
          <w:color w:val="000000"/>
          <w:sz w:val="24"/>
          <w:szCs w:val="24"/>
          <w:highlight w:val="none"/>
          <w:lang w:val="en-US" w:eastAsia="zh-CN"/>
        </w:rPr>
        <w:t xml:space="preserve">4</w:t>
      </w:r>
      <w:r>
        <w:rPr>
          <w:rFonts w:hint="eastAsia" w:ascii="宋体" w:hAnsi="宋体" w:eastAsia="宋体" w:cs="Arial"/>
          <w:bCs/>
          <w:color w:val="000000"/>
          <w:sz w:val="24"/>
          <w:szCs w:val="24"/>
          <w:highlight w:val="none"/>
        </w:rPr>
        <w:t xml:space="preserve">质疑函应包括以下主要内容，并按照“谁主张、谁举证”的原则，附上必要的证明材料</w:t>
      </w:r>
      <w:r>
        <w:rPr>
          <w:rFonts w:hint="eastAsia" w:ascii="宋体" w:hAnsi="宋体" w:cs="Arial"/>
          <w:bCs/>
          <w:color w:val="000000"/>
          <w:sz w:val="24"/>
          <w:szCs w:val="24"/>
          <w:highlight w:val="none"/>
        </w:rPr>
        <w:t xml:space="preserve">（证明材料中如涉及到产品功能或技术指标的，应出具相关制造商的证明文件），否则，代理公司或采购人不予受理。质疑函应当包括下列内容：</w:t>
      </w:r>
      <w:r>
        <w:rPr>
          <w:rFonts w:ascii="宋体" w:hAnsi="宋体" w:cs="Arial"/>
          <w:bCs/>
          <w:color w:val="000000"/>
          <w:sz w:val="24"/>
          <w:szCs w:val="24"/>
          <w:highlight w:val="none"/>
        </w:rPr>
      </w:r>
      <w:r/>
    </w:p>
    <w:p>
      <w:pPr>
        <w:pStyle w:val="1154"/>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（1）供应商的姓名或者名称、地址、邮编、联系人及联系电话；</w:t>
      </w:r>
      <w:r>
        <w:rPr>
          <w:rFonts w:ascii="宋体" w:hAnsi="宋体" w:cs="Arial"/>
          <w:bCs/>
          <w:color w:val="000000"/>
          <w:sz w:val="24"/>
          <w:szCs w:val="24"/>
          <w:highlight w:val="none"/>
        </w:rPr>
      </w:r>
      <w:r/>
    </w:p>
    <w:p>
      <w:pPr>
        <w:pStyle w:val="1154"/>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（2）质疑项目的名称、编号；</w:t>
      </w:r>
      <w:r>
        <w:rPr>
          <w:rFonts w:ascii="宋体" w:hAnsi="宋体" w:cs="Arial"/>
          <w:bCs/>
          <w:color w:val="000000"/>
          <w:sz w:val="24"/>
          <w:szCs w:val="24"/>
          <w:highlight w:val="none"/>
        </w:rPr>
      </w:r>
      <w:r/>
    </w:p>
    <w:p>
      <w:pPr>
        <w:pStyle w:val="1154"/>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（3）具体、明确的质疑事项和与质疑事项相关的请求；</w:t>
      </w:r>
      <w:r>
        <w:rPr>
          <w:rFonts w:ascii="宋体" w:hAnsi="宋体" w:cs="Arial"/>
          <w:bCs/>
          <w:color w:val="000000"/>
          <w:sz w:val="24"/>
          <w:szCs w:val="24"/>
          <w:highlight w:val="none"/>
        </w:rPr>
      </w:r>
      <w:r/>
    </w:p>
    <w:p>
      <w:pPr>
        <w:pStyle w:val="1154"/>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（4）事实依据；</w:t>
      </w:r>
      <w:r>
        <w:rPr>
          <w:rFonts w:ascii="宋体" w:hAnsi="宋体" w:cs="Arial"/>
          <w:bCs/>
          <w:color w:val="000000"/>
          <w:sz w:val="24"/>
          <w:szCs w:val="24"/>
          <w:highlight w:val="none"/>
        </w:rPr>
      </w:r>
      <w:r/>
    </w:p>
    <w:p>
      <w:pPr>
        <w:pStyle w:val="1154"/>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（5）必要的法律依据；</w:t>
      </w:r>
      <w:r>
        <w:rPr>
          <w:rFonts w:ascii="宋体" w:hAnsi="宋体" w:cs="Arial"/>
          <w:bCs/>
          <w:color w:val="000000"/>
          <w:sz w:val="24"/>
          <w:szCs w:val="24"/>
          <w:highlight w:val="none"/>
        </w:rPr>
      </w:r>
      <w:r/>
    </w:p>
    <w:p>
      <w:pPr>
        <w:pStyle w:val="1154"/>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（6）提出质疑的日期。</w:t>
      </w:r>
      <w:r>
        <w:rPr>
          <w:rFonts w:ascii="宋体" w:hAnsi="宋体" w:cs="Arial"/>
          <w:bCs/>
          <w:color w:val="000000"/>
          <w:sz w:val="24"/>
          <w:szCs w:val="24"/>
          <w:highlight w:val="none"/>
        </w:rPr>
      </w:r>
      <w:r/>
    </w:p>
    <w:p>
      <w:pPr>
        <w:pStyle w:val="1154"/>
        <w:ind w:firstLine="480"/>
        <w:jc w:val="left"/>
        <w:keepLines w:val="0"/>
        <w:keepNext w:val="0"/>
        <w:pageBreakBefore w:val="0"/>
        <w:spacing w:line="460" w:lineRule="exact"/>
        <w:widowControl/>
        <w:rPr>
          <w:rFonts w:hint="eastAsia" w:ascii="宋体" w:hAnsi="宋体" w:cs="Arial"/>
          <w:bCs/>
          <w:color w:val="000000"/>
          <w:sz w:val="24"/>
          <w:szCs w:val="24"/>
          <w:highlight w:val="none"/>
          <w:lang w:val="en-US" w:eastAsia="zh-CN"/>
        </w:rPr>
      </w:pPr>
      <w:r>
        <w:rPr>
          <w:rFonts w:hint="eastAsia" w:ascii="宋体" w:hAnsi="宋体" w:cs="Arial"/>
          <w:bCs/>
          <w:color w:val="000000"/>
          <w:sz w:val="24"/>
          <w:szCs w:val="24"/>
          <w:highlight w:val="none"/>
          <w:lang w:val="en-US" w:eastAsia="zh-CN"/>
        </w:rPr>
        <w:t xml:space="preserve">22.5采购人或采购代理机构只接收以纸质原件形式送达的质疑,采购人或采购代理机构不接受未填写快递运单的快件；</w:t>
      </w:r>
      <w:r>
        <w:rPr>
          <w:rFonts w:hint="eastAsia" w:ascii="宋体" w:hAnsi="宋体" w:cs="Arial"/>
          <w:bCs/>
          <w:color w:val="000000"/>
          <w:sz w:val="24"/>
          <w:szCs w:val="24"/>
          <w:highlight w:val="none"/>
          <w:lang w:val="en-US" w:eastAsia="zh-CN"/>
        </w:rPr>
      </w:r>
      <w:r/>
    </w:p>
    <w:p>
      <w:pPr>
        <w:pStyle w:val="1154"/>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22.</w:t>
      </w:r>
      <w:r>
        <w:rPr>
          <w:rFonts w:hint="eastAsia" w:ascii="宋体" w:hAnsi="宋体" w:cs="Arial"/>
          <w:bCs/>
          <w:color w:val="000000"/>
          <w:sz w:val="24"/>
          <w:szCs w:val="24"/>
          <w:highlight w:val="none"/>
          <w:lang w:val="en-US" w:eastAsia="zh-CN"/>
        </w:rPr>
        <w:t xml:space="preserve">6</w:t>
      </w:r>
      <w:r>
        <w:rPr>
          <w:rFonts w:hint="eastAsia" w:ascii="宋体" w:hAnsi="宋体" w:cs="Arial"/>
          <w:bCs/>
          <w:color w:val="000000"/>
          <w:sz w:val="24"/>
          <w:szCs w:val="24"/>
          <w:highlight w:val="none"/>
        </w:rPr>
        <w:t xml:space="preserve">采购人或代理机构在收到供应商的书面质疑后将及时组织调查核实，在七个工作日内作出答复，并以书面形式通知质疑供应商，答复的内容不涉及商业秘密；</w:t>
      </w:r>
      <w:r>
        <w:rPr>
          <w:rFonts w:ascii="宋体" w:hAnsi="宋体" w:cs="Arial"/>
          <w:bCs/>
          <w:color w:val="000000"/>
          <w:sz w:val="24"/>
          <w:szCs w:val="24"/>
          <w:highlight w:val="none"/>
        </w:rPr>
      </w:r>
      <w:r/>
    </w:p>
    <w:p>
      <w:pPr>
        <w:pStyle w:val="1154"/>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22.</w:t>
      </w:r>
      <w:r>
        <w:rPr>
          <w:rFonts w:hint="eastAsia" w:ascii="宋体" w:hAnsi="宋体" w:cs="Arial"/>
          <w:bCs/>
          <w:color w:val="000000"/>
          <w:sz w:val="24"/>
          <w:szCs w:val="24"/>
          <w:highlight w:val="none"/>
          <w:lang w:val="en-US" w:eastAsia="zh-CN"/>
        </w:rPr>
        <w:t xml:space="preserve">7</w:t>
      </w:r>
      <w:r>
        <w:rPr>
          <w:rFonts w:hint="eastAsia" w:ascii="宋体" w:hAnsi="宋体" w:cs="Arial"/>
          <w:bCs/>
          <w:color w:val="000000"/>
          <w:sz w:val="24"/>
          <w:szCs w:val="24"/>
          <w:highlight w:val="none"/>
        </w:rPr>
        <w:t xml:space="preserve">投标人认为招标文件内容违法或不当的，应当在招标文件规定的截止时间前提出异议；认为开标活动违法的，应当在开标现场提出异议；对采购单位（采购代理机构）答复不满意或采购单位（采购代理机构）在规定时间内未予答复的，投标人可向</w:t>
      </w:r>
      <w:r>
        <w:rPr>
          <w:rFonts w:hint="eastAsia" w:ascii="宋体" w:hAnsi="宋体" w:cs="Arial"/>
          <w:bCs/>
          <w:color w:val="000000"/>
          <w:sz w:val="24"/>
          <w:szCs w:val="24"/>
          <w:highlight w:val="none"/>
          <w:lang w:val="en-US" w:eastAsia="zh-CN"/>
        </w:rPr>
        <w:t xml:space="preserve">建湖县财政局</w:t>
      </w:r>
      <w:r>
        <w:rPr>
          <w:rFonts w:hint="eastAsia" w:ascii="宋体" w:hAnsi="宋体" w:cs="Arial"/>
          <w:bCs/>
          <w:color w:val="000000"/>
          <w:sz w:val="24"/>
          <w:szCs w:val="24"/>
          <w:highlight w:val="none"/>
        </w:rPr>
        <w:t xml:space="preserve">投诉。</w:t>
      </w:r>
      <w:r>
        <w:rPr>
          <w:rFonts w:ascii="宋体" w:hAnsi="宋体" w:cs="Arial"/>
          <w:bCs/>
          <w:color w:val="000000"/>
          <w:sz w:val="24"/>
          <w:szCs w:val="24"/>
          <w:highlight w:val="none"/>
        </w:rPr>
      </w:r>
      <w:r/>
    </w:p>
    <w:p>
      <w:pPr>
        <w:pStyle w:val="1154"/>
        <w:ind w:firstLine="480"/>
        <w:jc w:val="left"/>
        <w:keepLines w:val="0"/>
        <w:keepNext w:val="0"/>
        <w:pageBreakBefore w:val="0"/>
        <w:spacing w:line="460" w:lineRule="exact"/>
        <w:widowControl/>
        <w:rPr>
          <w:rFonts w:hint="eastAsia" w:ascii="宋体" w:hAnsi="宋体" w:cs="Arial"/>
          <w:bCs/>
          <w:color w:val="000000"/>
          <w:sz w:val="24"/>
          <w:szCs w:val="24"/>
          <w:highlight w:val="none"/>
        </w:rPr>
      </w:pPr>
      <w:r>
        <w:rPr>
          <w:rFonts w:hint="eastAsia" w:ascii="宋体" w:hAnsi="宋体" w:cs="Arial"/>
          <w:bCs/>
          <w:color w:val="000000"/>
          <w:sz w:val="24"/>
          <w:szCs w:val="24"/>
          <w:highlight w:val="none"/>
        </w:rPr>
        <w:t xml:space="preserve">2</w:t>
      </w:r>
      <w:r>
        <w:rPr>
          <w:rFonts w:hint="eastAsia" w:ascii="宋体" w:hAnsi="宋体" w:cs="Arial"/>
          <w:bCs/>
          <w:color w:val="000000"/>
          <w:sz w:val="24"/>
          <w:szCs w:val="24"/>
          <w:highlight w:val="none"/>
          <w:lang w:val="en-US" w:eastAsia="zh-CN"/>
        </w:rPr>
        <w:t xml:space="preserve">2</w:t>
      </w:r>
      <w:r>
        <w:rPr>
          <w:rFonts w:hint="eastAsia" w:ascii="宋体" w:hAnsi="宋体" w:cs="Arial"/>
          <w:bCs/>
          <w:color w:val="000000"/>
          <w:sz w:val="24"/>
          <w:szCs w:val="24"/>
          <w:highlight w:val="none"/>
        </w:rPr>
        <w:t xml:space="preserve">.</w:t>
      </w:r>
      <w:r>
        <w:rPr>
          <w:rFonts w:hint="eastAsia" w:ascii="宋体" w:hAnsi="宋体" w:cs="Arial"/>
          <w:bCs/>
          <w:color w:val="000000"/>
          <w:sz w:val="24"/>
          <w:szCs w:val="24"/>
          <w:highlight w:val="none"/>
          <w:lang w:val="en-US" w:eastAsia="zh-CN"/>
        </w:rPr>
        <w:t xml:space="preserve">8</w:t>
      </w:r>
      <w:r>
        <w:rPr>
          <w:rFonts w:hint="eastAsia" w:ascii="宋体" w:hAnsi="宋体" w:cs="Arial"/>
          <w:bCs/>
          <w:color w:val="000000"/>
          <w:sz w:val="24"/>
          <w:szCs w:val="24"/>
          <w:highlight w:val="none"/>
        </w:rPr>
        <w:t xml:space="preserve">以下情形的质疑不予受理</w:t>
      </w:r>
      <w:r>
        <w:rPr>
          <w:rFonts w:hint="eastAsia" w:ascii="宋体" w:hAnsi="宋体" w:cs="Arial"/>
          <w:bCs/>
          <w:color w:val="000000"/>
          <w:sz w:val="24"/>
          <w:szCs w:val="24"/>
          <w:highlight w:val="none"/>
        </w:rPr>
      </w:r>
      <w:r/>
    </w:p>
    <w:p>
      <w:pPr>
        <w:pStyle w:val="1154"/>
        <w:ind w:firstLine="480"/>
        <w:jc w:val="left"/>
        <w:keepLines w:val="0"/>
        <w:keepNext w:val="0"/>
        <w:pageBreakBefore w:val="0"/>
        <w:spacing w:line="460" w:lineRule="exact"/>
        <w:widowControl/>
        <w:rPr>
          <w:rFonts w:hint="eastAsia" w:ascii="宋体" w:hAnsi="宋体" w:eastAsia="宋体" w:cs="Arial"/>
          <w:bCs/>
          <w:color w:val="000000"/>
          <w:sz w:val="24"/>
          <w:szCs w:val="24"/>
          <w:highlight w:val="none"/>
          <w:lang w:eastAsia="zh-CN"/>
        </w:rPr>
      </w:pPr>
      <w:r>
        <w:rPr>
          <w:rFonts w:hint="eastAsia" w:ascii="宋体" w:hAnsi="宋体" w:cs="Arial"/>
          <w:bCs/>
          <w:color w:val="000000"/>
          <w:sz w:val="24"/>
          <w:szCs w:val="24"/>
          <w:highlight w:val="none"/>
        </w:rPr>
        <w:t xml:space="preserve">2</w:t>
      </w:r>
      <w:r>
        <w:rPr>
          <w:rFonts w:hint="eastAsia" w:ascii="宋体" w:hAnsi="宋体" w:cs="Arial"/>
          <w:bCs/>
          <w:color w:val="000000"/>
          <w:sz w:val="24"/>
          <w:szCs w:val="24"/>
          <w:highlight w:val="none"/>
          <w:lang w:eastAsia="zh-CN"/>
        </w:rPr>
        <w:t xml:space="preserve">2.8</w:t>
      </w:r>
      <w:r>
        <w:rPr>
          <w:rFonts w:hint="eastAsia" w:ascii="宋体" w:hAnsi="宋体" w:cs="Arial"/>
          <w:bCs/>
          <w:color w:val="000000"/>
          <w:sz w:val="24"/>
          <w:szCs w:val="24"/>
          <w:highlight w:val="none"/>
        </w:rPr>
        <w:t xml:space="preserve">.1内容不符合《政府采购质疑和投诉办法》第十二条规定的质疑</w:t>
      </w:r>
      <w:r>
        <w:rPr>
          <w:rFonts w:hint="eastAsia" w:ascii="宋体" w:hAnsi="宋体" w:cs="Arial"/>
          <w:bCs/>
          <w:color w:val="000000"/>
          <w:sz w:val="24"/>
          <w:szCs w:val="24"/>
          <w:highlight w:val="none"/>
          <w:lang w:eastAsia="zh-CN"/>
        </w:rPr>
        <w:t xml:space="preserve">；</w:t>
      </w:r>
      <w:r>
        <w:rPr>
          <w:rFonts w:hint="eastAsia" w:ascii="宋体" w:hAnsi="宋体" w:eastAsia="宋体" w:cs="Arial"/>
          <w:bCs/>
          <w:color w:val="000000"/>
          <w:sz w:val="24"/>
          <w:szCs w:val="24"/>
          <w:highlight w:val="none"/>
          <w:lang w:eastAsia="zh-CN"/>
        </w:rPr>
      </w:r>
      <w:r/>
    </w:p>
    <w:p>
      <w:pPr>
        <w:pStyle w:val="1154"/>
        <w:ind w:firstLine="480"/>
        <w:jc w:val="left"/>
        <w:keepLines w:val="0"/>
        <w:keepNext w:val="0"/>
        <w:pageBreakBefore w:val="0"/>
        <w:spacing w:line="460" w:lineRule="exact"/>
        <w:widowControl/>
        <w:rPr>
          <w:rFonts w:hint="eastAsia" w:ascii="宋体" w:hAnsi="宋体" w:eastAsia="宋体" w:cs="Arial"/>
          <w:bCs/>
          <w:color w:val="000000"/>
          <w:sz w:val="24"/>
          <w:szCs w:val="24"/>
          <w:highlight w:val="none"/>
          <w:lang w:eastAsia="zh-CN"/>
        </w:rPr>
      </w:pPr>
      <w:r>
        <w:rPr>
          <w:rFonts w:hint="eastAsia" w:ascii="宋体" w:hAnsi="宋体" w:cs="Arial"/>
          <w:bCs/>
          <w:color w:val="000000"/>
          <w:sz w:val="24"/>
          <w:szCs w:val="24"/>
          <w:highlight w:val="none"/>
        </w:rPr>
        <w:t xml:space="preserve">2</w:t>
      </w:r>
      <w:r>
        <w:rPr>
          <w:rFonts w:hint="eastAsia" w:ascii="宋体" w:hAnsi="宋体" w:cs="Arial"/>
          <w:bCs/>
          <w:color w:val="000000"/>
          <w:sz w:val="24"/>
          <w:szCs w:val="24"/>
          <w:highlight w:val="none"/>
          <w:lang w:eastAsia="zh-CN"/>
        </w:rPr>
        <w:t xml:space="preserve">2.8</w:t>
      </w:r>
      <w:r>
        <w:rPr>
          <w:rFonts w:hint="eastAsia" w:ascii="宋体" w:hAnsi="宋体" w:cs="Arial"/>
          <w:bCs/>
          <w:color w:val="000000"/>
          <w:sz w:val="24"/>
          <w:szCs w:val="24"/>
          <w:highlight w:val="none"/>
        </w:rPr>
        <w:t xml:space="preserve">.2超出政府采购法定期限的质疑</w:t>
      </w:r>
      <w:r>
        <w:rPr>
          <w:rFonts w:hint="eastAsia" w:ascii="宋体" w:hAnsi="宋体" w:cs="Arial"/>
          <w:bCs/>
          <w:color w:val="000000"/>
          <w:sz w:val="24"/>
          <w:szCs w:val="24"/>
          <w:highlight w:val="none"/>
          <w:lang w:eastAsia="zh-CN"/>
        </w:rPr>
        <w:t xml:space="preserve">；</w:t>
      </w:r>
      <w:r>
        <w:rPr>
          <w:rFonts w:hint="eastAsia" w:ascii="宋体" w:hAnsi="宋体" w:eastAsia="宋体" w:cs="Arial"/>
          <w:bCs/>
          <w:color w:val="000000"/>
          <w:sz w:val="24"/>
          <w:szCs w:val="24"/>
          <w:highlight w:val="none"/>
          <w:lang w:eastAsia="zh-CN"/>
        </w:rPr>
      </w:r>
      <w:r/>
    </w:p>
    <w:p>
      <w:pPr>
        <w:pStyle w:val="1154"/>
        <w:ind w:firstLine="480"/>
        <w:jc w:val="left"/>
        <w:keepLines w:val="0"/>
        <w:keepNext w:val="0"/>
        <w:pageBreakBefore w:val="0"/>
        <w:spacing w:line="460" w:lineRule="exact"/>
        <w:widowControl/>
        <w:rPr>
          <w:rFonts w:hint="eastAsia" w:ascii="宋体" w:hAnsi="宋体" w:eastAsia="宋体" w:cs="Arial"/>
          <w:bCs/>
          <w:color w:val="000000"/>
          <w:sz w:val="24"/>
          <w:szCs w:val="24"/>
          <w:highlight w:val="none"/>
          <w:lang w:eastAsia="zh-CN"/>
        </w:rPr>
      </w:pPr>
      <w:r>
        <w:rPr>
          <w:rFonts w:hint="eastAsia" w:ascii="宋体" w:hAnsi="宋体" w:cs="Arial"/>
          <w:bCs/>
          <w:color w:val="000000"/>
          <w:sz w:val="24"/>
          <w:szCs w:val="24"/>
          <w:highlight w:val="none"/>
        </w:rPr>
        <w:t xml:space="preserve">2</w:t>
      </w:r>
      <w:r>
        <w:rPr>
          <w:rFonts w:hint="eastAsia" w:ascii="宋体" w:hAnsi="宋体" w:cs="Arial"/>
          <w:bCs/>
          <w:color w:val="000000"/>
          <w:sz w:val="24"/>
          <w:szCs w:val="24"/>
          <w:highlight w:val="none"/>
          <w:lang w:eastAsia="zh-CN"/>
        </w:rPr>
        <w:t xml:space="preserve">2.8</w:t>
      </w:r>
      <w:r>
        <w:rPr>
          <w:rFonts w:hint="eastAsia" w:ascii="宋体" w:hAnsi="宋体" w:cs="Arial"/>
          <w:bCs/>
          <w:color w:val="000000"/>
          <w:sz w:val="24"/>
          <w:szCs w:val="24"/>
          <w:highlight w:val="none"/>
        </w:rPr>
        <w:t xml:space="preserve">.3以传真、电子邮件等方式递交的非原件形式的质疑</w:t>
      </w:r>
      <w:r>
        <w:rPr>
          <w:rFonts w:hint="eastAsia" w:ascii="宋体" w:hAnsi="宋体" w:cs="Arial"/>
          <w:bCs/>
          <w:color w:val="000000"/>
          <w:sz w:val="24"/>
          <w:szCs w:val="24"/>
          <w:highlight w:val="none"/>
          <w:lang w:eastAsia="zh-CN"/>
        </w:rPr>
        <w:t xml:space="preserve">；</w:t>
      </w:r>
      <w:r>
        <w:rPr>
          <w:rFonts w:hint="eastAsia" w:ascii="宋体" w:hAnsi="宋体" w:eastAsia="宋体" w:cs="Arial"/>
          <w:bCs/>
          <w:color w:val="000000"/>
          <w:sz w:val="24"/>
          <w:szCs w:val="24"/>
          <w:highlight w:val="none"/>
          <w:lang w:eastAsia="zh-CN"/>
        </w:rPr>
      </w:r>
      <w:r/>
    </w:p>
    <w:p>
      <w:pPr>
        <w:pStyle w:val="1154"/>
        <w:ind w:firstLine="480"/>
        <w:jc w:val="left"/>
        <w:keepLines w:val="0"/>
        <w:keepNext w:val="0"/>
        <w:pageBreakBefore w:val="0"/>
        <w:spacing w:line="460" w:lineRule="exact"/>
        <w:widowControl/>
        <w:rPr>
          <w:rFonts w:hint="eastAsia" w:ascii="宋体" w:hAnsi="宋体" w:eastAsia="宋体" w:cs="Arial"/>
          <w:bCs/>
          <w:color w:val="000000"/>
          <w:sz w:val="24"/>
          <w:szCs w:val="24"/>
          <w:highlight w:val="none"/>
          <w:lang w:eastAsia="zh-CN"/>
        </w:rPr>
      </w:pPr>
      <w:r>
        <w:rPr>
          <w:rFonts w:hint="eastAsia" w:ascii="宋体" w:hAnsi="宋体" w:cs="Arial"/>
          <w:bCs/>
          <w:color w:val="000000"/>
          <w:sz w:val="24"/>
          <w:szCs w:val="24"/>
          <w:highlight w:val="none"/>
        </w:rPr>
        <w:t xml:space="preserve">2</w:t>
      </w:r>
      <w:r>
        <w:rPr>
          <w:rFonts w:hint="eastAsia" w:ascii="宋体" w:hAnsi="宋体" w:cs="Arial"/>
          <w:bCs/>
          <w:color w:val="000000"/>
          <w:sz w:val="24"/>
          <w:szCs w:val="24"/>
          <w:highlight w:val="none"/>
          <w:lang w:eastAsia="zh-CN"/>
        </w:rPr>
        <w:t xml:space="preserve">2.8</w:t>
      </w:r>
      <w:r>
        <w:rPr>
          <w:rFonts w:hint="eastAsia" w:ascii="宋体" w:hAnsi="宋体" w:cs="Arial"/>
          <w:bCs/>
          <w:color w:val="000000"/>
          <w:sz w:val="24"/>
          <w:szCs w:val="24"/>
          <w:highlight w:val="none"/>
        </w:rPr>
        <w:t xml:space="preserve">.4未参加投标活动的供应商或在投标活动中自身权益未受到损害的供应商所提出的质疑</w:t>
      </w:r>
      <w:r>
        <w:rPr>
          <w:rFonts w:hint="eastAsia" w:ascii="宋体" w:hAnsi="宋体" w:cs="Arial"/>
          <w:bCs/>
          <w:color w:val="000000"/>
          <w:sz w:val="24"/>
          <w:szCs w:val="24"/>
          <w:highlight w:val="none"/>
          <w:lang w:eastAsia="zh-CN"/>
        </w:rPr>
        <w:t xml:space="preserve">；</w:t>
      </w:r>
      <w:r>
        <w:rPr>
          <w:rFonts w:hint="eastAsia" w:ascii="宋体" w:hAnsi="宋体" w:eastAsia="宋体" w:cs="Arial"/>
          <w:bCs/>
          <w:color w:val="000000"/>
          <w:sz w:val="24"/>
          <w:szCs w:val="24"/>
          <w:highlight w:val="none"/>
          <w:lang w:eastAsia="zh-CN"/>
        </w:rPr>
      </w:r>
      <w:r/>
    </w:p>
    <w:p>
      <w:pPr>
        <w:pStyle w:val="1154"/>
        <w:ind w:firstLine="480"/>
        <w:jc w:val="left"/>
        <w:keepLines w:val="0"/>
        <w:keepNext w:val="0"/>
        <w:pageBreakBefore w:val="0"/>
        <w:spacing w:line="460" w:lineRule="exact"/>
        <w:widowControl/>
        <w:rPr>
          <w:rFonts w:hint="eastAsia" w:ascii="宋体" w:hAnsi="宋体" w:eastAsia="宋体" w:cs="Arial"/>
          <w:bCs/>
          <w:color w:val="000000"/>
          <w:sz w:val="24"/>
          <w:szCs w:val="24"/>
          <w:highlight w:val="none"/>
          <w:lang w:eastAsia="zh-CN"/>
        </w:rPr>
      </w:pPr>
      <w:r>
        <w:rPr>
          <w:rFonts w:hint="eastAsia" w:ascii="宋体" w:hAnsi="宋体" w:cs="Arial"/>
          <w:bCs/>
          <w:color w:val="000000"/>
          <w:sz w:val="24"/>
          <w:szCs w:val="24"/>
          <w:highlight w:val="none"/>
        </w:rPr>
        <w:t xml:space="preserve">2</w:t>
      </w:r>
      <w:r>
        <w:rPr>
          <w:rFonts w:hint="eastAsia" w:ascii="宋体" w:hAnsi="宋体" w:cs="Arial"/>
          <w:bCs/>
          <w:color w:val="000000"/>
          <w:sz w:val="24"/>
          <w:szCs w:val="24"/>
          <w:highlight w:val="none"/>
          <w:lang w:eastAsia="zh-CN"/>
        </w:rPr>
        <w:t xml:space="preserve">2.8</w:t>
      </w:r>
      <w:r>
        <w:rPr>
          <w:rFonts w:hint="eastAsia" w:ascii="宋体" w:hAnsi="宋体" w:cs="Arial"/>
          <w:bCs/>
          <w:color w:val="000000"/>
          <w:sz w:val="24"/>
          <w:szCs w:val="24"/>
          <w:highlight w:val="none"/>
        </w:rPr>
        <w:t xml:space="preserve">.5供应商组成联合体参加投标，联合体中任何一方或多方未按要求签字、盖章、加盖公章的质疑</w:t>
      </w:r>
      <w:r>
        <w:rPr>
          <w:rFonts w:hint="eastAsia" w:ascii="宋体" w:hAnsi="宋体" w:cs="Arial"/>
          <w:bCs/>
          <w:color w:val="000000"/>
          <w:sz w:val="24"/>
          <w:szCs w:val="24"/>
          <w:highlight w:val="none"/>
          <w:lang w:eastAsia="zh-CN"/>
        </w:rPr>
        <w:t xml:space="preserve">；</w:t>
      </w:r>
      <w:r>
        <w:rPr>
          <w:rFonts w:hint="eastAsia" w:ascii="宋体" w:hAnsi="宋体" w:eastAsia="宋体" w:cs="Arial"/>
          <w:bCs/>
          <w:color w:val="000000"/>
          <w:sz w:val="24"/>
          <w:szCs w:val="24"/>
          <w:highlight w:val="none"/>
          <w:lang w:eastAsia="zh-CN"/>
        </w:rPr>
      </w:r>
      <w:r/>
    </w:p>
    <w:p>
      <w:pPr>
        <w:pStyle w:val="1154"/>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22.</w:t>
      </w:r>
      <w:r>
        <w:rPr>
          <w:rFonts w:hint="eastAsia" w:ascii="宋体" w:hAnsi="宋体" w:cs="Arial"/>
          <w:bCs/>
          <w:color w:val="000000"/>
          <w:sz w:val="24"/>
          <w:szCs w:val="24"/>
          <w:highlight w:val="none"/>
          <w:lang w:val="en-US" w:eastAsia="zh-CN"/>
        </w:rPr>
        <w:t xml:space="preserve">9</w:t>
      </w:r>
      <w:r>
        <w:rPr>
          <w:rFonts w:hint="eastAsia" w:ascii="宋体" w:hAnsi="宋体" w:cs="Arial"/>
          <w:bCs/>
          <w:color w:val="000000"/>
          <w:sz w:val="24"/>
          <w:szCs w:val="24"/>
          <w:highlight w:val="none"/>
        </w:rPr>
        <w:t xml:space="preserve">质疑或投诉程序</w:t>
      </w:r>
      <w:r>
        <w:rPr>
          <w:rFonts w:ascii="宋体" w:hAnsi="宋体" w:cs="Arial"/>
          <w:bCs/>
          <w:color w:val="000000"/>
          <w:sz w:val="24"/>
          <w:szCs w:val="24"/>
          <w:highlight w:val="none"/>
        </w:rPr>
      </w:r>
      <w:r/>
    </w:p>
    <w:p>
      <w:pPr>
        <w:pStyle w:val="1154"/>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投标人认为本次招标文件、招标过程和中标、成交结果违反法律、法规和规章规定的，应当首先依法向采购单位或采购代理机构提出质疑，对采购单位或采购代理机构质疑答复不满意的可到</w:t>
      </w:r>
      <w:r>
        <w:rPr>
          <w:rFonts w:hint="eastAsia" w:ascii="宋体" w:hAnsi="宋体" w:cs="Arial"/>
          <w:bCs/>
          <w:color w:val="000000"/>
          <w:sz w:val="24"/>
          <w:szCs w:val="24"/>
          <w:highlight w:val="none"/>
          <w:lang w:val="en-US" w:eastAsia="zh-CN"/>
        </w:rPr>
        <w:t xml:space="preserve">建湖县财政局</w:t>
      </w:r>
      <w:r>
        <w:rPr>
          <w:rFonts w:hint="eastAsia" w:ascii="宋体" w:hAnsi="宋体" w:cs="Arial"/>
          <w:bCs/>
          <w:color w:val="000000"/>
          <w:sz w:val="24"/>
          <w:szCs w:val="24"/>
          <w:highlight w:val="none"/>
        </w:rPr>
        <w:t xml:space="preserve">提出投诉。投标人或者其他利害关系人不按规定投诉或通过捏造事实、伪造证明材料等方式提出异议或投诉，影响招投标活动正常进行的，招投标行政监督部门不予受理，并给予警告。</w:t>
      </w:r>
      <w:r>
        <w:rPr>
          <w:rFonts w:ascii="宋体" w:hAnsi="宋体" w:cs="Arial"/>
          <w:bCs/>
          <w:color w:val="000000"/>
          <w:sz w:val="24"/>
          <w:szCs w:val="24"/>
          <w:highlight w:val="none"/>
        </w:rPr>
      </w:r>
      <w:r/>
    </w:p>
    <w:p>
      <w:pPr>
        <w:pStyle w:val="1154"/>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22.</w:t>
      </w:r>
      <w:r>
        <w:rPr>
          <w:rFonts w:hint="eastAsia" w:ascii="宋体" w:hAnsi="宋体" w:cs="Arial"/>
          <w:bCs/>
          <w:color w:val="000000"/>
          <w:sz w:val="24"/>
          <w:szCs w:val="24"/>
          <w:highlight w:val="none"/>
          <w:lang w:val="en-US" w:eastAsia="zh-CN"/>
        </w:rPr>
        <w:t xml:space="preserve">10</w:t>
      </w:r>
      <w:r>
        <w:rPr>
          <w:rFonts w:hint="eastAsia" w:ascii="宋体" w:hAnsi="宋体" w:cs="Arial"/>
          <w:bCs/>
          <w:color w:val="000000"/>
          <w:sz w:val="24"/>
          <w:szCs w:val="24"/>
          <w:highlight w:val="none"/>
        </w:rPr>
        <w:t xml:space="preserve">恶意投诉情形</w:t>
      </w:r>
      <w:r>
        <w:rPr>
          <w:rFonts w:ascii="宋体" w:hAnsi="宋体" w:cs="Arial"/>
          <w:bCs/>
          <w:color w:val="000000"/>
          <w:sz w:val="24"/>
          <w:szCs w:val="24"/>
          <w:highlight w:val="none"/>
        </w:rPr>
      </w:r>
      <w:r/>
    </w:p>
    <w:p>
      <w:pPr>
        <w:pStyle w:val="1154"/>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下列情况之一，投标人的投诉将被界定为恶意投诉，监管机构将对投诉人按有关规定列入不良记录名单并上网公示，投标人今后参与政府项目将受到影响：</w:t>
      </w:r>
      <w:r>
        <w:rPr>
          <w:rFonts w:ascii="宋体" w:hAnsi="宋体" w:cs="Arial"/>
          <w:bCs/>
          <w:color w:val="000000"/>
          <w:sz w:val="24"/>
          <w:szCs w:val="24"/>
          <w:highlight w:val="none"/>
        </w:rPr>
      </w:r>
      <w:r/>
    </w:p>
    <w:p>
      <w:pPr>
        <w:pStyle w:val="1154"/>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（1）未按规定向投诉处理部门投诉或向不同部门多方投诉的；</w:t>
      </w:r>
      <w:r>
        <w:rPr>
          <w:rFonts w:ascii="宋体" w:hAnsi="宋体" w:cs="Arial"/>
          <w:bCs/>
          <w:color w:val="000000"/>
          <w:sz w:val="24"/>
          <w:szCs w:val="24"/>
          <w:highlight w:val="none"/>
        </w:rPr>
      </w:r>
      <w:r/>
    </w:p>
    <w:p>
      <w:pPr>
        <w:pStyle w:val="1154"/>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（2）不符合投诉受理条件，被告知后仍进行投诉的；</w:t>
      </w:r>
      <w:r>
        <w:rPr>
          <w:rFonts w:ascii="宋体" w:hAnsi="宋体" w:cs="Arial"/>
          <w:bCs/>
          <w:color w:val="000000"/>
          <w:sz w:val="24"/>
          <w:szCs w:val="24"/>
          <w:highlight w:val="none"/>
        </w:rPr>
      </w:r>
      <w:r/>
    </w:p>
    <w:p>
      <w:pPr>
        <w:pStyle w:val="1154"/>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（3）投诉处理部门受理投诉后，投诉人仍就同一内容向其他部门进行投诉的；</w:t>
      </w:r>
      <w:r>
        <w:rPr>
          <w:rFonts w:ascii="宋体" w:hAnsi="宋体" w:cs="Arial"/>
          <w:bCs/>
          <w:color w:val="000000"/>
          <w:sz w:val="24"/>
          <w:szCs w:val="24"/>
          <w:highlight w:val="none"/>
        </w:rPr>
      </w:r>
      <w:r/>
    </w:p>
    <w:p>
      <w:pPr>
        <w:pStyle w:val="1154"/>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（4）捏造事实、伪造材料进行投诉或在网络等媒体上进行失实报道的；</w:t>
      </w:r>
      <w:r>
        <w:rPr>
          <w:rFonts w:ascii="宋体" w:hAnsi="宋体" w:cs="Arial"/>
          <w:bCs/>
          <w:color w:val="000000"/>
          <w:sz w:val="24"/>
          <w:szCs w:val="24"/>
          <w:highlight w:val="none"/>
        </w:rPr>
      </w:r>
      <w:r/>
    </w:p>
    <w:p>
      <w:pPr>
        <w:pStyle w:val="1154"/>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（5）投诉经查失实，被告知后，仍然恶意缠诉的；</w:t>
      </w:r>
      <w:r>
        <w:rPr>
          <w:rFonts w:ascii="宋体" w:hAnsi="宋体" w:cs="Arial"/>
          <w:bCs/>
          <w:color w:val="000000"/>
          <w:sz w:val="24"/>
          <w:szCs w:val="24"/>
          <w:highlight w:val="none"/>
        </w:rPr>
      </w:r>
      <w:r/>
    </w:p>
    <w:p>
      <w:pPr>
        <w:pStyle w:val="1154"/>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（6）一年内三次以上失实投诉的；</w:t>
      </w:r>
      <w:r>
        <w:rPr>
          <w:rFonts w:ascii="宋体" w:hAnsi="宋体" w:cs="Arial"/>
          <w:bCs/>
          <w:color w:val="000000"/>
          <w:sz w:val="24"/>
          <w:szCs w:val="24"/>
          <w:highlight w:val="none"/>
        </w:rPr>
      </w:r>
      <w:r/>
    </w:p>
    <w:p>
      <w:pPr>
        <w:pStyle w:val="1154"/>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（7）直接向领导、纪委、检察部门写匿名信等。</w:t>
      </w:r>
      <w:r>
        <w:rPr>
          <w:rFonts w:ascii="宋体" w:hAnsi="宋体" w:cs="Arial"/>
          <w:bCs/>
          <w:color w:val="000000"/>
          <w:sz w:val="24"/>
          <w:szCs w:val="24"/>
          <w:highlight w:val="none"/>
        </w:rPr>
      </w:r>
      <w:r/>
    </w:p>
    <w:p>
      <w:pPr>
        <w:pStyle w:val="1154"/>
        <w:ind w:firstLine="480"/>
        <w:jc w:val="left"/>
        <w:keepLines w:val="0"/>
        <w:keepNext w:val="0"/>
        <w:pageBreakBefore w:val="0"/>
        <w:spacing w:line="460" w:lineRule="exact"/>
        <w:widowControl/>
        <w:rPr>
          <w:rFonts w:ascii="宋体" w:hAnsi="宋体" w:cs="宋体"/>
          <w:b/>
          <w:color w:val="000000"/>
          <w:sz w:val="24"/>
          <w:highlight w:val="none"/>
        </w:rPr>
      </w:pPr>
      <w:r/>
      <w:bookmarkStart w:id="3" w:name="_Hlk153783081"/>
      <w:r>
        <w:rPr>
          <w:rFonts w:hint="eastAsia" w:ascii="宋体" w:hAnsi="宋体" w:cs="Arial"/>
          <w:b/>
          <w:color w:val="000000"/>
          <w:sz w:val="24"/>
          <w:szCs w:val="24"/>
          <w:highlight w:val="none"/>
        </w:rPr>
        <w:t xml:space="preserve">23.</w:t>
      </w:r>
      <w:r>
        <w:rPr>
          <w:rFonts w:hint="eastAsia" w:ascii="宋体" w:hAnsi="宋体" w:cs="宋体"/>
          <w:b/>
          <w:color w:val="000000"/>
          <w:sz w:val="24"/>
          <w:highlight w:val="none"/>
        </w:rPr>
        <w:t xml:space="preserve">投标人有下列行为之一造成</w:t>
      </w:r>
      <w:r>
        <w:rPr>
          <w:rFonts w:hint="eastAsia" w:ascii="宋体" w:hAnsi="宋体" w:cs="宋体"/>
          <w:b/>
          <w:color w:val="000000"/>
          <w:sz w:val="24"/>
          <w:highlight w:val="none"/>
          <w:lang w:val="en-US" w:eastAsia="zh-CN"/>
        </w:rPr>
        <w:t xml:space="preserve">采购</w:t>
      </w:r>
      <w:r>
        <w:rPr>
          <w:rFonts w:hint="eastAsia" w:ascii="宋体" w:hAnsi="宋体" w:cs="宋体"/>
          <w:b/>
          <w:color w:val="000000"/>
          <w:sz w:val="24"/>
          <w:highlight w:val="none"/>
        </w:rPr>
        <w:t xml:space="preserve">人重新招标的，</w:t>
      </w:r>
      <w:r>
        <w:rPr>
          <w:rFonts w:hint="eastAsia" w:ascii="宋体" w:hAnsi="宋体" w:cs="宋体"/>
          <w:b/>
          <w:color w:val="000000"/>
          <w:sz w:val="24"/>
          <w:highlight w:val="none"/>
          <w:lang w:val="en-US" w:eastAsia="zh-CN"/>
        </w:rPr>
        <w:t xml:space="preserve">采购</w:t>
      </w:r>
      <w:r>
        <w:rPr>
          <w:rFonts w:hint="eastAsia" w:ascii="宋体" w:hAnsi="宋体" w:cs="宋体"/>
          <w:b/>
          <w:color w:val="000000"/>
          <w:sz w:val="24"/>
          <w:highlight w:val="none"/>
        </w:rPr>
        <w:t xml:space="preserve">人重新招标时可以拒绝其参加投标：</w:t>
      </w:r>
      <w:r>
        <w:rPr>
          <w:rFonts w:ascii="宋体" w:hAnsi="宋体" w:cs="宋体"/>
          <w:b/>
          <w:color w:val="000000"/>
          <w:sz w:val="24"/>
          <w:highlight w:val="none"/>
        </w:rPr>
      </w:r>
      <w:r/>
    </w:p>
    <w:p>
      <w:pPr>
        <w:pStyle w:val="1154"/>
        <w:ind w:firstLine="482"/>
        <w:keepLines w:val="0"/>
        <w:keepNext w:val="0"/>
        <w:pageBreakBefore w:val="0"/>
        <w:spacing w:before="50" w:line="460" w:lineRule="exact"/>
        <w:rPr>
          <w:rFonts w:ascii="宋体" w:hAnsi="宋体" w:cs="宋体"/>
          <w:b w:val="0"/>
          <w:bCs/>
          <w:color w:val="000000"/>
          <w:sz w:val="24"/>
          <w:highlight w:val="none"/>
        </w:rPr>
      </w:pPr>
      <w:r>
        <w:rPr>
          <w:rFonts w:hint="eastAsia" w:ascii="宋体" w:hAnsi="宋体" w:cs="宋体"/>
          <w:b w:val="0"/>
          <w:bCs/>
          <w:color w:val="000000"/>
          <w:sz w:val="24"/>
          <w:highlight w:val="none"/>
        </w:rPr>
        <w:t xml:space="preserve">（1）无故放弃中标；</w:t>
      </w:r>
      <w:r>
        <w:rPr>
          <w:rFonts w:ascii="宋体" w:hAnsi="宋体" w:cs="宋体"/>
          <w:b w:val="0"/>
          <w:bCs/>
          <w:color w:val="000000"/>
          <w:sz w:val="24"/>
          <w:highlight w:val="none"/>
        </w:rPr>
      </w:r>
      <w:r/>
    </w:p>
    <w:p>
      <w:pPr>
        <w:pStyle w:val="1154"/>
        <w:ind w:firstLine="482"/>
        <w:keepLines w:val="0"/>
        <w:keepNext w:val="0"/>
        <w:pageBreakBefore w:val="0"/>
        <w:spacing w:before="50" w:line="460" w:lineRule="exact"/>
        <w:rPr>
          <w:rFonts w:ascii="宋体" w:hAnsi="宋体" w:cs="宋体"/>
          <w:b w:val="0"/>
          <w:bCs/>
          <w:color w:val="000000"/>
          <w:sz w:val="24"/>
          <w:highlight w:val="none"/>
        </w:rPr>
      </w:pPr>
      <w:r>
        <w:rPr>
          <w:rFonts w:hint="eastAsia" w:ascii="宋体" w:hAnsi="宋体" w:cs="宋体"/>
          <w:b w:val="0"/>
          <w:bCs/>
          <w:color w:val="000000"/>
          <w:sz w:val="24"/>
          <w:highlight w:val="none"/>
        </w:rPr>
        <w:t xml:space="preserve">（2）串通投标；</w:t>
      </w:r>
      <w:r>
        <w:rPr>
          <w:rFonts w:ascii="宋体" w:hAnsi="宋体" w:cs="宋体"/>
          <w:b w:val="0"/>
          <w:bCs/>
          <w:color w:val="000000"/>
          <w:sz w:val="24"/>
          <w:highlight w:val="none"/>
        </w:rPr>
      </w:r>
      <w:r/>
    </w:p>
    <w:p>
      <w:pPr>
        <w:pStyle w:val="1154"/>
        <w:ind w:firstLine="482"/>
        <w:keepLines w:val="0"/>
        <w:keepNext w:val="0"/>
        <w:pageBreakBefore w:val="0"/>
        <w:spacing w:before="50" w:line="460" w:lineRule="exact"/>
        <w:rPr>
          <w:rFonts w:ascii="宋体" w:hAnsi="宋体" w:cs="宋体"/>
          <w:b w:val="0"/>
          <w:bCs/>
          <w:color w:val="000000"/>
          <w:sz w:val="24"/>
          <w:highlight w:val="none"/>
        </w:rPr>
      </w:pPr>
      <w:r>
        <w:rPr>
          <w:rFonts w:hint="eastAsia" w:ascii="宋体" w:hAnsi="宋体" w:cs="宋体"/>
          <w:b w:val="0"/>
          <w:bCs/>
          <w:color w:val="000000"/>
          <w:sz w:val="24"/>
          <w:highlight w:val="none"/>
        </w:rPr>
        <w:t xml:space="preserve">（3）存在弄虚作假行为；</w:t>
      </w:r>
      <w:r>
        <w:rPr>
          <w:rFonts w:ascii="宋体" w:hAnsi="宋体" w:cs="宋体"/>
          <w:b w:val="0"/>
          <w:bCs/>
          <w:color w:val="000000"/>
          <w:sz w:val="24"/>
          <w:highlight w:val="none"/>
        </w:rPr>
      </w:r>
      <w:r/>
    </w:p>
    <w:p>
      <w:pPr>
        <w:pStyle w:val="1154"/>
        <w:ind w:firstLine="482"/>
        <w:keepLines w:val="0"/>
        <w:keepNext w:val="0"/>
        <w:pageBreakBefore w:val="0"/>
        <w:spacing w:before="50" w:line="460" w:lineRule="exact"/>
        <w:rPr>
          <w:rFonts w:ascii="宋体" w:hAnsi="宋体" w:cs="宋体"/>
          <w:b w:val="0"/>
          <w:bCs/>
          <w:color w:val="000000"/>
          <w:sz w:val="24"/>
          <w:highlight w:val="none"/>
        </w:rPr>
      </w:pPr>
      <w:r>
        <w:rPr>
          <w:rFonts w:hint="eastAsia" w:ascii="宋体" w:hAnsi="宋体" w:cs="宋体"/>
          <w:b w:val="0"/>
          <w:bCs/>
          <w:color w:val="000000"/>
          <w:sz w:val="24"/>
          <w:highlight w:val="none"/>
        </w:rPr>
        <w:t xml:space="preserve">（4）以可能影响履约的异常低价参加投标；</w:t>
      </w:r>
      <w:r>
        <w:rPr>
          <w:rFonts w:ascii="宋体" w:hAnsi="宋体" w:cs="宋体"/>
          <w:b w:val="0"/>
          <w:bCs/>
          <w:color w:val="000000"/>
          <w:sz w:val="24"/>
          <w:highlight w:val="none"/>
        </w:rPr>
      </w:r>
      <w:r/>
    </w:p>
    <w:p>
      <w:pPr>
        <w:pStyle w:val="1154"/>
        <w:ind w:firstLine="482"/>
        <w:keepLines w:val="0"/>
        <w:keepNext w:val="0"/>
        <w:pageBreakBefore w:val="0"/>
        <w:spacing w:before="50" w:line="460" w:lineRule="exact"/>
        <w:rPr>
          <w:rFonts w:ascii="宋体" w:hAnsi="宋体" w:cs="宋体"/>
          <w:b w:val="0"/>
          <w:bCs/>
          <w:color w:val="000000"/>
          <w:sz w:val="24"/>
          <w:highlight w:val="none"/>
        </w:rPr>
      </w:pPr>
      <w:r>
        <w:rPr>
          <w:rFonts w:hint="eastAsia" w:ascii="宋体" w:hAnsi="宋体" w:cs="宋体"/>
          <w:b w:val="0"/>
          <w:bCs/>
          <w:color w:val="000000"/>
          <w:sz w:val="24"/>
          <w:highlight w:val="none"/>
        </w:rPr>
        <w:t xml:space="preserve">（5）其他违反法律、法规的行为。</w:t>
      </w:r>
      <w:r>
        <w:rPr>
          <w:rFonts w:ascii="宋体" w:hAnsi="宋体" w:cs="宋体"/>
          <w:b w:val="0"/>
          <w:bCs/>
          <w:color w:val="000000"/>
          <w:sz w:val="24"/>
          <w:highlight w:val="none"/>
        </w:rPr>
      </w:r>
      <w:r/>
    </w:p>
    <w:p>
      <w:pPr>
        <w:pStyle w:val="1154"/>
        <w:ind w:firstLine="480"/>
        <w:jc w:val="left"/>
        <w:keepLines w:val="0"/>
        <w:keepNext w:val="0"/>
        <w:pageBreakBefore w:val="0"/>
        <w:spacing w:line="460" w:lineRule="exact"/>
        <w:widowControl/>
        <w:rPr>
          <w:rFonts w:ascii="宋体" w:hAnsi="宋体" w:cs="Arial"/>
          <w:b w:val="0"/>
          <w:bCs/>
          <w:color w:val="000000"/>
          <w:sz w:val="24"/>
          <w:szCs w:val="24"/>
          <w:highlight w:val="none"/>
        </w:rPr>
      </w:pPr>
      <w:r>
        <w:rPr>
          <w:rFonts w:hint="eastAsia" w:ascii="宋体" w:hAnsi="宋体" w:cs="宋体"/>
          <w:b w:val="0"/>
          <w:bCs/>
          <w:color w:val="000000"/>
          <w:sz w:val="24"/>
          <w:highlight w:val="none"/>
        </w:rPr>
        <w:t xml:space="preserve">对三年内在与招标人合同履行过程中被依法判定存在违约行为导致招标人重大损失或者被列入严重失信主体名单的法人、非法人组织或者自然人，招标人可以拒绝其参加投标。</w:t>
      </w:r>
      <w:bookmarkEnd w:id="3"/>
      <w:r>
        <w:rPr>
          <w:rFonts w:ascii="宋体" w:hAnsi="宋体" w:cs="Arial"/>
          <w:b w:val="0"/>
          <w:bCs/>
          <w:color w:val="000000"/>
          <w:sz w:val="24"/>
          <w:szCs w:val="24"/>
          <w:highlight w:val="none"/>
        </w:rPr>
      </w:r>
      <w:r/>
    </w:p>
    <w:p>
      <w:pPr>
        <w:pStyle w:val="1154"/>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2</w:t>
      </w:r>
      <w:r>
        <w:rPr>
          <w:rFonts w:ascii="宋体" w:hAnsi="宋体" w:cs="Arial"/>
          <w:bCs/>
          <w:color w:val="000000"/>
          <w:sz w:val="24"/>
          <w:szCs w:val="24"/>
          <w:highlight w:val="none"/>
        </w:rPr>
        <w:t xml:space="preserve">4</w:t>
      </w:r>
      <w:r>
        <w:rPr>
          <w:rFonts w:hint="eastAsia" w:ascii="宋体" w:hAnsi="宋体" w:cs="Arial"/>
          <w:bCs/>
          <w:color w:val="000000"/>
          <w:sz w:val="24"/>
          <w:szCs w:val="24"/>
          <w:highlight w:val="none"/>
        </w:rPr>
        <w:t xml:space="preserve">.电子招标投标交易平台</w:t>
      </w:r>
      <w:r>
        <w:rPr>
          <w:rFonts w:ascii="宋体" w:hAnsi="宋体" w:cs="Arial"/>
          <w:bCs/>
          <w:color w:val="000000"/>
          <w:sz w:val="24"/>
          <w:szCs w:val="24"/>
          <w:highlight w:val="none"/>
        </w:rPr>
      </w:r>
      <w:r/>
    </w:p>
    <w:p>
      <w:pPr>
        <w:pStyle w:val="1154"/>
        <w:ind w:firstLine="480"/>
        <w:jc w:val="left"/>
        <w:keepLines w:val="0"/>
        <w:keepNext w:val="0"/>
        <w:pageBreakBefore w:val="0"/>
        <w:spacing w:line="460" w:lineRule="exact"/>
        <w:widowControl/>
        <w:rPr>
          <w:rFonts w:hint="eastAsia" w:ascii="宋体" w:hAnsi="宋体" w:cs="宋体"/>
          <w:b/>
          <w:color w:val="000000"/>
          <w:sz w:val="44"/>
          <w:szCs w:val="44"/>
          <w:highlight w:val="none"/>
        </w:rPr>
      </w:pPr>
      <w:r>
        <w:rPr>
          <w:rFonts w:ascii="宋体" w:hAnsi="宋体" w:cs="Arial"/>
          <w:bCs/>
          <w:color w:val="000000"/>
          <w:sz w:val="24"/>
          <w:szCs w:val="24"/>
          <w:highlight w:val="none"/>
        </w:rPr>
        <w:t xml:space="preserve">电子招标投标交易平台（即“苏采云”系统，网址：</w:t>
      </w:r>
      <w:r>
        <w:rPr>
          <w:color w:val="000000"/>
          <w:highlight w:val="none"/>
        </w:rPr>
        <w:fldChar w:fldCharType="begin"/>
      </w:r>
      <w:r>
        <w:rPr>
          <w:color w:val="000000"/>
          <w:highlight w:val="none"/>
        </w:rPr>
        <w:instrText xml:space="preserve"> HYPERLINK "http://jszfcg.jsczt.cn/" \o "http://jszfcg.jsczt.cn/" </w:instrText>
      </w:r>
      <w:r>
        <w:rPr>
          <w:color w:val="000000"/>
          <w:highlight w:val="none"/>
        </w:rPr>
        <w:fldChar w:fldCharType="separate"/>
      </w:r>
      <w:r>
        <w:rPr>
          <w:rFonts w:ascii="宋体" w:hAnsi="宋体" w:cs="Arial"/>
          <w:bCs/>
          <w:color w:val="000000"/>
          <w:sz w:val="24"/>
          <w:szCs w:val="24"/>
          <w:highlight w:val="none"/>
        </w:rPr>
        <w:t xml:space="preserve">http://jszfcg.jsczt.cn/</w:t>
      </w:r>
      <w:r>
        <w:rPr>
          <w:rFonts w:ascii="宋体" w:hAnsi="宋体" w:cs="Arial"/>
          <w:bCs/>
          <w:color w:val="000000"/>
          <w:sz w:val="24"/>
          <w:szCs w:val="24"/>
          <w:highlight w:val="none"/>
        </w:rPr>
        <w:fldChar w:fldCharType="end"/>
      </w:r>
      <w:r>
        <w:rPr>
          <w:rFonts w:ascii="宋体" w:hAnsi="宋体" w:cs="Arial"/>
          <w:bCs/>
          <w:color w:val="000000"/>
          <w:sz w:val="24"/>
          <w:szCs w:val="24"/>
          <w:highlight w:val="none"/>
        </w:rPr>
        <w:t xml:space="preserve">）相关要求是本招标文件的组成部分。</w:t>
      </w:r>
      <w:r>
        <w:rPr>
          <w:rFonts w:hint="eastAsia" w:ascii="宋体" w:hAnsi="宋体" w:cs="宋体"/>
          <w:b/>
          <w:color w:val="000000"/>
          <w:sz w:val="44"/>
          <w:szCs w:val="44"/>
          <w:highlight w:val="none"/>
        </w:rPr>
      </w:r>
      <w:r/>
    </w:p>
    <w:p>
      <w:pPr>
        <w:pStyle w:val="1154"/>
        <w:ind w:firstLine="472"/>
        <w:spacing w:line="480" w:lineRule="exact"/>
        <w:rPr>
          <w:rFonts w:hint="eastAsia" w:ascii="宋体" w:hAnsi="宋体"/>
          <w:b/>
          <w:color w:val="000000"/>
          <w:sz w:val="24"/>
        </w:rPr>
      </w:pPr>
      <w:r>
        <w:rPr>
          <w:rFonts w:hint="eastAsia" w:ascii="宋体" w:hAnsi="宋体"/>
          <w:b/>
          <w:color w:val="000000"/>
          <w:sz w:val="24"/>
        </w:rPr>
        <w:t xml:space="preserve">25.政府采购履约资金扶持政策</w:t>
      </w:r>
      <w:r>
        <w:rPr>
          <w:rFonts w:hint="eastAsia" w:ascii="宋体" w:hAnsi="宋体"/>
          <w:b/>
          <w:color w:val="000000"/>
          <w:sz w:val="24"/>
        </w:rPr>
      </w:r>
      <w:r/>
    </w:p>
    <w:p>
      <w:pPr>
        <w:pStyle w:val="1154"/>
        <w:ind w:firstLine="472"/>
        <w:spacing w:line="480" w:lineRule="exact"/>
        <w:rPr>
          <w:rFonts w:hint="eastAsia" w:ascii="宋体" w:hAnsi="宋体"/>
          <w:b/>
          <w:color w:val="000000"/>
          <w:sz w:val="24"/>
        </w:rPr>
      </w:pPr>
      <w:r>
        <w:rPr>
          <w:rFonts w:hint="eastAsia" w:ascii="宋体" w:hAnsi="宋体"/>
          <w:b/>
          <w:color w:val="000000"/>
          <w:sz w:val="24"/>
          <w:lang w:val="en-US" w:eastAsia="zh-CN"/>
        </w:rPr>
        <w:t xml:space="preserve">25.1</w:t>
      </w:r>
      <w:r>
        <w:rPr>
          <w:rFonts w:hint="eastAsia" w:ascii="宋体" w:hAnsi="宋体"/>
          <w:b/>
          <w:color w:val="000000"/>
          <w:sz w:val="24"/>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浮动窗口“政采贷”栏目）申请贷款，相关金融机构按照双方自愿的原则提供便捷、优惠的贷款服务；采购人应当依法按时在“苏采云”系统中录入并公开政府采购合同信息，勾选“融资贷款”选项，并在合同签订、验收付款、账号维护等环节提供必要便利，持续降低参与政府采购的中小企业融资成本。</w:t>
      </w:r>
      <w:r>
        <w:rPr>
          <w:rFonts w:hint="eastAsia" w:ascii="宋体" w:hAnsi="宋体"/>
          <w:b/>
          <w:color w:val="000000"/>
          <w:sz w:val="24"/>
        </w:rPr>
      </w:r>
      <w:r/>
    </w:p>
    <w:p>
      <w:pPr>
        <w:pStyle w:val="1154"/>
        <w:ind w:firstLine="482"/>
        <w:spacing w:line="450" w:lineRule="exact"/>
        <w:rPr>
          <w:rFonts w:ascii="宋体" w:hAnsi="宋体"/>
          <w:b/>
          <w:color w:val="000000"/>
          <w:sz w:val="24"/>
        </w:rPr>
      </w:pPr>
      <w:r>
        <w:rPr>
          <w:rFonts w:hint="eastAsia" w:ascii="宋体" w:hAnsi="宋体"/>
          <w:b/>
          <w:color w:val="000000"/>
          <w:sz w:val="24"/>
        </w:rPr>
        <w:t xml:space="preserve">25.2实施本国产品标准及相关政策</w:t>
      </w:r>
      <w:r>
        <w:rPr>
          <w:rFonts w:ascii="宋体" w:hAnsi="宋体"/>
          <w:b/>
          <w:color w:val="000000"/>
          <w:sz w:val="24"/>
        </w:rPr>
      </w:r>
      <w:r/>
    </w:p>
    <w:p>
      <w:pPr>
        <w:pStyle w:val="1154"/>
        <w:ind w:firstLine="482"/>
        <w:spacing w:line="450" w:lineRule="exact"/>
        <w:rPr>
          <w:rFonts w:ascii="宋体" w:hAnsi="宋体"/>
          <w:bCs/>
          <w:color w:val="000000"/>
          <w:sz w:val="24"/>
        </w:rPr>
      </w:pPr>
      <w:r>
        <w:rPr>
          <w:rFonts w:hint="eastAsia" w:ascii="宋体" w:hAnsi="宋体"/>
          <w:color w:val="000000"/>
          <w:sz w:val="24"/>
        </w:rPr>
        <w:t xml:space="preserve">（1）本项目对采购本国产品给予政策支持，具体内容见招标文件“第五部分 评审</w:t>
      </w:r>
      <w:r>
        <w:rPr>
          <w:rFonts w:hint="eastAsia" w:ascii="宋体" w:hAnsi="宋体"/>
          <w:bCs/>
          <w:color w:val="000000"/>
          <w:sz w:val="24"/>
        </w:rPr>
        <w:t xml:space="preserve">方法”。</w:t>
      </w:r>
      <w:r>
        <w:rPr>
          <w:rFonts w:ascii="宋体" w:hAnsi="宋体"/>
          <w:bCs/>
          <w:color w:val="000000"/>
          <w:sz w:val="24"/>
        </w:rPr>
      </w:r>
      <w:r/>
    </w:p>
    <w:p>
      <w:pPr>
        <w:pStyle w:val="1154"/>
        <w:ind w:firstLine="482"/>
        <w:spacing w:line="450" w:lineRule="exact"/>
        <w:rPr>
          <w:rFonts w:ascii="宋体" w:hAnsi="宋体"/>
          <w:bCs/>
          <w:color w:val="000000"/>
          <w:sz w:val="24"/>
        </w:rPr>
      </w:pPr>
      <w:r>
        <w:rPr>
          <w:rFonts w:hint="eastAsia" w:ascii="宋体" w:hAnsi="宋体"/>
          <w:bCs/>
          <w:color w:val="000000"/>
          <w:sz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ascii="宋体" w:hAnsi="宋体"/>
          <w:bCs/>
          <w:color w:val="000000"/>
          <w:sz w:val="24"/>
        </w:rPr>
      </w:r>
      <w:r/>
    </w:p>
    <w:p>
      <w:pPr>
        <w:pStyle w:val="1154"/>
        <w:ind w:firstLine="482"/>
        <w:spacing w:line="450" w:lineRule="exact"/>
        <w:rPr>
          <w:rFonts w:ascii="宋体" w:hAnsi="宋体"/>
          <w:bCs/>
          <w:color w:val="000000"/>
          <w:sz w:val="24"/>
        </w:rPr>
      </w:pPr>
      <w:r>
        <w:rPr>
          <w:rFonts w:hint="eastAsia" w:ascii="宋体" w:hAnsi="宋体"/>
          <w:bCs/>
          <w:color w:val="000000"/>
          <w:sz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ascii="宋体" w:hAnsi="宋体"/>
          <w:bCs/>
          <w:color w:val="000000"/>
          <w:sz w:val="24"/>
        </w:rPr>
      </w:r>
      <w:r/>
    </w:p>
    <w:p>
      <w:pPr>
        <w:pStyle w:val="1154"/>
        <w:ind w:firstLine="482"/>
        <w:spacing w:line="450" w:lineRule="exact"/>
        <w:rPr>
          <w:rFonts w:ascii="宋体" w:hAnsi="宋体"/>
          <w:bCs/>
          <w:color w:val="000000"/>
          <w:sz w:val="24"/>
          <w:u w:val="single"/>
        </w:rPr>
      </w:pPr>
      <w:r>
        <w:rPr>
          <w:rFonts w:hint="eastAsia" w:ascii="宋体" w:hAnsi="宋体"/>
          <w:bCs/>
          <w:color w:val="000000"/>
          <w:sz w:val="24"/>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bCs/>
          <w:color w:val="000000"/>
          <w:sz w:val="24"/>
          <w:u w:val="single"/>
        </w:rPr>
        <w:t xml:space="preserve">故，如供应商所提供产品为本国产品的，应当对其提供的产品出具《关于符合本国产品标准的声明函》（以下简称《声明函》），不出具《声明函》的，不享受政府采购对本国产品的支持政策。</w:t>
      </w:r>
      <w:r>
        <w:rPr>
          <w:rFonts w:ascii="宋体" w:hAnsi="宋体"/>
          <w:bCs/>
          <w:color w:val="000000"/>
          <w:sz w:val="24"/>
          <w:u w:val="single"/>
        </w:rPr>
      </w:r>
      <w:r/>
    </w:p>
    <w:p>
      <w:pPr>
        <w:pStyle w:val="1154"/>
        <w:ind w:firstLine="482"/>
        <w:spacing w:line="480" w:lineRule="exact"/>
        <w:rPr>
          <w:rFonts w:hint="eastAsia" w:ascii="宋体" w:hAnsi="宋体"/>
          <w:b/>
          <w:color w:val="000000"/>
          <w:sz w:val="24"/>
        </w:rPr>
      </w:pPr>
      <w:r>
        <w:rPr>
          <w:rFonts w:hint="eastAsia" w:ascii="宋体" w:hAnsi="宋体"/>
          <w:b/>
          <w:color w:val="000000"/>
          <w:sz w:val="24"/>
        </w:rPr>
        <w:t xml:space="preserve">2</w:t>
      </w:r>
      <w:r>
        <w:rPr>
          <w:rFonts w:ascii="宋体" w:hAnsi="宋体"/>
          <w:b/>
          <w:color w:val="000000"/>
          <w:sz w:val="24"/>
        </w:rPr>
        <w:t xml:space="preserve">6.</w:t>
      </w:r>
      <w:r>
        <w:rPr>
          <w:rFonts w:hint="eastAsia" w:ascii="宋体" w:hAnsi="宋体"/>
          <w:b/>
          <w:color w:val="000000"/>
          <w:sz w:val="24"/>
        </w:rPr>
        <w:t xml:space="preserve">其他</w:t>
      </w:r>
      <w:r>
        <w:rPr>
          <w:rFonts w:hint="eastAsia" w:ascii="宋体" w:hAnsi="宋体"/>
          <w:b/>
          <w:color w:val="000000"/>
          <w:sz w:val="24"/>
        </w:rPr>
      </w:r>
      <w:r/>
    </w:p>
    <w:p>
      <w:pPr>
        <w:pStyle w:val="1154"/>
        <w:ind w:firstLine="472"/>
        <w:spacing w:line="480" w:lineRule="exact"/>
        <w:rPr>
          <w:rFonts w:hint="eastAsia" w:ascii="宋体" w:hAnsi="宋体"/>
          <w:b/>
          <w:color w:val="000000"/>
          <w:sz w:val="24"/>
        </w:rPr>
      </w:pPr>
      <w:r>
        <w:rPr>
          <w:rFonts w:ascii="宋体" w:hAnsi="宋体"/>
          <w:b/>
          <w:color w:val="000000"/>
          <w:sz w:val="24"/>
        </w:rPr>
        <w:t xml:space="preserve">26.1</w:t>
      </w:r>
      <w:r>
        <w:rPr>
          <w:rFonts w:hint="eastAsia" w:ascii="宋体" w:hAnsi="宋体"/>
          <w:b/>
          <w:color w:val="000000"/>
          <w:sz w:val="24"/>
        </w:rPr>
        <w:t xml:space="preserve">本项目落实预付款制度，预付款比例为</w:t>
      </w:r>
      <w:r>
        <w:rPr>
          <w:rFonts w:ascii="宋体" w:hAnsi="宋体"/>
          <w:b/>
          <w:color w:val="000000"/>
          <w:sz w:val="24"/>
          <w:u w:val="single"/>
        </w:rPr>
        <w:t xml:space="preserve">30</w:t>
      </w:r>
      <w:r>
        <w:rPr>
          <w:rFonts w:hint="eastAsia" w:ascii="宋体" w:hAnsi="宋体"/>
          <w:b/>
          <w:color w:val="000000"/>
          <w:sz w:val="24"/>
        </w:rPr>
        <w:t xml:space="preserve">%。在签订合同时，中标、成交供应商明确书面表示无需预付款或者主动要求降低预付款比例的，采购人可就预付款比例作相应调整。</w:t>
      </w:r>
      <w:r>
        <w:rPr>
          <w:rFonts w:hint="eastAsia" w:ascii="宋体" w:hAnsi="宋体"/>
          <w:b/>
          <w:color w:val="000000"/>
          <w:sz w:val="24"/>
        </w:rPr>
      </w:r>
      <w:r/>
    </w:p>
    <w:p>
      <w:pPr>
        <w:pStyle w:val="1154"/>
        <w:ind w:firstLine="472"/>
        <w:spacing w:line="480" w:lineRule="exact"/>
        <w:rPr>
          <w:rFonts w:hint="eastAsia" w:ascii="宋体" w:hAnsi="宋体"/>
          <w:b/>
          <w:color w:val="000000"/>
          <w:sz w:val="24"/>
        </w:rPr>
      </w:pPr>
      <w:r>
        <w:rPr>
          <w:rFonts w:ascii="宋体" w:hAnsi="宋体"/>
          <w:b/>
          <w:color w:val="000000"/>
          <w:sz w:val="24"/>
        </w:rPr>
        <w:t xml:space="preserve">26.2</w:t>
      </w:r>
      <w:r>
        <w:rPr>
          <w:rFonts w:hint="eastAsia" w:ascii="宋体" w:hAnsi="宋体"/>
          <w:b/>
          <w:color w:val="000000"/>
          <w:sz w:val="24"/>
        </w:rPr>
        <w:t xml:space="preserve">确需收取履约保证金的，履约保证金的缴纳形式：</w:t>
      </w:r>
      <w:r>
        <w:rPr>
          <w:rFonts w:hint="eastAsia" w:ascii="宋体" w:hAnsi="宋体"/>
          <w:b/>
          <w:color w:val="000000"/>
          <w:sz w:val="24"/>
        </w:rPr>
      </w:r>
      <w:r/>
    </w:p>
    <w:p>
      <w:pPr>
        <w:pStyle w:val="1154"/>
        <w:ind w:firstLine="472"/>
        <w:spacing w:line="480" w:lineRule="exact"/>
        <w:rPr>
          <w:rFonts w:hint="eastAsia" w:ascii="宋体" w:hAnsi="宋体"/>
          <w:b/>
          <w:color w:val="000000"/>
          <w:sz w:val="24"/>
        </w:rPr>
      </w:pPr>
      <w:r>
        <w:rPr>
          <w:rFonts w:hint="eastAsia" w:ascii="宋体" w:hAnsi="宋体"/>
          <w:b/>
          <w:color w:val="000000"/>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rPr>
          <w:rFonts w:hint="eastAsia" w:ascii="宋体" w:hAnsi="宋体"/>
          <w:b/>
          <w:color w:val="000000"/>
          <w:sz w:val="24"/>
        </w:rPr>
      </w:r>
      <w:r/>
    </w:p>
    <w:p>
      <w:pPr>
        <w:pStyle w:val="1154"/>
        <w:ind w:firstLine="472"/>
        <w:spacing w:line="480" w:lineRule="exact"/>
        <w:rPr>
          <w:rFonts w:hint="eastAsia" w:ascii="宋体" w:hAnsi="宋体"/>
          <w:b/>
          <w:color w:val="000000"/>
          <w:sz w:val="24"/>
        </w:rPr>
      </w:pPr>
      <w:r>
        <w:rPr>
          <w:rFonts w:hint="eastAsia" w:ascii="宋体" w:hAnsi="宋体"/>
          <w:b/>
          <w:color w:val="000000"/>
          <w:sz w:val="24"/>
        </w:rPr>
        <w:t xml:space="preserve">如以履约保函（保险）形式缴纳履约保证金，供应商可通过政府采购电子履约保函（保险）平台（www.jsdzbh.com）在线申请履约保函（保险）。</w:t>
      </w:r>
      <w:r>
        <w:rPr>
          <w:rFonts w:hint="eastAsia" w:ascii="宋体" w:hAnsi="宋体"/>
          <w:b/>
          <w:color w:val="000000"/>
          <w:sz w:val="24"/>
        </w:rPr>
      </w:r>
      <w:r/>
    </w:p>
    <w:p>
      <w:pPr>
        <w:pStyle w:val="1154"/>
        <w:spacing w:before="50" w:line="440" w:lineRule="exact"/>
        <w:rPr>
          <w:rFonts w:hint="eastAsia" w:ascii="宋体" w:hAnsi="宋体" w:cs="宋体"/>
          <w:bCs/>
          <w:color w:val="000000"/>
          <w:sz w:val="44"/>
          <w:szCs w:val="44"/>
        </w:rPr>
      </w:pPr>
      <w:r>
        <w:rPr>
          <w:rFonts w:hint="eastAsia" w:ascii="宋体" w:hAnsi="宋体"/>
          <w:b/>
          <w:color w:val="000000"/>
          <w:sz w:val="24"/>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rPr>
          <w:rFonts w:hint="eastAsia" w:ascii="宋体" w:hAnsi="宋体" w:cs="宋体"/>
          <w:bCs/>
          <w:color w:val="000000"/>
          <w:sz w:val="44"/>
          <w:szCs w:val="44"/>
        </w:rPr>
      </w:r>
      <w:r/>
    </w:p>
    <w:p>
      <w:pPr>
        <w:pStyle w:val="1180"/>
        <w:ind w:left="0" w:firstLine="0"/>
        <w:tabs>
          <w:tab w:val="left" w:pos="180" w:leader="none"/>
        </w:tabs>
        <w:rPr>
          <w:rFonts w:hint="eastAsia"/>
          <w:color w:val="000000"/>
          <w:highlight w:val="none"/>
        </w:rPr>
      </w:pPr>
      <w:r>
        <w:rPr>
          <w:rFonts w:hint="eastAsia"/>
          <w:color w:val="000000"/>
          <w:highlight w:val="none"/>
        </w:rPr>
      </w:r>
      <w:r/>
    </w:p>
    <w:p>
      <w:pPr>
        <w:pStyle w:val="1180"/>
        <w:ind w:left="0" w:firstLine="0"/>
        <w:tabs>
          <w:tab w:val="left" w:pos="180" w:leader="none"/>
        </w:tabs>
        <w:rPr>
          <w:rFonts w:hint="eastAsia"/>
          <w:color w:val="000000"/>
          <w:highlight w:val="none"/>
        </w:rPr>
      </w:pPr>
      <w:r>
        <w:rPr>
          <w:rFonts w:hint="eastAsia"/>
          <w:color w:val="000000"/>
          <w:highlight w:val="none"/>
        </w:rPr>
      </w:r>
      <w:r/>
    </w:p>
    <w:p>
      <w:pPr>
        <w:pStyle w:val="1180"/>
        <w:ind w:left="0" w:firstLine="0"/>
        <w:tabs>
          <w:tab w:val="left" w:pos="180" w:leader="none"/>
        </w:tabs>
        <w:rPr>
          <w:rFonts w:hint="eastAsia"/>
          <w:color w:val="000000"/>
          <w:highlight w:val="none"/>
        </w:rPr>
      </w:pPr>
      <w:r>
        <w:rPr>
          <w:rFonts w:hint="eastAsia"/>
          <w:color w:val="000000"/>
          <w:highlight w:val="none"/>
        </w:rPr>
      </w:r>
      <w:r/>
    </w:p>
    <w:p>
      <w:pPr>
        <w:pStyle w:val="1154"/>
        <w:spacing w:before="50" w:line="440" w:lineRule="exact"/>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1154"/>
        <w:spacing w:before="50" w:line="440" w:lineRule="exact"/>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1154"/>
        <w:spacing w:before="50" w:line="440" w:lineRule="exact"/>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1154"/>
        <w:spacing w:before="50" w:line="440" w:lineRule="exact"/>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1154"/>
        <w:spacing w:before="50" w:line="440" w:lineRule="exact"/>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1154"/>
        <w:spacing w:before="50" w:line="440" w:lineRule="exact"/>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1154"/>
        <w:spacing w:before="50" w:line="440" w:lineRule="exact"/>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1154"/>
        <w:spacing w:before="50" w:line="440" w:lineRule="exact"/>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1154"/>
        <w:spacing w:before="50" w:line="440" w:lineRule="exact"/>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1154"/>
        <w:spacing w:before="50" w:line="440" w:lineRule="exact"/>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1154"/>
        <w:spacing w:before="50" w:line="440" w:lineRule="exact"/>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1154"/>
        <w:spacing w:before="50" w:line="440" w:lineRule="exact"/>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1154"/>
        <w:spacing w:before="50" w:line="440" w:lineRule="exact"/>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1154"/>
        <w:spacing w:before="50" w:line="440" w:lineRule="exact"/>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1154"/>
        <w:spacing w:before="50" w:line="440" w:lineRule="exact"/>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1154"/>
        <w:spacing w:before="50" w:line="440" w:lineRule="exact"/>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1154"/>
        <w:spacing w:before="50" w:line="440" w:lineRule="exact"/>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1154"/>
        <w:spacing w:before="50" w:line="440" w:lineRule="exact"/>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1154"/>
        <w:spacing w:before="50" w:line="440" w:lineRule="exact"/>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1154"/>
        <w:spacing w:before="50" w:line="440" w:lineRule="exact"/>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1154"/>
        <w:ind w:firstLine="2394"/>
        <w:spacing w:before="50" w:line="440" w:lineRule="exact"/>
        <w:rPr>
          <w:rFonts w:ascii="华文中宋" w:hAnsi="华文中宋" w:eastAsia="华文中宋" w:cs="Arial"/>
          <w:color w:val="000000"/>
          <w:sz w:val="44"/>
          <w:szCs w:val="44"/>
          <w:highlight w:val="none"/>
        </w:rPr>
      </w:pPr>
      <w:r>
        <w:rPr>
          <w:rFonts w:hint="eastAsia" w:ascii="宋体" w:hAnsi="宋体" w:cs="宋体"/>
          <w:b/>
          <w:color w:val="000000"/>
          <w:sz w:val="44"/>
          <w:szCs w:val="44"/>
          <w:highlight w:val="none"/>
        </w:rPr>
        <w:t xml:space="preserve">第三章  招标内容及要求</w:t>
      </w:r>
      <w:r>
        <w:rPr>
          <w:rFonts w:ascii="华文中宋" w:hAnsi="华文中宋" w:eastAsia="华文中宋" w:cs="Arial"/>
          <w:color w:val="000000"/>
          <w:sz w:val="44"/>
          <w:szCs w:val="44"/>
          <w:highlight w:val="none"/>
        </w:rPr>
      </w:r>
      <w:r/>
    </w:p>
    <w:p>
      <w:pPr>
        <w:pStyle w:val="1154"/>
        <w:ind w:firstLine="482"/>
        <w:jc w:val="left"/>
        <w:keepLines w:val="0"/>
        <w:keepNext w:val="0"/>
        <w:pageBreakBefore w:val="0"/>
        <w:spacing w:line="520" w:lineRule="exact"/>
        <w:widowControl/>
        <w:rPr>
          <w:rFonts w:ascii="宋体" w:hAnsi="宋体" w:cs="宋体"/>
          <w:b/>
          <w:color w:val="000000"/>
          <w:sz w:val="24"/>
          <w:highlight w:val="none"/>
        </w:rPr>
      </w:pPr>
      <w:r>
        <w:rPr>
          <w:rFonts w:hint="eastAsia" w:ascii="宋体" w:hAnsi="宋体" w:cs="宋体"/>
          <w:b/>
          <w:color w:val="000000"/>
          <w:sz w:val="24"/>
          <w:szCs w:val="24"/>
          <w:highlight w:val="none"/>
        </w:rPr>
        <w:t xml:space="preserve">一、</w:t>
      </w:r>
      <w:r>
        <w:rPr>
          <w:rFonts w:hint="eastAsia" w:ascii="宋体" w:hAnsi="宋体" w:cs="宋体"/>
          <w:b/>
          <w:color w:val="000000"/>
          <w:sz w:val="24"/>
          <w:highlight w:val="none"/>
        </w:rPr>
        <w:t xml:space="preserve">项目概况</w:t>
      </w:r>
      <w:r>
        <w:rPr>
          <w:rFonts w:ascii="宋体" w:hAnsi="宋体" w:cs="宋体"/>
          <w:b/>
          <w:color w:val="000000"/>
          <w:sz w:val="24"/>
          <w:highlight w:val="none"/>
        </w:rPr>
      </w:r>
      <w:r/>
    </w:p>
    <w:p>
      <w:pPr>
        <w:pStyle w:val="1154"/>
        <w:ind w:firstLine="480"/>
        <w:jc w:val="left"/>
        <w:keepLines w:val="0"/>
        <w:keepNext w:val="0"/>
        <w:pageBreakBefore w:val="0"/>
        <w:spacing w:line="480" w:lineRule="exact"/>
        <w:widowControl/>
        <w:rPr>
          <w:rFonts w:ascii="宋体" w:hAnsi="宋体" w:eastAsia="宋体" w:cs="宋体"/>
          <w:b w:val="0"/>
          <w:bCs/>
          <w:color w:val="000000"/>
          <w:sz w:val="24"/>
          <w:highlight w:val="none"/>
          <w:lang w:val="en-US" w:eastAsia="zh-CN"/>
        </w:rPr>
      </w:pPr>
      <w:r>
        <w:rPr>
          <w:rFonts w:hint="eastAsia" w:ascii="宋体" w:hAnsi="宋体" w:cs="宋体"/>
          <w:b w:val="0"/>
          <w:bCs/>
          <w:color w:val="000000"/>
          <w:sz w:val="24"/>
          <w:highlight w:val="none"/>
          <w:lang w:val="en-US" w:eastAsia="zh-CN"/>
        </w:rPr>
        <w:t xml:space="preserve">1.项目属性:货物类项目</w:t>
      </w:r>
      <w:r>
        <w:rPr>
          <w:rFonts w:ascii="宋体" w:hAnsi="宋体" w:eastAsia="宋体" w:cs="宋体"/>
          <w:b w:val="0"/>
          <w:bCs/>
          <w:color w:val="000000"/>
          <w:sz w:val="24"/>
          <w:highlight w:val="none"/>
          <w:lang w:val="en-US" w:eastAsia="zh-CN"/>
        </w:rPr>
      </w:r>
      <w:r/>
    </w:p>
    <w:p>
      <w:pPr>
        <w:pStyle w:val="1154"/>
        <w:ind w:firstLine="480"/>
        <w:jc w:val="left"/>
        <w:keepLines w:val="0"/>
        <w:keepNext w:val="0"/>
        <w:pageBreakBefore w:val="0"/>
        <w:spacing w:line="500" w:lineRule="exact"/>
        <w:widowControl/>
        <w:rPr>
          <w:rFonts w:hint="eastAsia" w:ascii="宋体" w:hAnsi="宋体" w:cs="宋体"/>
          <w:color w:val="000000"/>
          <w:sz w:val="24"/>
          <w:highlight w:val="none"/>
          <w:lang w:eastAsia="zh-CN"/>
        </w:rPr>
      </w:pPr>
      <w:r>
        <w:rPr>
          <w:rFonts w:hint="eastAsia" w:ascii="宋体" w:hAnsi="宋体" w:cs="Arial"/>
          <w:bCs/>
          <w:color w:val="000000"/>
          <w:sz w:val="24"/>
          <w:szCs w:val="24"/>
          <w:highlight w:val="none"/>
          <w:lang w:val="en-US" w:eastAsia="zh-CN"/>
        </w:rPr>
        <w:t xml:space="preserve">2.</w:t>
      </w:r>
      <w:r>
        <w:rPr>
          <w:rFonts w:hint="eastAsia" w:ascii="宋体" w:hAnsi="宋体" w:cs="Arial"/>
          <w:bCs/>
          <w:color w:val="000000"/>
          <w:sz w:val="24"/>
          <w:szCs w:val="24"/>
          <w:highlight w:val="none"/>
        </w:rPr>
        <w:t xml:space="preserve">项目名称：</w:t>
      </w:r>
      <w:r>
        <w:rPr>
          <w:rFonts w:hint="eastAsia" w:ascii="宋体" w:hAnsi="宋体" w:cs="宋体"/>
          <w:color w:val="000000"/>
          <w:sz w:val="24"/>
          <w:highlight w:val="none"/>
          <w:lang w:eastAsia="zh-CN"/>
        </w:rPr>
        <w:t xml:space="preserve">建湖县S233省道（冠华西路-九龙大道）路灯采购安装项目</w:t>
      </w:r>
      <w:r>
        <w:rPr>
          <w:rFonts w:hint="eastAsia" w:ascii="宋体" w:hAnsi="宋体" w:cs="宋体"/>
          <w:color w:val="000000"/>
          <w:sz w:val="24"/>
          <w:highlight w:val="none"/>
          <w:lang w:eastAsia="zh-CN"/>
        </w:rPr>
      </w:r>
      <w:r/>
    </w:p>
    <w:p>
      <w:pPr>
        <w:pStyle w:val="1154"/>
        <w:ind w:firstLine="480"/>
        <w:jc w:val="left"/>
        <w:keepLines w:val="0"/>
        <w:keepNext w:val="0"/>
        <w:pageBreakBefore w:val="0"/>
        <w:spacing w:line="500" w:lineRule="exact"/>
        <w:widowControl/>
        <w:rPr>
          <w:rFonts w:hint="eastAsia" w:ascii="宋体" w:hAnsi="宋体" w:cs="宋体"/>
          <w:color w:val="000000"/>
          <w:sz w:val="24"/>
          <w:highlight w:val="none"/>
          <w:lang w:val="en-US" w:eastAsia="zh-CN"/>
        </w:rPr>
      </w:pPr>
      <w:r>
        <w:rPr>
          <w:rFonts w:hint="eastAsia" w:ascii="宋体" w:hAnsi="宋体" w:cs="Arial"/>
          <w:bCs/>
          <w:color w:val="000000"/>
          <w:sz w:val="24"/>
          <w:szCs w:val="24"/>
          <w:highlight w:val="none"/>
          <w:lang w:val="en-US" w:eastAsia="zh-CN"/>
        </w:rPr>
        <w:t xml:space="preserve">3.</w:t>
      </w:r>
      <w:r>
        <w:rPr>
          <w:rFonts w:hint="eastAsia" w:ascii="宋体" w:hAnsi="宋体" w:cs="Arial"/>
          <w:bCs/>
          <w:color w:val="000000"/>
          <w:sz w:val="24"/>
          <w:szCs w:val="24"/>
          <w:highlight w:val="none"/>
        </w:rPr>
        <w:t xml:space="preserve">预算金额：</w:t>
      </w:r>
      <w:r>
        <w:rPr>
          <w:rFonts w:hint="eastAsia" w:ascii="宋体" w:hAnsi="宋体" w:cs="Arial"/>
          <w:bCs/>
          <w:color w:val="000000"/>
          <w:sz w:val="24"/>
          <w:szCs w:val="24"/>
          <w:highlight w:val="none"/>
          <w:lang w:eastAsia="zh-CN"/>
        </w:rPr>
        <w:t xml:space="preserve">本项目预算金额为</w:t>
      </w:r>
      <w:r>
        <w:rPr>
          <w:rFonts w:hint="eastAsia" w:ascii="宋体" w:hAnsi="宋体" w:cs="宋体"/>
          <w:color w:val="000000"/>
          <w:sz w:val="24"/>
          <w:highlight w:val="none"/>
          <w:lang w:val="en-US" w:eastAsia="zh-CN"/>
        </w:rPr>
        <w:t xml:space="preserve">511.25万元</w:t>
      </w:r>
      <w:r>
        <w:rPr>
          <w:rFonts w:hint="eastAsia" w:ascii="宋体" w:hAnsi="宋体" w:cs="宋体"/>
          <w:color w:val="000000"/>
          <w:sz w:val="24"/>
          <w:highlight w:val="none"/>
        </w:rPr>
        <w:t xml:space="preserve">，</w:t>
      </w:r>
      <w:r>
        <w:rPr>
          <w:rFonts w:hint="eastAsia" w:ascii="宋体" w:hAnsi="宋体" w:cs="宋体"/>
          <w:color w:val="000000"/>
          <w:sz w:val="24"/>
          <w:highlight w:val="none"/>
          <w:lang w:eastAsia="zh-CN"/>
        </w:rPr>
        <w:t xml:space="preserve">投标报价高于预算</w:t>
      </w:r>
      <w:r>
        <w:rPr>
          <w:rFonts w:hint="eastAsia" w:ascii="宋体" w:hAnsi="宋体" w:cs="宋体"/>
          <w:color w:val="000000"/>
          <w:sz w:val="24"/>
          <w:highlight w:val="none"/>
        </w:rPr>
        <w:t xml:space="preserve">价的作无效标论处</w:t>
      </w:r>
      <w:r>
        <w:rPr>
          <w:rFonts w:hint="eastAsia" w:ascii="宋体" w:hAnsi="宋体" w:cs="宋体"/>
          <w:color w:val="000000"/>
          <w:sz w:val="24"/>
          <w:highlight w:val="none"/>
          <w:lang w:val="en-US" w:eastAsia="zh-CN"/>
        </w:rPr>
        <w:t xml:space="preserve"> ；</w:t>
      </w:r>
      <w:r>
        <w:rPr>
          <w:rFonts w:hint="eastAsia" w:ascii="宋体" w:hAnsi="宋体" w:cs="宋体"/>
          <w:color w:val="000000"/>
          <w:sz w:val="24"/>
          <w:highlight w:val="none"/>
          <w:lang w:val="en-US" w:eastAsia="zh-CN"/>
        </w:rPr>
        <w:t xml:space="preserve"> </w:t>
      </w:r>
      <w:r>
        <w:rPr>
          <w:rFonts w:hint="eastAsia" w:ascii="宋体" w:hAnsi="宋体" w:cs="宋体"/>
          <w:color w:val="000000"/>
          <w:sz w:val="24"/>
          <w:highlight w:val="none"/>
          <w:lang w:val="en-US" w:eastAsia="zh-CN"/>
        </w:rPr>
      </w:r>
      <w:r/>
    </w:p>
    <w:p>
      <w:pPr>
        <w:pStyle w:val="1154"/>
        <w:ind w:firstLine="480"/>
        <w:jc w:val="left"/>
        <w:keepLines w:val="0"/>
        <w:keepNext w:val="0"/>
        <w:pageBreakBefore w:val="0"/>
        <w:spacing w:line="500" w:lineRule="exact"/>
        <w:widowControl/>
        <w:rPr>
          <w:rFonts w:hint="eastAsia" w:ascii="宋体" w:hAnsi="宋体" w:cs="Arial"/>
          <w:bCs/>
          <w:color w:val="000000"/>
          <w:sz w:val="24"/>
          <w:szCs w:val="24"/>
          <w:highlight w:val="none"/>
        </w:rPr>
      </w:pPr>
      <w:r>
        <w:rPr>
          <w:rFonts w:hint="eastAsia" w:ascii="宋体" w:hAnsi="宋体" w:eastAsia="宋体" w:cs="Arial"/>
          <w:bCs/>
          <w:color w:val="000000"/>
          <w:sz w:val="24"/>
          <w:szCs w:val="20"/>
          <w:highlight w:val="none"/>
          <w:lang w:val="en-US" w:eastAsia="zh-CN" w:bidi="ar-SA"/>
        </w:rPr>
        <w:t xml:space="preserve">4.采购需求：建湖县S233省道（冠华西路-九龙大道）路灯采购安装项目</w:t>
      </w:r>
      <w:r>
        <w:rPr>
          <w:rFonts w:hint="eastAsia" w:ascii="宋体" w:hAnsi="宋体" w:cs="Arial"/>
          <w:bCs/>
          <w:color w:val="000000"/>
          <w:sz w:val="24"/>
          <w:szCs w:val="24"/>
          <w:highlight w:val="none"/>
        </w:rPr>
        <w:t xml:space="preserve">采购范围内所有产品的供货、运输（送达至采购方指定地点并卸货）、安装、调试及售后服务等内容，详见招标文件；</w:t>
      </w:r>
      <w:r>
        <w:rPr>
          <w:rFonts w:hint="eastAsia" w:ascii="宋体" w:hAnsi="宋体" w:cs="Arial"/>
          <w:bCs/>
          <w:color w:val="000000"/>
          <w:sz w:val="24"/>
          <w:szCs w:val="24"/>
          <w:highlight w:val="none"/>
        </w:rPr>
      </w:r>
      <w:r/>
    </w:p>
    <w:p>
      <w:pPr>
        <w:pStyle w:val="1154"/>
        <w:ind w:firstLine="480"/>
        <w:jc w:val="left"/>
        <w:keepLines w:val="0"/>
        <w:keepNext w:val="0"/>
        <w:pageBreakBefore w:val="0"/>
        <w:spacing w:line="500" w:lineRule="exact"/>
        <w:widowControl/>
        <w:rPr>
          <w:rFonts w:hint="eastAsia" w:ascii="宋体" w:hAnsi="宋体" w:cs="Arial"/>
          <w:bCs/>
          <w:color w:val="000000"/>
          <w:sz w:val="24"/>
          <w:szCs w:val="24"/>
          <w:highlight w:val="none"/>
        </w:rPr>
      </w:pPr>
      <w:r>
        <w:rPr>
          <w:rFonts w:hint="eastAsia" w:ascii="宋体" w:hAnsi="宋体" w:cs="Arial"/>
          <w:bCs/>
          <w:color w:val="000000"/>
          <w:sz w:val="24"/>
          <w:szCs w:val="24"/>
          <w:highlight w:val="none"/>
          <w:lang w:val="en-US" w:eastAsia="zh-CN"/>
        </w:rPr>
        <w:t xml:space="preserve">5.</w:t>
      </w:r>
      <w:r>
        <w:rPr>
          <w:rFonts w:hint="eastAsia" w:ascii="宋体" w:hAnsi="宋体" w:cs="Arial"/>
          <w:bCs/>
          <w:color w:val="000000"/>
          <w:sz w:val="24"/>
          <w:szCs w:val="24"/>
          <w:highlight w:val="none"/>
          <w:lang w:eastAsia="zh-CN"/>
        </w:rPr>
        <w:t xml:space="preserve">供货期</w:t>
      </w:r>
      <w:r>
        <w:rPr>
          <w:rFonts w:hint="eastAsia" w:ascii="宋体" w:hAnsi="宋体" w:cs="Arial"/>
          <w:bCs/>
          <w:color w:val="000000"/>
          <w:sz w:val="24"/>
          <w:szCs w:val="24"/>
          <w:highlight w:val="none"/>
        </w:rPr>
        <w:t xml:space="preserve">：合同签订后60天内完成项目（含安装调试）并通过验收；</w:t>
      </w:r>
      <w:r>
        <w:rPr>
          <w:rFonts w:hint="eastAsia" w:ascii="宋体" w:hAnsi="宋体" w:cs="Arial"/>
          <w:bCs/>
          <w:color w:val="000000"/>
          <w:sz w:val="24"/>
          <w:szCs w:val="24"/>
          <w:highlight w:val="none"/>
        </w:rPr>
      </w:r>
      <w:r/>
    </w:p>
    <w:p>
      <w:pPr>
        <w:pStyle w:val="1154"/>
        <w:ind w:firstLine="480"/>
        <w:jc w:val="left"/>
        <w:keepLines w:val="0"/>
        <w:keepNext w:val="0"/>
        <w:pageBreakBefore w:val="0"/>
        <w:spacing w:line="500" w:lineRule="exact"/>
        <w:widowControl/>
        <w:rPr>
          <w:rFonts w:hint="eastAsia" w:ascii="宋体" w:hAnsi="宋体" w:eastAsia="宋体" w:cs="Arial"/>
          <w:bCs/>
          <w:color w:val="000000"/>
          <w:sz w:val="24"/>
          <w:highlight w:val="none"/>
          <w:lang w:eastAsia="zh-CN"/>
        </w:rPr>
      </w:pPr>
      <w:r>
        <w:rPr>
          <w:rFonts w:hint="eastAsia" w:ascii="宋体" w:hAnsi="宋体" w:cs="Arial"/>
          <w:color w:val="000000"/>
          <w:sz w:val="24"/>
          <w:highlight w:val="none"/>
          <w:lang w:val="en-US" w:eastAsia="zh-CN"/>
        </w:rPr>
        <w:t xml:space="preserve">6.</w:t>
      </w:r>
      <w:r>
        <w:rPr>
          <w:rFonts w:hint="eastAsia" w:ascii="宋体" w:hAnsi="宋体" w:cs="Arial"/>
          <w:color w:val="000000"/>
          <w:sz w:val="24"/>
          <w:highlight w:val="none"/>
        </w:rPr>
        <w:t xml:space="preserve">质保期：</w:t>
      </w:r>
      <w:r>
        <w:rPr>
          <w:rFonts w:hint="eastAsia" w:ascii="宋体" w:hAnsi="宋体" w:cs="Arial"/>
          <w:bCs/>
          <w:color w:val="000000"/>
          <w:sz w:val="24"/>
          <w:highlight w:val="none"/>
          <w:lang w:val="en-US" w:eastAsia="zh-CN"/>
        </w:rPr>
        <w:t xml:space="preserve">5</w:t>
      </w:r>
      <w:r>
        <w:rPr>
          <w:rFonts w:hint="eastAsia" w:ascii="宋体" w:hAnsi="宋体" w:cs="Arial"/>
          <w:bCs/>
          <w:color w:val="000000"/>
          <w:sz w:val="24"/>
          <w:highlight w:val="none"/>
        </w:rPr>
        <w:t xml:space="preserve">年</w:t>
      </w:r>
      <w:r>
        <w:rPr>
          <w:rFonts w:hint="eastAsia" w:ascii="宋体" w:hAnsi="宋体" w:cs="Arial"/>
          <w:bCs/>
          <w:color w:val="000000"/>
          <w:sz w:val="24"/>
          <w:highlight w:val="none"/>
          <w:lang w:eastAsia="zh-CN"/>
        </w:rPr>
        <w:t xml:space="preserve">；</w:t>
      </w:r>
      <w:r>
        <w:rPr>
          <w:rFonts w:hint="eastAsia" w:ascii="宋体" w:hAnsi="宋体" w:eastAsia="宋体" w:cs="Arial"/>
          <w:bCs/>
          <w:color w:val="000000"/>
          <w:sz w:val="24"/>
          <w:highlight w:val="none"/>
          <w:lang w:eastAsia="zh-CN"/>
        </w:rPr>
      </w:r>
      <w:r/>
    </w:p>
    <w:p>
      <w:pPr>
        <w:pStyle w:val="1154"/>
        <w:ind w:firstLine="480"/>
        <w:jc w:val="left"/>
        <w:keepLines w:val="0"/>
        <w:keepNext w:val="0"/>
        <w:pageBreakBefore w:val="0"/>
        <w:spacing w:line="480" w:lineRule="exact"/>
        <w:widowControl/>
        <w:rPr>
          <w:rFonts w:hint="eastAsia" w:ascii="宋体" w:hAnsi="宋体" w:cs="Arial"/>
          <w:bCs/>
          <w:color w:val="000000"/>
          <w:sz w:val="24"/>
          <w:szCs w:val="24"/>
          <w:highlight w:val="none"/>
        </w:rPr>
      </w:pPr>
      <w:r>
        <w:rPr>
          <w:rFonts w:hint="eastAsia" w:ascii="宋体" w:hAnsi="宋体" w:cs="Arial"/>
          <w:bCs/>
          <w:color w:val="000000"/>
          <w:sz w:val="24"/>
          <w:szCs w:val="24"/>
          <w:highlight w:val="none"/>
          <w:lang w:val="en-US" w:eastAsia="zh-CN"/>
        </w:rPr>
        <w:t xml:space="preserve">7.</w:t>
      </w:r>
      <w:r>
        <w:rPr>
          <w:rFonts w:hint="eastAsia" w:ascii="宋体" w:hAnsi="宋体" w:cs="Arial"/>
          <w:bCs/>
          <w:color w:val="000000"/>
          <w:sz w:val="24"/>
          <w:szCs w:val="24"/>
          <w:highlight w:val="none"/>
        </w:rPr>
        <w:t xml:space="preserve">本项目（是/否）接受联合体投标：不接受联合体</w:t>
      </w:r>
      <w:r>
        <w:rPr>
          <w:rFonts w:hint="eastAsia" w:ascii="宋体" w:hAnsi="宋体" w:cs="Arial"/>
          <w:bCs/>
          <w:color w:val="000000"/>
          <w:sz w:val="24"/>
          <w:szCs w:val="24"/>
          <w:highlight w:val="none"/>
        </w:rPr>
      </w:r>
      <w:r/>
    </w:p>
    <w:p>
      <w:pPr>
        <w:pStyle w:val="1154"/>
        <w:ind w:firstLine="480"/>
        <w:jc w:val="left"/>
        <w:keepLines w:val="0"/>
        <w:keepNext w:val="0"/>
        <w:pageBreakBefore w:val="0"/>
        <w:spacing w:line="480" w:lineRule="exact"/>
        <w:widowControl/>
        <w:rPr>
          <w:rFonts w:hint="eastAsia" w:ascii="宋体" w:hAnsi="宋体" w:cs="Arial"/>
          <w:bCs/>
          <w:color w:val="000000"/>
          <w:sz w:val="24"/>
          <w:szCs w:val="24"/>
          <w:highlight w:val="none"/>
        </w:rPr>
      </w:pPr>
      <w:r>
        <w:rPr>
          <w:rFonts w:hint="eastAsia" w:ascii="宋体" w:hAnsi="宋体" w:cs="Arial"/>
          <w:bCs/>
          <w:color w:val="000000"/>
          <w:sz w:val="24"/>
          <w:szCs w:val="24"/>
          <w:highlight w:val="none"/>
          <w:lang w:val="en-US" w:eastAsia="zh-CN"/>
        </w:rPr>
        <w:t xml:space="preserve">8.本项目（是/否）进口产品投标：不接受进口产品</w:t>
      </w:r>
      <w:r>
        <w:rPr>
          <w:rFonts w:hint="eastAsia" w:ascii="宋体" w:hAnsi="宋体" w:cs="Arial"/>
          <w:bCs/>
          <w:color w:val="000000"/>
          <w:sz w:val="24"/>
          <w:szCs w:val="24"/>
          <w:highlight w:val="none"/>
        </w:rPr>
      </w:r>
      <w:r/>
    </w:p>
    <w:p>
      <w:pPr>
        <w:pStyle w:val="1195"/>
        <w:keepLines w:val="0"/>
        <w:keepNext w:val="0"/>
        <w:pageBreakBefore w:val="0"/>
        <w:spacing w:before="0" w:after="0" w:line="480" w:lineRule="exact"/>
        <w:rPr>
          <w:rFonts w:hint="eastAsia" w:ascii="宋体" w:hAnsi="宋体" w:cs="Arial"/>
          <w:b/>
          <w:bCs/>
          <w:color w:val="000000"/>
          <w:highlight w:val="none"/>
        </w:rPr>
      </w:pPr>
      <w:r>
        <w:rPr>
          <w:rFonts w:hint="eastAsia" w:ascii="宋体" w:hAnsi="宋体" w:cs="Arial"/>
          <w:b/>
          <w:bCs/>
          <w:color w:val="000000"/>
          <w:highlight w:val="none"/>
        </w:rPr>
        <w:t xml:space="preserve">二、技术要求及相关说明</w:t>
      </w:r>
      <w:r>
        <w:rPr>
          <w:rFonts w:hint="eastAsia" w:ascii="宋体" w:hAnsi="宋体" w:cs="Arial"/>
          <w:b/>
          <w:bCs/>
          <w:color w:val="000000"/>
          <w:highlight w:val="none"/>
        </w:rPr>
      </w:r>
      <w:r/>
    </w:p>
    <w:tbl>
      <w:tblPr>
        <w:tblW w:w="9028"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73"/>
        <w:gridCol w:w="973"/>
        <w:gridCol w:w="977"/>
        <w:gridCol w:w="4458"/>
        <w:gridCol w:w="702"/>
        <w:gridCol w:w="1245"/>
      </w:tblGrid>
      <w:tr>
        <w:trPr>
          <w:trHeight w:val="718"/>
        </w:trPr>
        <w:tc>
          <w:tcPr>
            <w:tcW w:w="673" w:type="dxa"/>
            <w:vAlign w:val="center"/>
            <w:textDirection w:val="lrTb"/>
            <w:noWrap w:val="false"/>
          </w:tcPr>
          <w:p>
            <w:pPr>
              <w:pStyle w:val="1154"/>
              <w:jc w:val="center"/>
              <w:rPr>
                <w:rFonts w:hint="eastAsia" w:ascii="微软雅黑" w:hAnsi="微软雅黑" w:eastAsia="微软雅黑" w:cs="微软雅黑"/>
                <w:b/>
                <w:bCs/>
                <w:i w:val="0"/>
                <w:iCs w:val="0"/>
                <w:color w:val="000000"/>
                <w:sz w:val="22"/>
                <w:szCs w:val="22"/>
                <w:u w:val="none"/>
                <w:lang w:eastAsia="zh-CN"/>
              </w:rPr>
            </w:pPr>
            <w:r>
              <w:rPr>
                <w:rFonts w:hint="eastAsia" w:ascii="微软雅黑" w:hAnsi="微软雅黑" w:eastAsia="微软雅黑" w:cs="微软雅黑"/>
                <w:b/>
                <w:bCs/>
                <w:i w:val="0"/>
                <w:iCs w:val="0"/>
                <w:color w:val="000000"/>
                <w:sz w:val="22"/>
                <w:szCs w:val="22"/>
                <w:u w:val="none"/>
                <w:lang w:eastAsia="zh-CN"/>
              </w:rPr>
              <w:t xml:space="preserve">序号</w:t>
            </w:r>
            <w:r>
              <w:rPr>
                <w:rFonts w:hint="eastAsia" w:ascii="微软雅黑" w:hAnsi="微软雅黑" w:eastAsia="微软雅黑" w:cs="微软雅黑"/>
                <w:b/>
                <w:bCs/>
                <w:i w:val="0"/>
                <w:iCs w:val="0"/>
                <w:color w:val="000000"/>
                <w:sz w:val="22"/>
                <w:szCs w:val="22"/>
                <w:u w:val="none"/>
                <w:lang w:eastAsia="zh-CN"/>
              </w:rPr>
            </w:r>
            <w:r/>
          </w:p>
        </w:tc>
        <w:tc>
          <w:tcPr>
            <w:gridSpan w:val="2"/>
            <w:tcW w:w="1950" w:type="dxa"/>
            <w:vAlign w:val="center"/>
            <w:textDirection w:val="lrTb"/>
            <w:noWrap w:val="false"/>
          </w:tcPr>
          <w:p>
            <w:pPr>
              <w:pStyle w:val="1154"/>
              <w:jc w:val="center"/>
              <w:rPr>
                <w:rFonts w:hint="eastAsia" w:ascii="微软雅黑" w:hAnsi="微软雅黑" w:eastAsia="微软雅黑" w:cs="微软雅黑"/>
                <w:b/>
                <w:bCs/>
                <w:i w:val="0"/>
                <w:iCs w:val="0"/>
                <w:color w:val="000000"/>
                <w:sz w:val="22"/>
                <w:szCs w:val="22"/>
                <w:u w:val="none"/>
                <w:lang w:eastAsia="zh-CN"/>
              </w:rPr>
            </w:pPr>
            <w:r>
              <w:rPr>
                <w:rFonts w:hint="eastAsia" w:ascii="微软雅黑" w:hAnsi="微软雅黑" w:eastAsia="微软雅黑" w:cs="微软雅黑"/>
                <w:b/>
                <w:bCs/>
                <w:i w:val="0"/>
                <w:iCs w:val="0"/>
                <w:color w:val="000000"/>
                <w:sz w:val="22"/>
                <w:szCs w:val="22"/>
                <w:u w:val="none"/>
                <w:lang w:eastAsia="zh-CN"/>
              </w:rPr>
              <w:t xml:space="preserve">名称</w:t>
            </w:r>
            <w:r>
              <w:rPr>
                <w:rFonts w:hint="eastAsia" w:ascii="微软雅黑" w:hAnsi="微软雅黑" w:eastAsia="微软雅黑" w:cs="微软雅黑"/>
                <w:b/>
                <w:bCs/>
                <w:i w:val="0"/>
                <w:iCs w:val="0"/>
                <w:color w:val="000000"/>
                <w:sz w:val="22"/>
                <w:szCs w:val="22"/>
                <w:u w:val="none"/>
                <w:lang w:eastAsia="zh-CN"/>
              </w:rPr>
            </w:r>
            <w:r/>
          </w:p>
        </w:tc>
        <w:tc>
          <w:tcPr>
            <w:tcW w:w="4458" w:type="dxa"/>
            <w:vAlign w:val="center"/>
            <w:textDirection w:val="lrTb"/>
            <w:noWrap w:val="false"/>
          </w:tcPr>
          <w:p>
            <w:pPr>
              <w:pStyle w:val="1154"/>
              <w:jc w:val="left"/>
              <w:tabs>
                <w:tab w:val="left" w:pos="702" w:leader="none"/>
                <w:tab w:val="center" w:pos="2181" w:leader="none"/>
              </w:tabs>
              <w:rPr>
                <w:rFonts w:hint="eastAsia" w:ascii="微软雅黑" w:hAnsi="微软雅黑" w:eastAsia="微软雅黑" w:cs="微软雅黑"/>
                <w:b/>
                <w:bCs/>
                <w:i w:val="0"/>
                <w:iCs w:val="0"/>
                <w:color w:val="000000"/>
                <w:sz w:val="22"/>
                <w:szCs w:val="22"/>
                <w:u w:val="none"/>
                <w:lang w:eastAsia="zh-CN"/>
              </w:rPr>
            </w:pPr>
            <w:r>
              <w:rPr>
                <w:rFonts w:hint="eastAsia" w:ascii="微软雅黑" w:hAnsi="微软雅黑" w:eastAsia="微软雅黑" w:cs="微软雅黑"/>
                <w:b/>
                <w:bCs/>
                <w:i w:val="0"/>
                <w:iCs w:val="0"/>
                <w:color w:val="000000"/>
                <w:sz w:val="22"/>
                <w:szCs w:val="22"/>
                <w:u w:val="none"/>
                <w:lang w:eastAsia="zh-CN"/>
              </w:rPr>
              <w:tab/>
            </w:r>
            <w:r>
              <w:rPr>
                <w:rFonts w:hint="eastAsia" w:ascii="微软雅黑" w:hAnsi="微软雅黑" w:eastAsia="微软雅黑" w:cs="微软雅黑"/>
                <w:b/>
                <w:bCs/>
                <w:i w:val="0"/>
                <w:iCs w:val="0"/>
                <w:color w:val="000000"/>
                <w:sz w:val="22"/>
                <w:szCs w:val="22"/>
                <w:u w:val="none"/>
                <w:lang w:eastAsia="zh-CN"/>
              </w:rPr>
              <w:tab/>
            </w:r>
            <w:r>
              <w:rPr>
                <w:rFonts w:hint="eastAsia" w:ascii="微软雅黑" w:hAnsi="微软雅黑" w:eastAsia="微软雅黑" w:cs="微软雅黑"/>
                <w:b/>
                <w:bCs/>
                <w:i w:val="0"/>
                <w:iCs w:val="0"/>
                <w:color w:val="000000"/>
                <w:sz w:val="22"/>
                <w:szCs w:val="22"/>
                <w:u w:val="none"/>
                <w:lang w:eastAsia="zh-CN"/>
              </w:rPr>
              <w:t xml:space="preserve">技术参数</w:t>
            </w:r>
            <w:r>
              <w:rPr>
                <w:rFonts w:hint="eastAsia" w:ascii="微软雅黑" w:hAnsi="微软雅黑" w:eastAsia="微软雅黑" w:cs="微软雅黑"/>
                <w:b/>
                <w:bCs/>
                <w:i w:val="0"/>
                <w:iCs w:val="0"/>
                <w:color w:val="000000"/>
                <w:sz w:val="22"/>
                <w:szCs w:val="22"/>
                <w:u w:val="none"/>
                <w:lang w:eastAsia="zh-CN"/>
              </w:rPr>
            </w:r>
            <w:r/>
          </w:p>
        </w:tc>
        <w:tc>
          <w:tcPr>
            <w:tcW w:w="702" w:type="dxa"/>
            <w:vAlign w:val="center"/>
            <w:textDirection w:val="lrTb"/>
            <w:noWrap w:val="false"/>
          </w:tcPr>
          <w:p>
            <w:pPr>
              <w:pStyle w:val="1154"/>
              <w:jc w:val="center"/>
              <w:rPr>
                <w:rFonts w:hint="eastAsia" w:ascii="微软雅黑" w:hAnsi="微软雅黑" w:eastAsia="微软雅黑" w:cs="微软雅黑"/>
                <w:b/>
                <w:bCs/>
                <w:i w:val="0"/>
                <w:iCs w:val="0"/>
                <w:color w:val="000000"/>
                <w:sz w:val="22"/>
                <w:szCs w:val="22"/>
                <w:u w:val="none"/>
                <w:lang w:eastAsia="zh-CN"/>
              </w:rPr>
            </w:pPr>
            <w:r>
              <w:rPr>
                <w:rFonts w:hint="eastAsia" w:ascii="微软雅黑" w:hAnsi="微软雅黑" w:eastAsia="微软雅黑" w:cs="微软雅黑"/>
                <w:b/>
                <w:bCs/>
                <w:i w:val="0"/>
                <w:iCs w:val="0"/>
                <w:color w:val="000000"/>
                <w:sz w:val="22"/>
                <w:szCs w:val="22"/>
                <w:u w:val="none"/>
                <w:lang w:eastAsia="zh-CN"/>
              </w:rPr>
              <w:t xml:space="preserve">单位</w:t>
            </w:r>
            <w:r>
              <w:rPr>
                <w:rFonts w:hint="eastAsia" w:ascii="微软雅黑" w:hAnsi="微软雅黑" w:eastAsia="微软雅黑" w:cs="微软雅黑"/>
                <w:b/>
                <w:bCs/>
                <w:i w:val="0"/>
                <w:iCs w:val="0"/>
                <w:color w:val="000000"/>
                <w:sz w:val="22"/>
                <w:szCs w:val="22"/>
                <w:u w:val="none"/>
                <w:lang w:eastAsia="zh-CN"/>
              </w:rPr>
            </w:r>
            <w:r/>
          </w:p>
        </w:tc>
        <w:tc>
          <w:tcPr>
            <w:tcW w:w="1245" w:type="dxa"/>
            <w:vAlign w:val="center"/>
            <w:textDirection w:val="lrTb"/>
            <w:noWrap w:val="false"/>
          </w:tcPr>
          <w:p>
            <w:pPr>
              <w:pStyle w:val="1154"/>
              <w:jc w:val="center"/>
              <w:rPr>
                <w:rFonts w:hint="eastAsia" w:ascii="微软雅黑" w:hAnsi="微软雅黑" w:eastAsia="微软雅黑" w:cs="微软雅黑"/>
                <w:b/>
                <w:bCs/>
                <w:i w:val="0"/>
                <w:iCs w:val="0"/>
                <w:color w:val="000000"/>
                <w:sz w:val="22"/>
                <w:szCs w:val="22"/>
                <w:u w:val="none"/>
                <w:lang w:eastAsia="zh-CN"/>
              </w:rPr>
            </w:pPr>
            <w:r>
              <w:rPr>
                <w:rFonts w:hint="eastAsia" w:ascii="微软雅黑" w:hAnsi="微软雅黑" w:eastAsia="微软雅黑" w:cs="微软雅黑"/>
                <w:b/>
                <w:bCs/>
                <w:i w:val="0"/>
                <w:iCs w:val="0"/>
                <w:color w:val="000000"/>
                <w:sz w:val="22"/>
                <w:szCs w:val="22"/>
                <w:u w:val="none"/>
                <w:lang w:eastAsia="zh-CN"/>
              </w:rPr>
              <w:t xml:space="preserve">数量</w:t>
            </w:r>
            <w:r>
              <w:rPr>
                <w:rFonts w:hint="eastAsia" w:ascii="微软雅黑" w:hAnsi="微软雅黑" w:eastAsia="微软雅黑" w:cs="微软雅黑"/>
                <w:b/>
                <w:bCs/>
                <w:i w:val="0"/>
                <w:iCs w:val="0"/>
                <w:color w:val="000000"/>
                <w:sz w:val="22"/>
                <w:szCs w:val="22"/>
                <w:u w:val="none"/>
                <w:lang w:eastAsia="zh-CN"/>
              </w:rPr>
            </w:r>
            <w:r/>
          </w:p>
        </w:tc>
      </w:tr>
      <w:tr>
        <w:trPr>
          <w:trHeight w:val="90"/>
        </w:trPr>
        <w:tc>
          <w:tcPr>
            <w:tcW w:w="673" w:type="dxa"/>
            <w:vAlign w:val="center"/>
            <w:textDirection w:val="lrTb"/>
            <w:noWrap w:val="false"/>
          </w:tcPr>
          <w:p>
            <w:pPr>
              <w:pStyle w:val="1154"/>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gridSpan w:val="2"/>
            <w:tcW w:w="1950" w:type="dxa"/>
            <w:vAlign w:val="center"/>
            <w:textDirection w:val="lrTb"/>
            <w:noWrap w:val="false"/>
          </w:tcPr>
          <w:p>
            <w:pPr>
              <w:pStyle w:val="1154"/>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常规照明灯</w:t>
            </w:r>
            <w:r>
              <w:rPr>
                <w:rFonts w:hint="eastAsia" w:ascii="宋体" w:hAnsi="宋体" w:eastAsia="宋体" w:cs="宋体"/>
                <w:i w:val="0"/>
                <w:iCs w:val="0"/>
                <w:color w:val="000000"/>
                <w:sz w:val="18"/>
                <w:szCs w:val="18"/>
                <w:highlight w:val="none"/>
                <w:u w:val="none"/>
                <w:lang w:val="en-US" w:eastAsia="zh-CN" w:bidi="ar"/>
              </w:rPr>
            </w:r>
            <w:r/>
          </w:p>
          <w:p>
            <w:pPr>
              <w:pStyle w:val="1154"/>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（单臂路灯1）</w:t>
            </w:r>
            <w:r>
              <w:rPr>
                <w:rFonts w:hint="eastAsia" w:ascii="宋体" w:hAnsi="宋体" w:eastAsia="宋体" w:cs="宋体"/>
                <w:i w:val="0"/>
                <w:iCs w:val="0"/>
                <w:color w:val="000000"/>
                <w:sz w:val="18"/>
                <w:szCs w:val="18"/>
                <w:u w:val="none"/>
                <w:lang w:val="en-US" w:eastAsia="zh-CN" w:bidi="ar"/>
              </w:rPr>
            </w:r>
            <w:r/>
          </w:p>
        </w:tc>
        <w:tc>
          <w:tcPr>
            <w:tcW w:w="4458" w:type="dxa"/>
            <w:vAlign w:val="center"/>
            <w:textDirection w:val="lrTb"/>
            <w:noWrap w:val="false"/>
          </w:tcPr>
          <w:p>
            <w:pPr>
              <w:pStyle w:val="1154"/>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常规照明灯</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1、名称:单臂路灯1</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2、灯杆材质、高度:Q235热镀锌处理后喷塑，H=12m，壁厚≥4mm</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3、灯杆编号:铝牌</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4、光源数量:LED 200W 模组化设计，外壳为高压铸铝，表面喷塑，有品牌LGO标识，颜色与灯杆一致，并配备防坠落钢丝绳，芯片采用超高光效的5050芯片，防护等级不低于IP67</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5、附件配置:含单灯控制器等全部安装材料</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6、备注:路灯基础需做防腐处理</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7、具体要求:详见图纸技术要求说明，提供样品或图片，建设单位确认后方可施工</w:t>
            </w:r>
            <w:r>
              <w:rPr>
                <w:rFonts w:hint="eastAsia" w:ascii="宋体" w:hAnsi="宋体" w:eastAsia="宋体" w:cs="宋体"/>
                <w:i w:val="0"/>
                <w:iCs w:val="0"/>
                <w:color w:val="000000"/>
                <w:sz w:val="18"/>
                <w:szCs w:val="18"/>
                <w:u w:val="none"/>
              </w:rPr>
            </w:r>
            <w:r/>
          </w:p>
        </w:tc>
        <w:tc>
          <w:tcPr>
            <w:tcW w:w="702" w:type="dxa"/>
            <w:vAlign w:val="center"/>
            <w:textDirection w:val="lrTb"/>
            <w:noWrap w:val="false"/>
          </w:tcPr>
          <w:p>
            <w:pPr>
              <w:pStyle w:val="1154"/>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rPr>
            </w:r>
            <w:r/>
          </w:p>
        </w:tc>
        <w:tc>
          <w:tcPr>
            <w:tcW w:w="1245" w:type="dxa"/>
            <w:vAlign w:val="center"/>
            <w:textDirection w:val="lrTb"/>
            <w:noWrap w:val="false"/>
          </w:tcPr>
          <w:p>
            <w:pPr>
              <w:pStyle w:val="1154"/>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364</w:t>
            </w:r>
            <w:r>
              <w:rPr>
                <w:rFonts w:hint="eastAsia" w:ascii="宋体" w:hAnsi="宋体" w:eastAsia="宋体" w:cs="宋体"/>
                <w:i w:val="0"/>
                <w:iCs w:val="0"/>
                <w:color w:val="000000"/>
                <w:sz w:val="18"/>
                <w:szCs w:val="18"/>
                <w:u w:val="none"/>
              </w:rPr>
            </w:r>
            <w:r/>
          </w:p>
        </w:tc>
      </w:tr>
      <w:tr>
        <w:trPr>
          <w:trHeight w:val="3359"/>
        </w:trPr>
        <w:tc>
          <w:tcPr>
            <w:tcW w:w="673" w:type="dxa"/>
            <w:vAlign w:val="center"/>
            <w:textDirection w:val="lrTb"/>
            <w:noWrap w:val="false"/>
          </w:tcPr>
          <w:p>
            <w:pPr>
              <w:pStyle w:val="1154"/>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gridSpan w:val="2"/>
            <w:tcW w:w="1950" w:type="dxa"/>
            <w:vAlign w:val="center"/>
            <w:textDirection w:val="lrTb"/>
            <w:noWrap w:val="false"/>
          </w:tcPr>
          <w:p>
            <w:pPr>
              <w:pStyle w:val="1154"/>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常规照明灯</w:t>
            </w:r>
            <w:r>
              <w:rPr>
                <w:rFonts w:hint="eastAsia" w:ascii="宋体" w:hAnsi="宋体" w:eastAsia="宋体" w:cs="宋体"/>
                <w:i w:val="0"/>
                <w:iCs w:val="0"/>
                <w:color w:val="000000"/>
                <w:sz w:val="18"/>
                <w:szCs w:val="18"/>
                <w:u w:val="none"/>
                <w:lang w:val="en-US" w:eastAsia="zh-CN" w:bidi="ar"/>
              </w:rPr>
            </w:r>
            <w:r/>
          </w:p>
          <w:p>
            <w:pPr>
              <w:pStyle w:val="1154"/>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（单臂路灯1</w:t>
            </w:r>
            <w:r>
              <w:rPr>
                <w:rFonts w:hint="eastAsia" w:ascii="宋体" w:hAnsi="宋体" w:eastAsia="宋体" w:cs="宋体"/>
                <w:i w:val="0"/>
                <w:iCs w:val="0"/>
                <w:color w:val="000000"/>
                <w:sz w:val="18"/>
                <w:szCs w:val="18"/>
                <w:u w:val="none"/>
                <w:lang w:val="en-US" w:eastAsia="zh-CN" w:bidi="ar"/>
              </w:rPr>
            </w:r>
            <w:r/>
          </w:p>
          <w:p>
            <w:pPr>
              <w:pStyle w:val="1154"/>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灯杆甲供）</w:t>
            </w:r>
            <w:r>
              <w:rPr>
                <w:rFonts w:hint="eastAsia" w:ascii="宋体" w:hAnsi="宋体" w:eastAsia="宋体" w:cs="宋体"/>
                <w:i w:val="0"/>
                <w:iCs w:val="0"/>
                <w:color w:val="000000"/>
                <w:sz w:val="18"/>
                <w:szCs w:val="18"/>
                <w:u w:val="none"/>
                <w:lang w:val="en-US" w:eastAsia="zh-CN" w:bidi="ar"/>
              </w:rPr>
            </w:r>
            <w:r/>
          </w:p>
        </w:tc>
        <w:tc>
          <w:tcPr>
            <w:tcW w:w="4458" w:type="dxa"/>
            <w:vAlign w:val="center"/>
            <w:textDirection w:val="lrTb"/>
            <w:noWrap w:val="false"/>
          </w:tcPr>
          <w:p>
            <w:pPr>
              <w:pStyle w:val="1154"/>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常规照明灯</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1、名称:单臂路灯1（灯杆甲供）</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2、灯杆材质、高度:H=12m</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3、灯杆编号:铝牌</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4、光源数量:LED 200W 模组化设计，外壳为高压铸铝，表面喷塑，有品牌LGO标识，颜色与灯杆一致，并配备防坠落钢丝绳，芯片采用超高光效的5050芯片，防护等级不低于IP67</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5、附件配置:含单灯控制器等全部安装材料</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6、含灯杆由仓库至现场运输费用</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7、备注:路灯基础需做防腐处理</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8、具体要求:详见图纸技术要求说明，提供样品或图片，建设单位确认后方可施工</w:t>
            </w:r>
            <w:r>
              <w:rPr>
                <w:rFonts w:hint="eastAsia" w:ascii="宋体" w:hAnsi="宋体" w:eastAsia="宋体" w:cs="宋体"/>
                <w:i w:val="0"/>
                <w:iCs w:val="0"/>
                <w:color w:val="000000"/>
                <w:sz w:val="18"/>
                <w:szCs w:val="18"/>
                <w:u w:val="none"/>
              </w:rPr>
            </w:r>
            <w:r/>
          </w:p>
        </w:tc>
        <w:tc>
          <w:tcPr>
            <w:tcW w:w="702" w:type="dxa"/>
            <w:vAlign w:val="center"/>
            <w:textDirection w:val="lrTb"/>
            <w:noWrap w:val="false"/>
          </w:tcPr>
          <w:p>
            <w:pPr>
              <w:pStyle w:val="1154"/>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rPr>
            </w:r>
            <w:r/>
          </w:p>
        </w:tc>
        <w:tc>
          <w:tcPr>
            <w:tcW w:w="1245" w:type="dxa"/>
            <w:vAlign w:val="center"/>
            <w:textDirection w:val="lrTb"/>
            <w:noWrap w:val="false"/>
          </w:tcPr>
          <w:p>
            <w:pPr>
              <w:pStyle w:val="1154"/>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43</w:t>
            </w:r>
            <w:r>
              <w:rPr>
                <w:rFonts w:hint="eastAsia" w:ascii="宋体" w:hAnsi="宋体" w:eastAsia="宋体" w:cs="宋体"/>
                <w:i w:val="0"/>
                <w:iCs w:val="0"/>
                <w:color w:val="000000"/>
                <w:sz w:val="18"/>
                <w:szCs w:val="18"/>
                <w:u w:val="none"/>
              </w:rPr>
            </w:r>
            <w:r/>
          </w:p>
        </w:tc>
      </w:tr>
      <w:tr>
        <w:trPr>
          <w:trHeight w:val="3150"/>
        </w:trPr>
        <w:tc>
          <w:tcPr>
            <w:tcW w:w="673" w:type="dxa"/>
            <w:vAlign w:val="center"/>
            <w:textDirection w:val="lrTb"/>
            <w:noWrap w:val="false"/>
          </w:tcPr>
          <w:p>
            <w:pPr>
              <w:pStyle w:val="1154"/>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rPr>
                <w:rFonts w:hint="eastAsia" w:ascii="宋体" w:hAnsi="宋体" w:eastAsia="宋体" w:cs="宋体"/>
                <w:i w:val="0"/>
                <w:iCs w:val="0"/>
                <w:color w:val="000000"/>
                <w:sz w:val="18"/>
                <w:szCs w:val="18"/>
                <w:u w:val="none"/>
              </w:rPr>
            </w:r>
            <w:r/>
          </w:p>
        </w:tc>
        <w:tc>
          <w:tcPr>
            <w:gridSpan w:val="2"/>
            <w:tcW w:w="1950" w:type="dxa"/>
            <w:vAlign w:val="center"/>
            <w:textDirection w:val="lrTb"/>
            <w:noWrap w:val="false"/>
          </w:tcPr>
          <w:p>
            <w:pPr>
              <w:pStyle w:val="1154"/>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常规照明灯</w:t>
            </w:r>
            <w:r>
              <w:rPr>
                <w:rFonts w:hint="eastAsia" w:ascii="宋体" w:hAnsi="宋体" w:eastAsia="宋体" w:cs="宋体"/>
                <w:i w:val="0"/>
                <w:iCs w:val="0"/>
                <w:color w:val="000000"/>
                <w:sz w:val="18"/>
                <w:szCs w:val="18"/>
                <w:u w:val="none"/>
                <w:lang w:val="en-US" w:eastAsia="zh-CN" w:bidi="ar"/>
              </w:rPr>
            </w:r>
            <w:r/>
          </w:p>
          <w:p>
            <w:pPr>
              <w:pStyle w:val="1154"/>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（单臂路灯2桥灯）</w:t>
            </w:r>
            <w:r>
              <w:rPr>
                <w:rFonts w:hint="eastAsia" w:ascii="宋体" w:hAnsi="宋体" w:eastAsia="宋体" w:cs="宋体"/>
                <w:i w:val="0"/>
                <w:iCs w:val="0"/>
                <w:color w:val="000000"/>
                <w:sz w:val="18"/>
                <w:szCs w:val="18"/>
                <w:u w:val="none"/>
                <w:lang w:val="en-US" w:eastAsia="zh-CN" w:bidi="ar"/>
              </w:rPr>
            </w:r>
            <w:r/>
          </w:p>
        </w:tc>
        <w:tc>
          <w:tcPr>
            <w:tcW w:w="4458" w:type="dxa"/>
            <w:vAlign w:val="center"/>
            <w:textDirection w:val="lrTb"/>
            <w:noWrap w:val="false"/>
          </w:tcPr>
          <w:p>
            <w:pPr>
              <w:pStyle w:val="1154"/>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常规照明灯</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1、名称:单臂路灯2（桥灯）</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2、灯杆材质、高度:Q235热镀锌处理后喷塑，H=8m，壁厚≥3.5mm</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3、灯杆编号:铝牌</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4、光源数量:LED 200W 模组化设计，外壳为高压铸铝，表面喷塑，有品牌LGO标识，颜色与灯杆一致，并配备防坠落钢丝绳，芯片采用超高光效的5050芯片，防护等级不低于IP67</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5、附件配置:含单灯控制器等全部安装材料</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6、备注:路灯基础需做防腐处理</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7、具体要求:详见图纸技术要求说明，提供样品或图片，建设单位确认后方可施工</w:t>
            </w:r>
            <w:r>
              <w:rPr>
                <w:rFonts w:hint="eastAsia" w:ascii="宋体" w:hAnsi="宋体" w:eastAsia="宋体" w:cs="宋体"/>
                <w:i w:val="0"/>
                <w:iCs w:val="0"/>
                <w:color w:val="000000"/>
                <w:sz w:val="18"/>
                <w:szCs w:val="18"/>
                <w:u w:val="none"/>
              </w:rPr>
            </w:r>
            <w:r/>
          </w:p>
        </w:tc>
        <w:tc>
          <w:tcPr>
            <w:tcW w:w="702" w:type="dxa"/>
            <w:vAlign w:val="center"/>
            <w:textDirection w:val="lrTb"/>
            <w:noWrap w:val="false"/>
          </w:tcPr>
          <w:p>
            <w:pPr>
              <w:pStyle w:val="1154"/>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rPr>
            </w:r>
            <w:r/>
          </w:p>
        </w:tc>
        <w:tc>
          <w:tcPr>
            <w:tcW w:w="1245" w:type="dxa"/>
            <w:vAlign w:val="center"/>
            <w:textDirection w:val="lrTb"/>
            <w:noWrap w:val="false"/>
          </w:tcPr>
          <w:p>
            <w:pPr>
              <w:pStyle w:val="1154"/>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26</w:t>
            </w:r>
            <w:r>
              <w:rPr>
                <w:rFonts w:hint="eastAsia" w:ascii="宋体" w:hAnsi="宋体" w:eastAsia="宋体" w:cs="宋体"/>
                <w:i w:val="0"/>
                <w:iCs w:val="0"/>
                <w:color w:val="000000"/>
                <w:sz w:val="18"/>
                <w:szCs w:val="18"/>
                <w:u w:val="none"/>
              </w:rPr>
            </w:r>
            <w:r/>
          </w:p>
        </w:tc>
      </w:tr>
      <w:tr>
        <w:trPr>
          <w:trHeight w:val="3315"/>
        </w:trPr>
        <w:tc>
          <w:tcPr>
            <w:tcW w:w="673" w:type="dxa"/>
            <w:vAlign w:val="center"/>
            <w:textDirection w:val="lrTb"/>
            <w:noWrap w:val="false"/>
          </w:tcPr>
          <w:p>
            <w:pPr>
              <w:pStyle w:val="1154"/>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rPr>
                <w:rFonts w:hint="eastAsia" w:ascii="宋体" w:hAnsi="宋体" w:eastAsia="宋体" w:cs="宋体"/>
                <w:i w:val="0"/>
                <w:iCs w:val="0"/>
                <w:color w:val="000000"/>
                <w:sz w:val="18"/>
                <w:szCs w:val="18"/>
                <w:u w:val="none"/>
              </w:rPr>
            </w:r>
            <w:r/>
          </w:p>
        </w:tc>
        <w:tc>
          <w:tcPr>
            <w:gridSpan w:val="2"/>
            <w:tcW w:w="1950" w:type="dxa"/>
            <w:vAlign w:val="center"/>
            <w:textDirection w:val="lrTb"/>
            <w:noWrap w:val="false"/>
          </w:tcPr>
          <w:p>
            <w:pPr>
              <w:pStyle w:val="1154"/>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常规照明灯</w:t>
            </w:r>
            <w:r>
              <w:rPr>
                <w:rFonts w:hint="eastAsia" w:ascii="宋体" w:hAnsi="宋体" w:eastAsia="宋体" w:cs="宋体"/>
                <w:i w:val="0"/>
                <w:iCs w:val="0"/>
                <w:color w:val="000000"/>
                <w:sz w:val="18"/>
                <w:szCs w:val="18"/>
                <w:u w:val="none"/>
                <w:lang w:val="en-US" w:eastAsia="zh-CN" w:bidi="ar"/>
              </w:rPr>
            </w:r>
            <w:r/>
          </w:p>
          <w:p>
            <w:pPr>
              <w:pStyle w:val="1154"/>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（单臂路灯3高压下灯）</w:t>
            </w:r>
            <w:r>
              <w:rPr>
                <w:rFonts w:hint="eastAsia" w:ascii="宋体" w:hAnsi="宋体" w:eastAsia="宋体" w:cs="宋体"/>
                <w:i w:val="0"/>
                <w:iCs w:val="0"/>
                <w:color w:val="000000"/>
                <w:sz w:val="18"/>
                <w:szCs w:val="18"/>
                <w:u w:val="none"/>
                <w:lang w:val="en-US" w:eastAsia="zh-CN" w:bidi="ar"/>
              </w:rPr>
            </w:r>
            <w:r/>
          </w:p>
        </w:tc>
        <w:tc>
          <w:tcPr>
            <w:tcW w:w="4458" w:type="dxa"/>
            <w:vAlign w:val="center"/>
            <w:textDirection w:val="lrTb"/>
            <w:noWrap w:val="false"/>
          </w:tcPr>
          <w:p>
            <w:pPr>
              <w:pStyle w:val="1154"/>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常规照明灯</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1、名称:单臂路灯3（高压下灯）</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2、灯杆材质、高度:Q235热镀锌处理后喷塑，H=8m，壁厚≥3.5mm</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3、灯杆编号:铝牌</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4、光源数量:LED 200W 模组化设计，外壳为高压铸铝，表面喷塑，有品牌LGO标识，颜色与灯杆一致，并配备防坠落钢丝绳，芯片采用超高光效的5050芯片，防护等级不低于IP67</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5、附件配置:含单灯控制器等全部安装材料</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6、备注:路灯基础需做防腐处理</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7、具体要求:详见图纸技术要求说明，提供样品或图片，建设单位确认后方可施工</w:t>
            </w:r>
            <w:r>
              <w:rPr>
                <w:rFonts w:hint="eastAsia" w:ascii="宋体" w:hAnsi="宋体" w:eastAsia="宋体" w:cs="宋体"/>
                <w:i w:val="0"/>
                <w:iCs w:val="0"/>
                <w:color w:val="000000"/>
                <w:sz w:val="18"/>
                <w:szCs w:val="18"/>
                <w:u w:val="none"/>
              </w:rPr>
            </w:r>
            <w:r/>
          </w:p>
        </w:tc>
        <w:tc>
          <w:tcPr>
            <w:tcW w:w="702" w:type="dxa"/>
            <w:vAlign w:val="center"/>
            <w:textDirection w:val="lrTb"/>
            <w:noWrap w:val="false"/>
          </w:tcPr>
          <w:p>
            <w:pPr>
              <w:pStyle w:val="1154"/>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rPr>
            </w:r>
            <w:r/>
          </w:p>
        </w:tc>
        <w:tc>
          <w:tcPr>
            <w:tcW w:w="1245" w:type="dxa"/>
            <w:vAlign w:val="center"/>
            <w:textDirection w:val="lrTb"/>
            <w:noWrap w:val="false"/>
          </w:tcPr>
          <w:p>
            <w:pPr>
              <w:pStyle w:val="1154"/>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w:t>
            </w:r>
            <w:r>
              <w:rPr>
                <w:rFonts w:hint="eastAsia" w:ascii="宋体" w:hAnsi="宋体" w:eastAsia="宋体" w:cs="宋体"/>
                <w:i w:val="0"/>
                <w:iCs w:val="0"/>
                <w:color w:val="000000"/>
                <w:sz w:val="18"/>
                <w:szCs w:val="18"/>
                <w:u w:val="none"/>
              </w:rPr>
            </w:r>
            <w:r/>
          </w:p>
        </w:tc>
      </w:tr>
      <w:tr>
        <w:trPr>
          <w:trHeight w:val="3047"/>
        </w:trPr>
        <w:tc>
          <w:tcPr>
            <w:tcW w:w="673" w:type="dxa"/>
            <w:vAlign w:val="center"/>
            <w:textDirection w:val="lrTb"/>
            <w:noWrap w:val="false"/>
          </w:tcPr>
          <w:p>
            <w:pPr>
              <w:pStyle w:val="1154"/>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rPr>
                <w:rFonts w:hint="eastAsia" w:ascii="宋体" w:hAnsi="宋体" w:eastAsia="宋体" w:cs="宋体"/>
                <w:i w:val="0"/>
                <w:iCs w:val="0"/>
                <w:color w:val="000000"/>
                <w:sz w:val="18"/>
                <w:szCs w:val="18"/>
                <w:u w:val="none"/>
              </w:rPr>
            </w:r>
            <w:r/>
          </w:p>
        </w:tc>
        <w:tc>
          <w:tcPr>
            <w:gridSpan w:val="2"/>
            <w:tcW w:w="1950" w:type="dxa"/>
            <w:vAlign w:val="center"/>
            <w:textDirection w:val="lrTb"/>
            <w:noWrap w:val="false"/>
          </w:tcPr>
          <w:p>
            <w:pPr>
              <w:pStyle w:val="1154"/>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中杆照明灯</w:t>
            </w:r>
            <w:r>
              <w:rPr>
                <w:rFonts w:hint="eastAsia" w:ascii="宋体" w:hAnsi="宋体" w:eastAsia="宋体" w:cs="宋体"/>
                <w:i w:val="0"/>
                <w:iCs w:val="0"/>
                <w:color w:val="000000"/>
                <w:sz w:val="18"/>
                <w:szCs w:val="18"/>
                <w:u w:val="none"/>
                <w:lang w:val="en-US" w:eastAsia="zh-CN" w:bidi="ar"/>
              </w:rPr>
            </w:r>
            <w:r/>
          </w:p>
          <w:p>
            <w:pPr>
              <w:pStyle w:val="1154"/>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（3火中杆灯 灯杆甲供）</w:t>
            </w:r>
            <w:r>
              <w:rPr>
                <w:rFonts w:hint="eastAsia" w:ascii="宋体" w:hAnsi="宋体" w:eastAsia="宋体" w:cs="宋体"/>
                <w:i w:val="0"/>
                <w:iCs w:val="0"/>
                <w:color w:val="000000"/>
                <w:sz w:val="18"/>
                <w:szCs w:val="18"/>
                <w:u w:val="none"/>
                <w:lang w:val="en-US" w:eastAsia="zh-CN" w:bidi="ar"/>
              </w:rPr>
            </w:r>
            <w:r/>
          </w:p>
        </w:tc>
        <w:tc>
          <w:tcPr>
            <w:tcW w:w="4458" w:type="dxa"/>
            <w:vAlign w:val="center"/>
            <w:textDirection w:val="lrTb"/>
            <w:noWrap w:val="false"/>
          </w:tcPr>
          <w:p>
            <w:pPr>
              <w:pStyle w:val="1154"/>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中杆照明灯</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1、名称:3火中杆灯（灯杆甲供）</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2、灯杆材质、高度:H=15m</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3、灯杆编号:铝牌</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4、光源数量:LED 3*150W投光灯，模组化设计，外壳为高压铸铝，表面喷塑，有品牌LGO标识，并配备防坠落钢丝绳，LED产品采用原厂芯片</w:t>
            </w:r>
            <w:r>
              <w:rPr>
                <w:rFonts w:hint="eastAsia" w:ascii="宋体" w:hAnsi="宋体" w:eastAsia="宋体" w:cs="宋体"/>
                <w:i w:val="0"/>
                <w:iCs w:val="0"/>
                <w:color w:val="000000"/>
                <w:sz w:val="18"/>
                <w:szCs w:val="18"/>
                <w:u w:val="none"/>
                <w:lang w:val="en-US" w:eastAsia="zh-CN" w:bidi="ar"/>
              </w:rPr>
            </w:r>
            <w:r/>
          </w:p>
          <w:p>
            <w:pPr>
              <w:pStyle w:val="1154"/>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5、附件配置:含单灯控制器等全部安装材料</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6、含灯杆由仓库至现场运输费用</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7、备注:路灯基础需做防腐处理</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8、具体样式:详见图纸技术要求说明，提供样品或图片，建设单位确认后方可施工</w:t>
            </w:r>
            <w:r>
              <w:rPr>
                <w:rFonts w:hint="eastAsia" w:ascii="宋体" w:hAnsi="宋体" w:eastAsia="宋体" w:cs="宋体"/>
                <w:i w:val="0"/>
                <w:iCs w:val="0"/>
                <w:color w:val="000000"/>
                <w:sz w:val="18"/>
                <w:szCs w:val="18"/>
                <w:u w:val="none"/>
              </w:rPr>
            </w:r>
            <w:r/>
          </w:p>
        </w:tc>
        <w:tc>
          <w:tcPr>
            <w:tcW w:w="702" w:type="dxa"/>
            <w:vAlign w:val="center"/>
            <w:textDirection w:val="lrTb"/>
            <w:noWrap w:val="false"/>
          </w:tcPr>
          <w:p>
            <w:pPr>
              <w:pStyle w:val="1154"/>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rPr>
            </w:r>
            <w:r/>
          </w:p>
        </w:tc>
        <w:tc>
          <w:tcPr>
            <w:tcW w:w="1245" w:type="dxa"/>
            <w:vAlign w:val="center"/>
            <w:textDirection w:val="lrTb"/>
            <w:noWrap w:val="false"/>
          </w:tcPr>
          <w:p>
            <w:pPr>
              <w:pStyle w:val="1154"/>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w:t>
            </w:r>
            <w:r>
              <w:rPr>
                <w:rFonts w:hint="eastAsia" w:ascii="宋体" w:hAnsi="宋体" w:eastAsia="宋体" w:cs="宋体"/>
                <w:i w:val="0"/>
                <w:iCs w:val="0"/>
                <w:color w:val="000000"/>
                <w:sz w:val="18"/>
                <w:szCs w:val="18"/>
                <w:u w:val="none"/>
              </w:rPr>
            </w:r>
            <w:r/>
          </w:p>
        </w:tc>
      </w:tr>
      <w:tr>
        <w:trPr>
          <w:trHeight w:val="3389"/>
        </w:trPr>
        <w:tc>
          <w:tcPr>
            <w:tcW w:w="673" w:type="dxa"/>
            <w:vAlign w:val="center"/>
            <w:textDirection w:val="lrTb"/>
            <w:noWrap w:val="false"/>
          </w:tcPr>
          <w:p>
            <w:pPr>
              <w:pStyle w:val="1154"/>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w:t>
            </w:r>
            <w:r>
              <w:rPr>
                <w:rFonts w:hint="eastAsia" w:ascii="宋体" w:hAnsi="宋体" w:eastAsia="宋体" w:cs="宋体"/>
                <w:i w:val="0"/>
                <w:iCs w:val="0"/>
                <w:color w:val="000000"/>
                <w:sz w:val="18"/>
                <w:szCs w:val="18"/>
                <w:u w:val="none"/>
              </w:rPr>
            </w:r>
            <w:r/>
          </w:p>
        </w:tc>
        <w:tc>
          <w:tcPr>
            <w:gridSpan w:val="2"/>
            <w:tcW w:w="1950" w:type="dxa"/>
            <w:vAlign w:val="center"/>
            <w:textDirection w:val="lrTb"/>
            <w:noWrap w:val="false"/>
          </w:tcPr>
          <w:p>
            <w:pPr>
              <w:pStyle w:val="1154"/>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中杆照明灯</w:t>
            </w:r>
            <w:r>
              <w:rPr>
                <w:rFonts w:hint="eastAsia" w:ascii="宋体" w:hAnsi="宋体" w:eastAsia="宋体" w:cs="宋体"/>
                <w:i w:val="0"/>
                <w:iCs w:val="0"/>
                <w:color w:val="000000"/>
                <w:sz w:val="18"/>
                <w:szCs w:val="18"/>
                <w:u w:val="none"/>
                <w:lang w:val="en-US" w:eastAsia="zh-CN" w:bidi="ar"/>
              </w:rPr>
            </w:r>
            <w:r/>
          </w:p>
          <w:p>
            <w:pPr>
              <w:pStyle w:val="1154"/>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（4火中杆灯）</w:t>
            </w:r>
            <w:r>
              <w:rPr>
                <w:rFonts w:hint="eastAsia" w:ascii="宋体" w:hAnsi="宋体" w:eastAsia="宋体" w:cs="宋体"/>
                <w:i w:val="0"/>
                <w:iCs w:val="0"/>
                <w:color w:val="000000"/>
                <w:sz w:val="18"/>
                <w:szCs w:val="18"/>
                <w:u w:val="none"/>
                <w:lang w:val="en-US" w:eastAsia="zh-CN" w:bidi="ar"/>
              </w:rPr>
            </w:r>
            <w:r/>
          </w:p>
        </w:tc>
        <w:tc>
          <w:tcPr>
            <w:tcW w:w="4458" w:type="dxa"/>
            <w:vAlign w:val="center"/>
            <w:textDirection w:val="lrTb"/>
            <w:noWrap w:val="false"/>
          </w:tcPr>
          <w:p>
            <w:pPr>
              <w:pStyle w:val="1154"/>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中杆照明灯</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1、名称:4火中杆灯</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2、灯杆材质、高度:主灯杆壁厚δ5.75mm（热镀锌前）整体一次成型，中间不断开不套接，性能指标不低于Q235-A，灯杆及加工部件采用热镀锌工艺防腐处理，H=15m</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3、灯杆编号:铝牌</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4、光源数量:LED</w:t>
            </w:r>
            <w:r>
              <w:rPr>
                <w:rFonts w:hint="eastAsia" w:ascii="宋体" w:hAnsi="宋体" w:eastAsia="宋体" w:cs="宋体"/>
                <w:i w:val="0"/>
                <w:iCs w:val="0"/>
                <w:color w:val="000000"/>
                <w:sz w:val="18"/>
                <w:szCs w:val="18"/>
                <w:highlight w:val="none"/>
                <w:u w:val="none"/>
                <w:lang w:val="en-US" w:eastAsia="zh-CN" w:bidi="ar"/>
              </w:rPr>
              <w:t xml:space="preserve"> 4*150W</w:t>
            </w:r>
            <w:r>
              <w:rPr>
                <w:rFonts w:hint="eastAsia" w:ascii="宋体" w:hAnsi="宋体" w:eastAsia="宋体" w:cs="宋体"/>
                <w:i w:val="0"/>
                <w:iCs w:val="0"/>
                <w:color w:val="000000"/>
                <w:sz w:val="18"/>
                <w:szCs w:val="18"/>
                <w:u w:val="none"/>
                <w:lang w:val="en-US" w:eastAsia="zh-CN" w:bidi="ar"/>
              </w:rPr>
              <w:t xml:space="preserve">投光灯，模组化设计，外壳为高压铸铝，表面喷塑，有品牌LGO标识，并配备防坠落钢丝绳，LED产品采用原厂芯片</w:t>
            </w:r>
            <w:r>
              <w:rPr>
                <w:rFonts w:hint="eastAsia" w:ascii="宋体" w:hAnsi="宋体" w:eastAsia="宋体" w:cs="宋体"/>
                <w:i w:val="0"/>
                <w:iCs w:val="0"/>
                <w:color w:val="000000"/>
                <w:sz w:val="18"/>
                <w:szCs w:val="18"/>
                <w:u w:val="none"/>
                <w:lang w:val="en-US" w:eastAsia="zh-CN" w:bidi="ar"/>
              </w:rPr>
            </w:r>
            <w:r/>
          </w:p>
          <w:p>
            <w:pPr>
              <w:pStyle w:val="1154"/>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5、附件配置:含单灯控制器等全部安装材料</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6、备注:路灯基础需做防腐处理</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7、具体样式:详见图纸技术要求说明，提供样品或图片，建设单位确认后方可施工</w:t>
            </w:r>
            <w:r>
              <w:rPr>
                <w:rFonts w:hint="eastAsia" w:ascii="宋体" w:hAnsi="宋体" w:eastAsia="宋体" w:cs="宋体"/>
                <w:i w:val="0"/>
                <w:iCs w:val="0"/>
                <w:color w:val="000000"/>
                <w:sz w:val="18"/>
                <w:szCs w:val="18"/>
                <w:u w:val="none"/>
              </w:rPr>
            </w:r>
            <w:r/>
          </w:p>
        </w:tc>
        <w:tc>
          <w:tcPr>
            <w:tcW w:w="702" w:type="dxa"/>
            <w:vAlign w:val="center"/>
            <w:textDirection w:val="lrTb"/>
            <w:noWrap w:val="false"/>
          </w:tcPr>
          <w:p>
            <w:pPr>
              <w:pStyle w:val="1154"/>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rPr>
            </w:r>
            <w:r/>
          </w:p>
        </w:tc>
        <w:tc>
          <w:tcPr>
            <w:tcW w:w="1245" w:type="dxa"/>
            <w:vAlign w:val="center"/>
            <w:textDirection w:val="lrTb"/>
            <w:noWrap w:val="false"/>
          </w:tcPr>
          <w:p>
            <w:pPr>
              <w:pStyle w:val="1154"/>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w:t>
            </w:r>
            <w:r>
              <w:rPr>
                <w:rFonts w:hint="eastAsia" w:ascii="宋体" w:hAnsi="宋体" w:eastAsia="宋体" w:cs="宋体"/>
                <w:i w:val="0"/>
                <w:iCs w:val="0"/>
                <w:color w:val="000000"/>
                <w:sz w:val="18"/>
                <w:szCs w:val="18"/>
                <w:u w:val="none"/>
              </w:rPr>
            </w:r>
            <w:r/>
          </w:p>
        </w:tc>
      </w:tr>
      <w:tr>
        <w:trPr>
          <w:trHeight w:val="1741"/>
        </w:trPr>
        <w:tc>
          <w:tcPr>
            <w:tcW w:w="673" w:type="dxa"/>
            <w:vAlign w:val="center"/>
            <w:textDirection w:val="lrTb"/>
            <w:noWrap w:val="false"/>
          </w:tcPr>
          <w:p>
            <w:pPr>
              <w:pStyle w:val="1154"/>
              <w:jc w:val="center"/>
              <w:keepLines w:val="0"/>
              <w:keepNext w:val="0"/>
              <w:widowControl/>
              <w:rPr>
                <w:rFonts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7</w:t>
            </w:r>
            <w:r>
              <w:rPr>
                <w:rFonts w:ascii="宋体" w:hAnsi="宋体" w:eastAsia="宋体" w:cs="宋体"/>
                <w:i w:val="0"/>
                <w:iCs w:val="0"/>
                <w:color w:val="000000"/>
                <w:sz w:val="18"/>
                <w:szCs w:val="18"/>
                <w:u w:val="none"/>
                <w:lang w:val="en-US" w:eastAsia="zh-CN" w:bidi="ar"/>
              </w:rPr>
            </w:r>
            <w:r/>
          </w:p>
        </w:tc>
        <w:tc>
          <w:tcPr>
            <w:gridSpan w:val="2"/>
            <w:tcW w:w="1950" w:type="dxa"/>
            <w:vAlign w:val="center"/>
            <w:textDirection w:val="lrTb"/>
            <w:noWrap w:val="false"/>
          </w:tcPr>
          <w:p>
            <w:pPr>
              <w:pStyle w:val="1154"/>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落地式配电箱</w:t>
            </w:r>
            <w:r>
              <w:rPr>
                <w:rFonts w:hint="eastAsia" w:ascii="宋体" w:hAnsi="宋体" w:eastAsia="宋体" w:cs="宋体"/>
                <w:i w:val="0"/>
                <w:iCs w:val="0"/>
                <w:color w:val="000000"/>
                <w:sz w:val="18"/>
                <w:szCs w:val="18"/>
                <w:u w:val="none"/>
                <w:lang w:val="en-US" w:eastAsia="zh-CN" w:bidi="ar"/>
              </w:rPr>
            </w:r>
            <w:r/>
          </w:p>
        </w:tc>
        <w:tc>
          <w:tcPr>
            <w:tcW w:w="4458" w:type="dxa"/>
            <w:vAlign w:val="center"/>
            <w:textDirection w:val="lrTb"/>
            <w:noWrap w:val="false"/>
          </w:tcPr>
          <w:p>
            <w:pPr>
              <w:pStyle w:val="1154"/>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落地式配电箱</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1、名称:路灯配电箱（6回路）</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2、规格:采用户外防水安全型、304不锈钢材质2.0mm，控制箱设安全防护面板及门锁,两扇门外侧均加锁扣</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3、含路灯照明智能控制装置等全套</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4、具体配置详见图纸及设计说明</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5、配电箱采购运至甲方指定地点存放</w:t>
            </w:r>
            <w:r>
              <w:rPr>
                <w:rFonts w:hint="eastAsia" w:ascii="宋体" w:hAnsi="宋体" w:eastAsia="宋体" w:cs="宋体"/>
                <w:i w:val="0"/>
                <w:iCs w:val="0"/>
                <w:color w:val="000000"/>
                <w:sz w:val="18"/>
                <w:szCs w:val="18"/>
                <w:u w:val="none"/>
                <w:lang w:val="en-US" w:eastAsia="zh-CN" w:bidi="ar"/>
              </w:rPr>
            </w:r>
            <w:r/>
          </w:p>
        </w:tc>
        <w:tc>
          <w:tcPr>
            <w:tcW w:w="702" w:type="dxa"/>
            <w:vAlign w:val="center"/>
            <w:textDirection w:val="lrTb"/>
            <w:noWrap w:val="false"/>
          </w:tcPr>
          <w:p>
            <w:pPr>
              <w:pStyle w:val="1154"/>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lang w:val="en-US" w:eastAsia="zh-CN" w:bidi="ar"/>
              </w:rPr>
            </w:r>
            <w:r/>
          </w:p>
        </w:tc>
        <w:tc>
          <w:tcPr>
            <w:tcW w:w="1245" w:type="dxa"/>
            <w:vAlign w:val="center"/>
            <w:textDirection w:val="lrTb"/>
            <w:noWrap w:val="false"/>
          </w:tcPr>
          <w:p>
            <w:pPr>
              <w:pStyle w:val="1154"/>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w:t>
            </w:r>
            <w:r>
              <w:rPr>
                <w:rFonts w:hint="eastAsia" w:ascii="宋体" w:hAnsi="宋体" w:eastAsia="宋体" w:cs="宋体"/>
                <w:i w:val="0"/>
                <w:iCs w:val="0"/>
                <w:color w:val="000000"/>
                <w:sz w:val="18"/>
                <w:szCs w:val="18"/>
                <w:u w:val="none"/>
                <w:lang w:val="en-US" w:eastAsia="zh-CN" w:bidi="ar"/>
              </w:rPr>
            </w:r>
            <w:r/>
          </w:p>
        </w:tc>
      </w:tr>
      <w:tr>
        <w:trPr>
          <w:trHeight w:val="1280"/>
        </w:trPr>
        <w:tc>
          <w:tcPr>
            <w:tcW w:w="673" w:type="dxa"/>
            <w:vAlign w:val="center"/>
            <w:textDirection w:val="lrTb"/>
            <w:noWrap w:val="false"/>
          </w:tcPr>
          <w:p>
            <w:pPr>
              <w:pStyle w:val="1154"/>
              <w:jc w:val="center"/>
              <w:keepLines w:val="0"/>
              <w:keepNext w:val="0"/>
              <w:widowControl/>
              <w:rPr>
                <w:rFonts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8</w:t>
            </w:r>
            <w:r>
              <w:rPr>
                <w:rFonts w:ascii="宋体" w:hAnsi="宋体" w:eastAsia="宋体" w:cs="宋体"/>
                <w:i w:val="0"/>
                <w:iCs w:val="0"/>
                <w:color w:val="000000"/>
                <w:sz w:val="18"/>
                <w:szCs w:val="18"/>
                <w:u w:val="none"/>
                <w:lang w:val="en-US" w:eastAsia="zh-CN" w:bidi="ar"/>
              </w:rPr>
            </w:r>
            <w:r/>
          </w:p>
        </w:tc>
        <w:tc>
          <w:tcPr>
            <w:gridSpan w:val="2"/>
            <w:tcW w:w="1950" w:type="dxa"/>
            <w:vAlign w:val="center"/>
            <w:textDirection w:val="lrTb"/>
            <w:noWrap w:val="false"/>
          </w:tcPr>
          <w:p>
            <w:pPr>
              <w:pStyle w:val="1154"/>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箱变</w:t>
            </w:r>
            <w:r>
              <w:rPr>
                <w:rFonts w:hint="eastAsia" w:ascii="宋体" w:hAnsi="宋体" w:eastAsia="宋体" w:cs="宋体"/>
                <w:i w:val="0"/>
                <w:iCs w:val="0"/>
                <w:color w:val="000000"/>
                <w:sz w:val="18"/>
                <w:szCs w:val="18"/>
                <w:u w:val="none"/>
                <w:lang w:val="en-US" w:eastAsia="zh-CN" w:bidi="ar"/>
              </w:rPr>
            </w:r>
            <w:r/>
          </w:p>
        </w:tc>
        <w:tc>
          <w:tcPr>
            <w:tcW w:w="4458" w:type="dxa"/>
            <w:vAlign w:val="center"/>
            <w:textDirection w:val="lrTb"/>
            <w:noWrap w:val="false"/>
          </w:tcPr>
          <w:p>
            <w:pPr>
              <w:pStyle w:val="1154"/>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箱变</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1、名称:美式箱变</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2、型号:ZGS13-Z-100/10</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3、容量（kV·A）:100 kVA</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4、箱变采购运至甲方指定地点存放</w:t>
            </w:r>
            <w:r>
              <w:rPr>
                <w:rFonts w:hint="eastAsia" w:ascii="宋体" w:hAnsi="宋体" w:eastAsia="宋体" w:cs="宋体"/>
                <w:i w:val="0"/>
                <w:iCs w:val="0"/>
                <w:color w:val="000000"/>
                <w:sz w:val="18"/>
                <w:szCs w:val="18"/>
                <w:u w:val="none"/>
                <w:lang w:val="en-US" w:eastAsia="zh-CN" w:bidi="ar"/>
              </w:rPr>
            </w:r>
            <w:r/>
          </w:p>
        </w:tc>
        <w:tc>
          <w:tcPr>
            <w:tcW w:w="702" w:type="dxa"/>
            <w:vAlign w:val="center"/>
            <w:textDirection w:val="lrTb"/>
            <w:noWrap w:val="false"/>
          </w:tcPr>
          <w:p>
            <w:pPr>
              <w:pStyle w:val="1154"/>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lang w:val="en-US" w:eastAsia="zh-CN" w:bidi="ar"/>
              </w:rPr>
            </w:r>
            <w:r/>
          </w:p>
        </w:tc>
        <w:tc>
          <w:tcPr>
            <w:tcW w:w="1245" w:type="dxa"/>
            <w:vAlign w:val="center"/>
            <w:textDirection w:val="lrTb"/>
            <w:noWrap w:val="false"/>
          </w:tcPr>
          <w:p>
            <w:pPr>
              <w:pStyle w:val="1154"/>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w:t>
            </w:r>
            <w:r>
              <w:rPr>
                <w:rFonts w:hint="eastAsia" w:ascii="宋体" w:hAnsi="宋体" w:eastAsia="宋体" w:cs="宋体"/>
                <w:i w:val="0"/>
                <w:iCs w:val="0"/>
                <w:color w:val="000000"/>
                <w:sz w:val="18"/>
                <w:szCs w:val="18"/>
                <w:u w:val="none"/>
                <w:lang w:val="en-US" w:eastAsia="zh-CN" w:bidi="ar"/>
              </w:rPr>
            </w:r>
            <w:r/>
          </w:p>
        </w:tc>
      </w:tr>
      <w:tr>
        <w:trPr>
          <w:trHeight w:val="1280"/>
        </w:trPr>
        <w:tc>
          <w:tcPr>
            <w:tcW w:w="673" w:type="dxa"/>
            <w:vAlign w:val="center"/>
            <w:textDirection w:val="lrTb"/>
            <w:noWrap w:val="false"/>
          </w:tcPr>
          <w:p>
            <w:pPr>
              <w:pStyle w:val="1154"/>
              <w:jc w:val="center"/>
              <w:keepLines w:val="0"/>
              <w:keepNext w:val="0"/>
              <w:widowControl/>
              <w:rPr>
                <w:rFonts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9</w:t>
            </w:r>
            <w:r>
              <w:rPr>
                <w:rFonts w:ascii="宋体" w:hAnsi="宋体" w:eastAsia="宋体" w:cs="宋体"/>
                <w:i w:val="0"/>
                <w:iCs w:val="0"/>
                <w:color w:val="000000"/>
                <w:sz w:val="18"/>
                <w:szCs w:val="18"/>
                <w:u w:val="none"/>
                <w:lang w:val="en-US" w:eastAsia="zh-CN" w:bidi="ar"/>
              </w:rPr>
            </w:r>
            <w:r/>
          </w:p>
        </w:tc>
        <w:tc>
          <w:tcPr>
            <w:gridSpan w:val="2"/>
            <w:tcW w:w="1950" w:type="dxa"/>
            <w:vAlign w:val="center"/>
            <w:textDirection w:val="lrTb"/>
            <w:noWrap w:val="false"/>
          </w:tcPr>
          <w:p>
            <w:pPr>
              <w:pStyle w:val="1154"/>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电缆保护管</w:t>
            </w:r>
            <w:r>
              <w:rPr>
                <w:rFonts w:hint="eastAsia" w:ascii="宋体" w:hAnsi="宋体" w:eastAsia="宋体" w:cs="宋体"/>
                <w:i w:val="0"/>
                <w:iCs w:val="0"/>
                <w:color w:val="000000"/>
                <w:sz w:val="18"/>
                <w:szCs w:val="18"/>
                <w:u w:val="none"/>
                <w:lang w:val="en-US" w:eastAsia="zh-CN" w:bidi="ar"/>
              </w:rPr>
            </w:r>
            <w:r/>
          </w:p>
        </w:tc>
        <w:tc>
          <w:tcPr>
            <w:tcW w:w="4458" w:type="dxa"/>
            <w:vAlign w:val="center"/>
            <w:textDirection w:val="lrTb"/>
            <w:noWrap w:val="false"/>
          </w:tcPr>
          <w:p>
            <w:pPr>
              <w:pStyle w:val="1154"/>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电缆保护管</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1、名称:电缆保护管</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2、材质:PE实壁管(大于δ3.0mm)</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3、规格:dn63</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4、敷设方式:埋地敷设</w:t>
            </w:r>
            <w:r>
              <w:rPr>
                <w:rFonts w:hint="eastAsia" w:ascii="宋体" w:hAnsi="宋体" w:eastAsia="宋体" w:cs="宋体"/>
                <w:i w:val="0"/>
                <w:iCs w:val="0"/>
                <w:color w:val="000000"/>
                <w:sz w:val="18"/>
                <w:szCs w:val="18"/>
                <w:u w:val="none"/>
                <w:lang w:val="en-US" w:eastAsia="zh-CN" w:bidi="ar"/>
              </w:rPr>
            </w:r>
            <w:r/>
          </w:p>
        </w:tc>
        <w:tc>
          <w:tcPr>
            <w:tcW w:w="702" w:type="dxa"/>
            <w:vAlign w:val="center"/>
            <w:textDirection w:val="lrTb"/>
            <w:noWrap w:val="false"/>
          </w:tcPr>
          <w:p>
            <w:pPr>
              <w:pStyle w:val="1154"/>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lang w:val="en-US" w:eastAsia="zh-CN" w:bidi="ar"/>
              </w:rPr>
            </w:r>
            <w:r/>
          </w:p>
        </w:tc>
        <w:tc>
          <w:tcPr>
            <w:tcW w:w="1245" w:type="dxa"/>
            <w:vAlign w:val="center"/>
            <w:textDirection w:val="lrTb"/>
            <w:noWrap w:val="false"/>
          </w:tcPr>
          <w:p>
            <w:pPr>
              <w:pStyle w:val="1154"/>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22000</w:t>
            </w:r>
            <w:r>
              <w:rPr>
                <w:rFonts w:hint="eastAsia" w:ascii="宋体" w:hAnsi="宋体" w:eastAsia="宋体" w:cs="宋体"/>
                <w:i w:val="0"/>
                <w:iCs w:val="0"/>
                <w:color w:val="000000"/>
                <w:sz w:val="18"/>
                <w:szCs w:val="18"/>
                <w:u w:val="none"/>
                <w:lang w:val="en-US" w:eastAsia="zh-CN" w:bidi="ar"/>
              </w:rPr>
            </w:r>
            <w:r/>
          </w:p>
        </w:tc>
      </w:tr>
      <w:tr>
        <w:trPr>
          <w:trHeight w:val="1280"/>
        </w:trPr>
        <w:tc>
          <w:tcPr>
            <w:tcW w:w="673" w:type="dxa"/>
            <w:vAlign w:val="center"/>
            <w:textDirection w:val="lrTb"/>
            <w:noWrap w:val="false"/>
          </w:tcPr>
          <w:p>
            <w:pPr>
              <w:pStyle w:val="1154"/>
              <w:jc w:val="center"/>
              <w:keepLines w:val="0"/>
              <w:keepNext w:val="0"/>
              <w:widowControl/>
              <w:rPr>
                <w:rFonts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10</w:t>
            </w:r>
            <w:r>
              <w:rPr>
                <w:rFonts w:ascii="宋体" w:hAnsi="宋体" w:eastAsia="宋体" w:cs="宋体"/>
                <w:i w:val="0"/>
                <w:iCs w:val="0"/>
                <w:color w:val="000000"/>
                <w:sz w:val="18"/>
                <w:szCs w:val="18"/>
                <w:u w:val="none"/>
                <w:lang w:val="en-US" w:eastAsia="zh-CN" w:bidi="ar"/>
              </w:rPr>
            </w:r>
            <w:r/>
          </w:p>
        </w:tc>
        <w:tc>
          <w:tcPr>
            <w:gridSpan w:val="2"/>
            <w:tcW w:w="1950" w:type="dxa"/>
            <w:vAlign w:val="center"/>
            <w:textDirection w:val="lrTb"/>
            <w:noWrap w:val="false"/>
          </w:tcPr>
          <w:p>
            <w:pPr>
              <w:pStyle w:val="1154"/>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电缆保护管</w:t>
            </w:r>
            <w:r>
              <w:rPr>
                <w:rFonts w:hint="eastAsia" w:ascii="宋体" w:hAnsi="宋体" w:eastAsia="宋体" w:cs="宋体"/>
                <w:i w:val="0"/>
                <w:iCs w:val="0"/>
                <w:color w:val="000000"/>
                <w:sz w:val="18"/>
                <w:szCs w:val="18"/>
                <w:u w:val="none"/>
                <w:lang w:val="en-US" w:eastAsia="zh-CN" w:bidi="ar"/>
              </w:rPr>
            </w:r>
            <w:r/>
          </w:p>
        </w:tc>
        <w:tc>
          <w:tcPr>
            <w:tcW w:w="4458" w:type="dxa"/>
            <w:vAlign w:val="center"/>
            <w:textDirection w:val="lrTb"/>
            <w:noWrap w:val="false"/>
          </w:tcPr>
          <w:p>
            <w:pPr>
              <w:pStyle w:val="1154"/>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电缆保护管</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1、名称:电缆保护管</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2、规格:热镀锌钢管SC80(大于δ3.5mm)</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3、敷设方式:埋地敷设</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4、具体施工:详见图纸技术要求</w:t>
            </w:r>
            <w:r>
              <w:rPr>
                <w:rFonts w:hint="eastAsia" w:ascii="宋体" w:hAnsi="宋体" w:eastAsia="宋体" w:cs="宋体"/>
                <w:i w:val="0"/>
                <w:iCs w:val="0"/>
                <w:color w:val="000000"/>
                <w:sz w:val="18"/>
                <w:szCs w:val="18"/>
                <w:u w:val="none"/>
                <w:lang w:val="en-US" w:eastAsia="zh-CN" w:bidi="ar"/>
              </w:rPr>
            </w:r>
            <w:r/>
          </w:p>
        </w:tc>
        <w:tc>
          <w:tcPr>
            <w:tcW w:w="702" w:type="dxa"/>
            <w:vAlign w:val="center"/>
            <w:textDirection w:val="lrTb"/>
            <w:noWrap w:val="false"/>
          </w:tcPr>
          <w:p>
            <w:pPr>
              <w:pStyle w:val="1154"/>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lang w:val="en-US" w:eastAsia="zh-CN" w:bidi="ar"/>
              </w:rPr>
            </w:r>
            <w:r/>
          </w:p>
        </w:tc>
        <w:tc>
          <w:tcPr>
            <w:tcW w:w="1245" w:type="dxa"/>
            <w:vAlign w:val="center"/>
            <w:textDirection w:val="lrTb"/>
            <w:noWrap w:val="false"/>
          </w:tcPr>
          <w:p>
            <w:pPr>
              <w:pStyle w:val="1154"/>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700</w:t>
            </w:r>
            <w:r>
              <w:rPr>
                <w:rFonts w:hint="eastAsia" w:ascii="宋体" w:hAnsi="宋体" w:eastAsia="宋体" w:cs="宋体"/>
                <w:i w:val="0"/>
                <w:iCs w:val="0"/>
                <w:color w:val="000000"/>
                <w:sz w:val="18"/>
                <w:szCs w:val="18"/>
                <w:u w:val="none"/>
                <w:lang w:val="en-US" w:eastAsia="zh-CN" w:bidi="ar"/>
              </w:rPr>
            </w:r>
            <w:r/>
          </w:p>
        </w:tc>
      </w:tr>
      <w:tr>
        <w:trPr>
          <w:trHeight w:val="1280"/>
        </w:trPr>
        <w:tc>
          <w:tcPr>
            <w:tcW w:w="673" w:type="dxa"/>
            <w:vAlign w:val="center"/>
            <w:textDirection w:val="lrTb"/>
            <w:noWrap w:val="false"/>
          </w:tcPr>
          <w:p>
            <w:pPr>
              <w:pStyle w:val="1154"/>
              <w:jc w:val="center"/>
              <w:keepLines w:val="0"/>
              <w:keepNext w:val="0"/>
              <w:widowControl/>
              <w:rPr>
                <w:rFonts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11</w:t>
            </w:r>
            <w:r>
              <w:rPr>
                <w:rFonts w:ascii="宋体" w:hAnsi="宋体" w:eastAsia="宋体" w:cs="宋体"/>
                <w:i w:val="0"/>
                <w:iCs w:val="0"/>
                <w:color w:val="000000"/>
                <w:sz w:val="18"/>
                <w:szCs w:val="18"/>
                <w:u w:val="none"/>
                <w:lang w:val="en-US" w:eastAsia="zh-CN" w:bidi="ar"/>
              </w:rPr>
            </w:r>
            <w:r/>
          </w:p>
        </w:tc>
        <w:tc>
          <w:tcPr>
            <w:gridSpan w:val="2"/>
            <w:tcW w:w="1950" w:type="dxa"/>
            <w:vAlign w:val="center"/>
            <w:textDirection w:val="lrTb"/>
            <w:noWrap w:val="false"/>
          </w:tcPr>
          <w:p>
            <w:pPr>
              <w:pStyle w:val="1154"/>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电缆保护管</w:t>
            </w:r>
            <w:r>
              <w:rPr>
                <w:rFonts w:hint="eastAsia" w:ascii="宋体" w:hAnsi="宋体" w:eastAsia="宋体" w:cs="宋体"/>
                <w:i w:val="0"/>
                <w:iCs w:val="0"/>
                <w:color w:val="000000"/>
                <w:sz w:val="18"/>
                <w:szCs w:val="18"/>
                <w:u w:val="none"/>
                <w:lang w:val="en-US" w:eastAsia="zh-CN" w:bidi="ar"/>
              </w:rPr>
            </w:r>
            <w:r/>
          </w:p>
        </w:tc>
        <w:tc>
          <w:tcPr>
            <w:tcW w:w="4458" w:type="dxa"/>
            <w:vAlign w:val="center"/>
            <w:textDirection w:val="lrTb"/>
            <w:noWrap w:val="false"/>
          </w:tcPr>
          <w:p>
            <w:pPr>
              <w:pStyle w:val="1154"/>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电缆保护管</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1、名称:电缆保护管</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2、规格:热镀锌钢管SC80(大于δ3.5mm)</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3、敷设方式:过桥明敷设</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4、报价含镀锌角钢支架等全部费用</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5、具体施工:详见图纸技术要求</w:t>
            </w:r>
            <w:r>
              <w:rPr>
                <w:rFonts w:hint="eastAsia" w:ascii="宋体" w:hAnsi="宋体" w:eastAsia="宋体" w:cs="宋体"/>
                <w:i w:val="0"/>
                <w:iCs w:val="0"/>
                <w:color w:val="000000"/>
                <w:sz w:val="18"/>
                <w:szCs w:val="18"/>
                <w:u w:val="none"/>
                <w:lang w:val="en-US" w:eastAsia="zh-CN" w:bidi="ar"/>
              </w:rPr>
            </w:r>
            <w:r/>
          </w:p>
        </w:tc>
        <w:tc>
          <w:tcPr>
            <w:tcW w:w="702" w:type="dxa"/>
            <w:vAlign w:val="center"/>
            <w:textDirection w:val="lrTb"/>
            <w:noWrap w:val="false"/>
          </w:tcPr>
          <w:p>
            <w:pPr>
              <w:pStyle w:val="1154"/>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lang w:val="en-US" w:eastAsia="zh-CN" w:bidi="ar"/>
              </w:rPr>
            </w:r>
            <w:r/>
          </w:p>
        </w:tc>
        <w:tc>
          <w:tcPr>
            <w:tcW w:w="1245" w:type="dxa"/>
            <w:vAlign w:val="center"/>
            <w:textDirection w:val="lrTb"/>
            <w:noWrap w:val="false"/>
          </w:tcPr>
          <w:p>
            <w:pPr>
              <w:pStyle w:val="1154"/>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700</w:t>
            </w:r>
            <w:r>
              <w:rPr>
                <w:rFonts w:hint="eastAsia" w:ascii="宋体" w:hAnsi="宋体" w:eastAsia="宋体" w:cs="宋体"/>
                <w:i w:val="0"/>
                <w:iCs w:val="0"/>
                <w:color w:val="000000"/>
                <w:sz w:val="18"/>
                <w:szCs w:val="18"/>
                <w:u w:val="none"/>
                <w:lang w:val="en-US" w:eastAsia="zh-CN" w:bidi="ar"/>
              </w:rPr>
            </w:r>
            <w:r/>
          </w:p>
        </w:tc>
      </w:tr>
      <w:tr>
        <w:trPr>
          <w:trHeight w:val="1280"/>
        </w:trPr>
        <w:tc>
          <w:tcPr>
            <w:tcW w:w="673" w:type="dxa"/>
            <w:vAlign w:val="center"/>
            <w:textDirection w:val="lrTb"/>
            <w:noWrap w:val="false"/>
          </w:tcPr>
          <w:p>
            <w:pPr>
              <w:pStyle w:val="1154"/>
              <w:jc w:val="center"/>
              <w:keepLines w:val="0"/>
              <w:keepNext w:val="0"/>
              <w:widowControl/>
              <w:rPr>
                <w:rFonts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12</w:t>
            </w:r>
            <w:r>
              <w:rPr>
                <w:rFonts w:ascii="宋体" w:hAnsi="宋体" w:eastAsia="宋体" w:cs="宋体"/>
                <w:i w:val="0"/>
                <w:iCs w:val="0"/>
                <w:color w:val="000000"/>
                <w:sz w:val="18"/>
                <w:szCs w:val="18"/>
                <w:u w:val="none"/>
                <w:lang w:val="en-US" w:eastAsia="zh-CN" w:bidi="ar"/>
              </w:rPr>
            </w:r>
            <w:r/>
          </w:p>
        </w:tc>
        <w:tc>
          <w:tcPr>
            <w:gridSpan w:val="2"/>
            <w:tcW w:w="1950" w:type="dxa"/>
            <w:vAlign w:val="center"/>
            <w:textDirection w:val="lrTb"/>
            <w:noWrap w:val="false"/>
          </w:tcPr>
          <w:p>
            <w:pPr>
              <w:pStyle w:val="1154"/>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配线</w:t>
            </w:r>
            <w:r>
              <w:rPr>
                <w:rFonts w:hint="eastAsia" w:ascii="宋体" w:hAnsi="宋体" w:eastAsia="宋体" w:cs="宋体"/>
                <w:i w:val="0"/>
                <w:iCs w:val="0"/>
                <w:color w:val="000000"/>
                <w:sz w:val="18"/>
                <w:szCs w:val="18"/>
                <w:u w:val="none"/>
                <w:lang w:val="en-US" w:eastAsia="zh-CN" w:bidi="ar"/>
              </w:rPr>
            </w:r>
            <w:r/>
          </w:p>
        </w:tc>
        <w:tc>
          <w:tcPr>
            <w:tcW w:w="4458" w:type="dxa"/>
            <w:vAlign w:val="center"/>
            <w:textDirection w:val="lrTb"/>
            <w:noWrap w:val="false"/>
          </w:tcPr>
          <w:p>
            <w:pPr>
              <w:pStyle w:val="1154"/>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配线</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1、名称:铜芯线</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2、配线形式:灯头配线，杆内敷设</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3、规格:RVV-3*2.5mm2(主材甲供）</w:t>
            </w:r>
            <w:r>
              <w:rPr>
                <w:rFonts w:hint="eastAsia" w:ascii="宋体" w:hAnsi="宋体" w:eastAsia="宋体" w:cs="宋体"/>
                <w:i w:val="0"/>
                <w:iCs w:val="0"/>
                <w:color w:val="000000"/>
                <w:sz w:val="18"/>
                <w:szCs w:val="18"/>
                <w:u w:val="none"/>
                <w:lang w:val="en-US" w:eastAsia="zh-CN" w:bidi="ar"/>
              </w:rPr>
            </w:r>
            <w:r/>
          </w:p>
        </w:tc>
        <w:tc>
          <w:tcPr>
            <w:tcW w:w="702" w:type="dxa"/>
            <w:vAlign w:val="center"/>
            <w:textDirection w:val="lrTb"/>
            <w:noWrap w:val="false"/>
          </w:tcPr>
          <w:p>
            <w:pPr>
              <w:pStyle w:val="1154"/>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lang w:val="en-US" w:eastAsia="zh-CN" w:bidi="ar"/>
              </w:rPr>
            </w:r>
            <w:r/>
          </w:p>
        </w:tc>
        <w:tc>
          <w:tcPr>
            <w:tcW w:w="1245" w:type="dxa"/>
            <w:vAlign w:val="center"/>
            <w:textDirection w:val="lrTb"/>
            <w:noWrap w:val="false"/>
          </w:tcPr>
          <w:p>
            <w:pPr>
              <w:pStyle w:val="1154"/>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7400</w:t>
            </w:r>
            <w:r>
              <w:rPr>
                <w:rFonts w:hint="eastAsia" w:ascii="宋体" w:hAnsi="宋体" w:eastAsia="宋体" w:cs="宋体"/>
                <w:i w:val="0"/>
                <w:iCs w:val="0"/>
                <w:color w:val="000000"/>
                <w:sz w:val="18"/>
                <w:szCs w:val="18"/>
                <w:u w:val="none"/>
                <w:lang w:val="en-US" w:eastAsia="zh-CN" w:bidi="ar"/>
              </w:rPr>
            </w:r>
            <w:r/>
          </w:p>
        </w:tc>
      </w:tr>
      <w:tr>
        <w:trPr>
          <w:trHeight w:val="1280"/>
        </w:trPr>
        <w:tc>
          <w:tcPr>
            <w:tcW w:w="673" w:type="dxa"/>
            <w:vAlign w:val="center"/>
            <w:textDirection w:val="lrTb"/>
            <w:noWrap w:val="false"/>
          </w:tcPr>
          <w:p>
            <w:pPr>
              <w:pStyle w:val="1154"/>
              <w:jc w:val="center"/>
              <w:keepLines w:val="0"/>
              <w:keepNext w:val="0"/>
              <w:widowControl/>
              <w:rPr>
                <w:rFonts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13</w:t>
            </w:r>
            <w:r>
              <w:rPr>
                <w:rFonts w:ascii="宋体" w:hAnsi="宋体" w:eastAsia="宋体" w:cs="宋体"/>
                <w:i w:val="0"/>
                <w:iCs w:val="0"/>
                <w:color w:val="000000"/>
                <w:sz w:val="18"/>
                <w:szCs w:val="18"/>
                <w:u w:val="none"/>
                <w:lang w:val="en-US" w:eastAsia="zh-CN" w:bidi="ar"/>
              </w:rPr>
            </w:r>
            <w:r/>
          </w:p>
        </w:tc>
        <w:tc>
          <w:tcPr>
            <w:gridSpan w:val="2"/>
            <w:tcW w:w="1950" w:type="dxa"/>
            <w:vAlign w:val="center"/>
            <w:textDirection w:val="lrTb"/>
            <w:noWrap w:val="false"/>
          </w:tcPr>
          <w:p>
            <w:pPr>
              <w:pStyle w:val="1154"/>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*电缆</w:t>
            </w:r>
            <w:r>
              <w:rPr>
                <w:rFonts w:hint="eastAsia" w:ascii="宋体" w:hAnsi="宋体" w:eastAsia="宋体" w:cs="宋体"/>
                <w:i w:val="0"/>
                <w:iCs w:val="0"/>
                <w:color w:val="000000"/>
                <w:sz w:val="18"/>
                <w:szCs w:val="18"/>
                <w:highlight w:val="none"/>
                <w:u w:val="none"/>
                <w:lang w:val="en-US" w:eastAsia="zh-CN" w:bidi="ar"/>
              </w:rPr>
            </w:r>
            <w:r/>
          </w:p>
        </w:tc>
        <w:tc>
          <w:tcPr>
            <w:tcW w:w="4458" w:type="dxa"/>
            <w:vAlign w:val="center"/>
            <w:textDirection w:val="lrTb"/>
            <w:noWrap w:val="false"/>
          </w:tcPr>
          <w:p>
            <w:pPr>
              <w:pStyle w:val="1154"/>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电缆</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1、名称:电力电缆</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2、规格:YJV-5*16mm2</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3、敷设方式、部位:管内敷设</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4、电压（KV）:1kv</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5、备注:报价含电缆防盗卡安装（材料甲供）</w:t>
            </w:r>
            <w:r>
              <w:rPr>
                <w:rFonts w:hint="eastAsia" w:ascii="宋体" w:hAnsi="宋体" w:eastAsia="宋体" w:cs="宋体"/>
                <w:i w:val="0"/>
                <w:iCs w:val="0"/>
                <w:color w:val="000000"/>
                <w:sz w:val="18"/>
                <w:szCs w:val="18"/>
                <w:highlight w:val="none"/>
                <w:u w:val="none"/>
                <w:lang w:val="en-US" w:eastAsia="zh-CN" w:bidi="ar"/>
              </w:rPr>
            </w:r>
            <w:r/>
          </w:p>
        </w:tc>
        <w:tc>
          <w:tcPr>
            <w:tcW w:w="702" w:type="dxa"/>
            <w:vAlign w:val="center"/>
            <w:textDirection w:val="lrTb"/>
            <w:noWrap w:val="false"/>
          </w:tcPr>
          <w:p>
            <w:pPr>
              <w:pStyle w:val="1154"/>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lang w:val="en-US" w:eastAsia="zh-CN" w:bidi="ar"/>
              </w:rPr>
            </w:r>
            <w:r/>
          </w:p>
        </w:tc>
        <w:tc>
          <w:tcPr>
            <w:tcW w:w="1245" w:type="dxa"/>
            <w:vAlign w:val="center"/>
            <w:textDirection w:val="lrTb"/>
            <w:noWrap w:val="false"/>
          </w:tcPr>
          <w:p>
            <w:pPr>
              <w:pStyle w:val="1154"/>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25500</w:t>
            </w:r>
            <w:r>
              <w:rPr>
                <w:rFonts w:hint="eastAsia" w:ascii="宋体" w:hAnsi="宋体" w:eastAsia="宋体" w:cs="宋体"/>
                <w:i w:val="0"/>
                <w:iCs w:val="0"/>
                <w:color w:val="000000"/>
                <w:sz w:val="18"/>
                <w:szCs w:val="18"/>
                <w:u w:val="none"/>
                <w:lang w:val="en-US" w:eastAsia="zh-CN" w:bidi="ar"/>
              </w:rPr>
            </w:r>
            <w:r/>
          </w:p>
        </w:tc>
      </w:tr>
      <w:tr>
        <w:trPr>
          <w:trHeight w:val="1280"/>
        </w:trPr>
        <w:tc>
          <w:tcPr>
            <w:tcW w:w="673" w:type="dxa"/>
            <w:vAlign w:val="center"/>
            <w:textDirection w:val="lrTb"/>
            <w:noWrap w:val="false"/>
          </w:tcPr>
          <w:p>
            <w:pPr>
              <w:pStyle w:val="1154"/>
              <w:jc w:val="center"/>
              <w:keepLines w:val="0"/>
              <w:keepNext w:val="0"/>
              <w:widowControl/>
              <w:rPr>
                <w:rFonts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14</w:t>
            </w:r>
            <w:r>
              <w:rPr>
                <w:rFonts w:ascii="宋体" w:hAnsi="宋体" w:eastAsia="宋体" w:cs="宋体"/>
                <w:i w:val="0"/>
                <w:iCs w:val="0"/>
                <w:color w:val="000000"/>
                <w:sz w:val="18"/>
                <w:szCs w:val="18"/>
                <w:u w:val="none"/>
                <w:lang w:val="en-US" w:eastAsia="zh-CN" w:bidi="ar"/>
              </w:rPr>
            </w:r>
            <w:r/>
          </w:p>
        </w:tc>
        <w:tc>
          <w:tcPr>
            <w:gridSpan w:val="2"/>
            <w:tcW w:w="1950" w:type="dxa"/>
            <w:vAlign w:val="center"/>
            <w:textDirection w:val="lrTb"/>
            <w:noWrap w:val="false"/>
          </w:tcPr>
          <w:p>
            <w:pPr>
              <w:pStyle w:val="1154"/>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电缆终端头</w:t>
            </w:r>
            <w:r>
              <w:rPr>
                <w:rFonts w:hint="eastAsia" w:ascii="宋体" w:hAnsi="宋体" w:eastAsia="宋体" w:cs="宋体"/>
                <w:i w:val="0"/>
                <w:iCs w:val="0"/>
                <w:color w:val="000000"/>
                <w:sz w:val="18"/>
                <w:szCs w:val="18"/>
                <w:u w:val="none"/>
                <w:lang w:val="en-US" w:eastAsia="zh-CN" w:bidi="ar"/>
              </w:rPr>
            </w:r>
            <w:r/>
          </w:p>
        </w:tc>
        <w:tc>
          <w:tcPr>
            <w:tcW w:w="4458" w:type="dxa"/>
            <w:vAlign w:val="center"/>
            <w:textDirection w:val="lrTb"/>
            <w:noWrap w:val="false"/>
          </w:tcPr>
          <w:p>
            <w:pPr>
              <w:pStyle w:val="1154"/>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电缆终端头</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1、名称:铜芯电缆头</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2、规格:YJV-5*16mm2</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3、材质、类型:压铜接线端子</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4、电压（KV）:1kv</w:t>
            </w:r>
            <w:r>
              <w:rPr>
                <w:rFonts w:hint="eastAsia" w:ascii="宋体" w:hAnsi="宋体" w:eastAsia="宋体" w:cs="宋体"/>
                <w:i w:val="0"/>
                <w:iCs w:val="0"/>
                <w:color w:val="000000"/>
                <w:sz w:val="18"/>
                <w:szCs w:val="18"/>
                <w:highlight w:val="none"/>
                <w:u w:val="none"/>
                <w:lang w:val="en-US" w:eastAsia="zh-CN" w:bidi="ar"/>
              </w:rPr>
            </w:r>
            <w:r/>
          </w:p>
        </w:tc>
        <w:tc>
          <w:tcPr>
            <w:tcW w:w="702" w:type="dxa"/>
            <w:vAlign w:val="center"/>
            <w:textDirection w:val="lrTb"/>
            <w:noWrap w:val="false"/>
          </w:tcPr>
          <w:p>
            <w:pPr>
              <w:pStyle w:val="1154"/>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rPr>
              <w:t xml:space="preserve">项</w:t>
            </w:r>
            <w:r>
              <w:rPr>
                <w:rFonts w:hint="eastAsia" w:ascii="宋体" w:hAnsi="宋体" w:eastAsia="宋体" w:cs="宋体"/>
                <w:i w:val="0"/>
                <w:iCs w:val="0"/>
                <w:color w:val="000000"/>
                <w:sz w:val="18"/>
                <w:szCs w:val="18"/>
                <w:highlight w:val="none"/>
                <w:u w:val="none"/>
                <w:lang w:val="en-US" w:eastAsia="zh-CN" w:bidi="ar"/>
              </w:rPr>
            </w:r>
            <w:r/>
          </w:p>
        </w:tc>
        <w:tc>
          <w:tcPr>
            <w:tcW w:w="1245" w:type="dxa"/>
            <w:vAlign w:val="center"/>
            <w:textDirection w:val="lrTb"/>
            <w:noWrap w:val="false"/>
          </w:tcPr>
          <w:p>
            <w:pPr>
              <w:pStyle w:val="1154"/>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lang w:val="en-US" w:eastAsia="zh-CN" w:bidi="ar"/>
              </w:rPr>
            </w:r>
            <w:r/>
          </w:p>
        </w:tc>
      </w:tr>
      <w:tr>
        <w:trPr>
          <w:trHeight w:val="2485"/>
        </w:trPr>
        <w:tc>
          <w:tcPr>
            <w:tcW w:w="673" w:type="dxa"/>
            <w:vAlign w:val="center"/>
            <w:textDirection w:val="lrTb"/>
            <w:noWrap w:val="false"/>
          </w:tcPr>
          <w:p>
            <w:pPr>
              <w:pStyle w:val="1154"/>
              <w:jc w:val="center"/>
              <w:keepLines w:val="0"/>
              <w:keepNext w:val="0"/>
              <w:widowControl/>
              <w:rPr>
                <w:rFonts w:ascii="宋体" w:hAnsi="宋体" w:eastAsia="宋体" w:cs="宋体"/>
                <w:i w:val="0"/>
                <w:iCs w:val="0"/>
                <w:color w:val="000000"/>
                <w:sz w:val="18"/>
                <w:szCs w:val="18"/>
                <w:u w:val="none"/>
                <w:lang w:val="en-US"/>
              </w:rPr>
              <w:suppressLineNumbers w:val="0"/>
            </w:pPr>
            <w:r>
              <w:rPr>
                <w:rFonts w:hint="eastAsia" w:ascii="宋体" w:hAnsi="宋体" w:eastAsia="宋体" w:cs="宋体"/>
                <w:i w:val="0"/>
                <w:iCs w:val="0"/>
                <w:color w:val="000000"/>
                <w:sz w:val="18"/>
                <w:szCs w:val="18"/>
                <w:u w:val="none"/>
                <w:lang w:val="en-US" w:eastAsia="zh-CN" w:bidi="ar"/>
              </w:rPr>
              <w:t xml:space="preserve">15</w:t>
            </w:r>
            <w:r>
              <w:rPr>
                <w:rFonts w:ascii="宋体" w:hAnsi="宋体" w:eastAsia="宋体" w:cs="宋体"/>
                <w:i w:val="0"/>
                <w:iCs w:val="0"/>
                <w:color w:val="000000"/>
                <w:sz w:val="18"/>
                <w:szCs w:val="18"/>
                <w:u w:val="none"/>
                <w:lang w:val="en-US"/>
              </w:rPr>
            </w:r>
            <w:r/>
          </w:p>
        </w:tc>
        <w:tc>
          <w:tcPr>
            <w:tcW w:w="973" w:type="dxa"/>
            <w:vAlign w:val="center"/>
            <w:vMerge w:val="restart"/>
            <w:textDirection w:val="lrTb"/>
            <w:noWrap w:val="false"/>
          </w:tcPr>
          <w:p>
            <w:pPr>
              <w:pStyle w:val="1154"/>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配套施工</w:t>
            </w:r>
            <w:r>
              <w:rPr>
                <w:rFonts w:hint="eastAsia" w:ascii="宋体" w:hAnsi="宋体" w:eastAsia="宋体" w:cs="宋体"/>
                <w:i w:val="0"/>
                <w:iCs w:val="0"/>
                <w:color w:val="000000"/>
                <w:sz w:val="18"/>
                <w:szCs w:val="18"/>
                <w:u w:val="none"/>
                <w:lang w:val="en-US" w:eastAsia="zh-CN" w:bidi="ar"/>
              </w:rPr>
            </w:r>
            <w:r/>
          </w:p>
        </w:tc>
        <w:tc>
          <w:tcPr>
            <w:tcW w:w="977" w:type="dxa"/>
            <w:vAlign w:val="center"/>
            <w:textDirection w:val="lrTb"/>
            <w:noWrap w:val="false"/>
          </w:tcPr>
          <w:p>
            <w:pPr>
              <w:pStyle w:val="1154"/>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12米路灯基础</w:t>
            </w:r>
            <w:r>
              <w:rPr>
                <w:rFonts w:hint="eastAsia" w:ascii="宋体" w:hAnsi="宋体" w:eastAsia="宋体" w:cs="宋体"/>
                <w:i w:val="0"/>
                <w:iCs w:val="0"/>
                <w:color w:val="000000"/>
                <w:sz w:val="18"/>
                <w:szCs w:val="18"/>
                <w:u w:val="none"/>
                <w:lang w:val="en-US" w:eastAsia="zh-CN" w:bidi="ar"/>
              </w:rPr>
            </w:r>
            <w:r/>
          </w:p>
        </w:tc>
        <w:tc>
          <w:tcPr>
            <w:tcW w:w="4458" w:type="dxa"/>
            <w:vAlign w:val="center"/>
            <w:textDirection w:val="lrTb"/>
            <w:noWrap w:val="false"/>
          </w:tcPr>
          <w:p>
            <w:pPr>
              <w:pStyle w:val="1154"/>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12米路灯基础</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1、混凝土强度等级:C25砼基础</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2、路灯基础浇筑φ650*1800mm、采用C25砼现浇钢筋混凝土基础,现浇基础下部应保证平整压实</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3、法兰盘420*420*δ10、预埋螺栓 、螺母、垫片、黄油处理、C20砼包封、加强钢板、地笼等全套配置</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4、灯杆校正、基础通风</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5、土方开挖、回填</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6、具体做法:根据设计图纸及施工规范要求，通过验收（其中43座基础需与甲供灯杆配套）</w:t>
            </w:r>
            <w:r>
              <w:rPr>
                <w:rFonts w:hint="eastAsia" w:ascii="宋体" w:hAnsi="宋体" w:eastAsia="宋体" w:cs="宋体"/>
                <w:i w:val="0"/>
                <w:iCs w:val="0"/>
                <w:color w:val="000000"/>
                <w:sz w:val="18"/>
                <w:szCs w:val="18"/>
                <w:u w:val="none"/>
              </w:rPr>
            </w:r>
            <w:r/>
          </w:p>
        </w:tc>
        <w:tc>
          <w:tcPr>
            <w:tcW w:w="702" w:type="dxa"/>
            <w:vAlign w:val="center"/>
            <w:textDirection w:val="lrTb"/>
            <w:noWrap w:val="false"/>
          </w:tcPr>
          <w:p>
            <w:pPr>
              <w:pStyle w:val="1154"/>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座</w:t>
            </w:r>
            <w:r>
              <w:rPr>
                <w:rFonts w:hint="eastAsia" w:ascii="宋体" w:hAnsi="宋体" w:eastAsia="宋体" w:cs="宋体"/>
                <w:i w:val="0"/>
                <w:iCs w:val="0"/>
                <w:color w:val="000000"/>
                <w:sz w:val="18"/>
                <w:szCs w:val="18"/>
                <w:u w:val="none"/>
              </w:rPr>
            </w:r>
            <w:r/>
          </w:p>
        </w:tc>
        <w:tc>
          <w:tcPr>
            <w:tcW w:w="1245" w:type="dxa"/>
            <w:vAlign w:val="center"/>
            <w:textDirection w:val="lrTb"/>
            <w:noWrap w:val="false"/>
          </w:tcPr>
          <w:p>
            <w:pPr>
              <w:pStyle w:val="1154"/>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403</w:t>
            </w:r>
            <w:r>
              <w:rPr>
                <w:rFonts w:hint="eastAsia" w:ascii="宋体" w:hAnsi="宋体" w:eastAsia="宋体" w:cs="宋体"/>
                <w:i w:val="0"/>
                <w:iCs w:val="0"/>
                <w:color w:val="000000"/>
                <w:sz w:val="18"/>
                <w:szCs w:val="18"/>
                <w:u w:val="none"/>
              </w:rPr>
            </w:r>
            <w:r/>
          </w:p>
        </w:tc>
      </w:tr>
      <w:tr>
        <w:trPr>
          <w:trHeight w:val="2173"/>
        </w:trPr>
        <w:tc>
          <w:tcPr>
            <w:tcW w:w="673" w:type="dxa"/>
            <w:vAlign w:val="center"/>
            <w:textDirection w:val="lrTb"/>
            <w:noWrap w:val="false"/>
          </w:tcPr>
          <w:p>
            <w:pPr>
              <w:pStyle w:val="1154"/>
              <w:jc w:val="center"/>
              <w:keepLines w:val="0"/>
              <w:keepNext w:val="0"/>
              <w:widowControl/>
              <w:rPr>
                <w:rFonts w:ascii="宋体" w:hAnsi="宋体" w:eastAsia="宋体" w:cs="宋体"/>
                <w:i w:val="0"/>
                <w:iCs w:val="0"/>
                <w:color w:val="000000"/>
                <w:sz w:val="18"/>
                <w:szCs w:val="18"/>
                <w:u w:val="none"/>
                <w:lang w:val="en-US"/>
              </w:rPr>
              <w:suppressLineNumbers w:val="0"/>
            </w:pPr>
            <w:r>
              <w:rPr>
                <w:rFonts w:hint="eastAsia" w:ascii="宋体" w:hAnsi="宋体" w:eastAsia="宋体" w:cs="宋体"/>
                <w:i w:val="0"/>
                <w:iCs w:val="0"/>
                <w:color w:val="000000"/>
                <w:sz w:val="18"/>
                <w:szCs w:val="18"/>
                <w:u w:val="none"/>
                <w:lang w:val="en-US" w:eastAsia="zh-CN" w:bidi="ar"/>
              </w:rPr>
              <w:t xml:space="preserve">16</w:t>
            </w:r>
            <w:r>
              <w:rPr>
                <w:rFonts w:ascii="宋体" w:hAnsi="宋体" w:eastAsia="宋体" w:cs="宋体"/>
                <w:i w:val="0"/>
                <w:iCs w:val="0"/>
                <w:color w:val="000000"/>
                <w:sz w:val="18"/>
                <w:szCs w:val="18"/>
                <w:u w:val="none"/>
                <w:lang w:val="en-US"/>
              </w:rPr>
            </w:r>
            <w:r/>
          </w:p>
        </w:tc>
        <w:tc>
          <w:tcPr>
            <w:tcW w:w="973" w:type="dxa"/>
            <w:vAlign w:val="center"/>
            <w:vMerge w:val="continue"/>
            <w:textDirection w:val="lrTb"/>
            <w:noWrap w:val="false"/>
          </w:tcPr>
          <w:p>
            <w:pPr>
              <w:pStyle w:val="1154"/>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977" w:type="dxa"/>
            <w:vAlign w:val="center"/>
            <w:textDirection w:val="lrTb"/>
            <w:noWrap w:val="false"/>
          </w:tcPr>
          <w:p>
            <w:pPr>
              <w:pStyle w:val="1154"/>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12米无土路肩路段路灯基础</w:t>
            </w:r>
            <w:r>
              <w:rPr>
                <w:rFonts w:hint="eastAsia" w:ascii="宋体" w:hAnsi="宋体" w:eastAsia="宋体" w:cs="宋体"/>
                <w:i w:val="0"/>
                <w:iCs w:val="0"/>
                <w:color w:val="000000"/>
                <w:sz w:val="18"/>
                <w:szCs w:val="18"/>
                <w:u w:val="none"/>
                <w:lang w:val="en-US" w:eastAsia="zh-CN" w:bidi="ar"/>
              </w:rPr>
            </w:r>
            <w:r/>
          </w:p>
        </w:tc>
        <w:tc>
          <w:tcPr>
            <w:tcW w:w="4458" w:type="dxa"/>
            <w:vAlign w:val="center"/>
            <w:textDirection w:val="lrTb"/>
            <w:noWrap w:val="false"/>
          </w:tcPr>
          <w:p>
            <w:pPr>
              <w:pStyle w:val="1154"/>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12米无土路肩路段路灯基础</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1、混凝土强度等级:C25砼基础</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2、路灯基础浇筑1000*1000*2000mm、采用C25砼现浇钢筋混凝土基础,现浇基础下部应保证平整压实</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3、法兰盘420*420*δ10、预埋螺栓 、螺母、垫片、黄油处理、C20砼包封、加强钢板、地笼等全套配置</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4、灯杆校正、基础通风</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5、土方开挖、回填</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6、具体做法:根据设计图纸及施工规范要求，通过验收</w:t>
            </w:r>
            <w:r>
              <w:rPr>
                <w:rFonts w:hint="eastAsia" w:ascii="宋体" w:hAnsi="宋体" w:eastAsia="宋体" w:cs="宋体"/>
                <w:i w:val="0"/>
                <w:iCs w:val="0"/>
                <w:color w:val="000000"/>
                <w:sz w:val="18"/>
                <w:szCs w:val="18"/>
                <w:u w:val="none"/>
              </w:rPr>
            </w:r>
            <w:r/>
          </w:p>
        </w:tc>
        <w:tc>
          <w:tcPr>
            <w:tcW w:w="702" w:type="dxa"/>
            <w:vAlign w:val="center"/>
            <w:textDirection w:val="lrTb"/>
            <w:noWrap w:val="false"/>
          </w:tcPr>
          <w:p>
            <w:pPr>
              <w:pStyle w:val="1154"/>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座</w:t>
            </w:r>
            <w:r>
              <w:rPr>
                <w:rFonts w:hint="eastAsia" w:ascii="宋体" w:hAnsi="宋体" w:eastAsia="宋体" w:cs="宋体"/>
                <w:i w:val="0"/>
                <w:iCs w:val="0"/>
                <w:color w:val="000000"/>
                <w:sz w:val="18"/>
                <w:szCs w:val="18"/>
                <w:u w:val="none"/>
              </w:rPr>
            </w:r>
            <w:r/>
          </w:p>
        </w:tc>
        <w:tc>
          <w:tcPr>
            <w:tcW w:w="1245" w:type="dxa"/>
            <w:vAlign w:val="center"/>
            <w:textDirection w:val="lrTb"/>
            <w:noWrap w:val="false"/>
          </w:tcPr>
          <w:p>
            <w:pPr>
              <w:pStyle w:val="1154"/>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u w:val="none"/>
              </w:rPr>
            </w:r>
            <w:r/>
          </w:p>
        </w:tc>
      </w:tr>
      <w:tr>
        <w:trPr>
          <w:trHeight w:val="2245"/>
        </w:trPr>
        <w:tc>
          <w:tcPr>
            <w:tcW w:w="673" w:type="dxa"/>
            <w:vAlign w:val="center"/>
            <w:textDirection w:val="lrTb"/>
            <w:noWrap w:val="false"/>
          </w:tcPr>
          <w:p>
            <w:pPr>
              <w:pStyle w:val="1154"/>
              <w:jc w:val="center"/>
              <w:keepLines w:val="0"/>
              <w:keepNext w:val="0"/>
              <w:widowControl/>
              <w:rPr>
                <w:rFonts w:ascii="宋体" w:hAnsi="宋体" w:eastAsia="宋体" w:cs="宋体"/>
                <w:i w:val="0"/>
                <w:iCs w:val="0"/>
                <w:color w:val="000000"/>
                <w:sz w:val="18"/>
                <w:szCs w:val="18"/>
                <w:u w:val="none"/>
                <w:lang w:val="en-US"/>
              </w:rPr>
              <w:suppressLineNumbers w:val="0"/>
            </w:pPr>
            <w:r>
              <w:rPr>
                <w:rFonts w:hint="eastAsia" w:ascii="宋体" w:hAnsi="宋体" w:eastAsia="宋体" w:cs="宋体"/>
                <w:i w:val="0"/>
                <w:iCs w:val="0"/>
                <w:color w:val="000000"/>
                <w:sz w:val="18"/>
                <w:szCs w:val="18"/>
                <w:u w:val="none"/>
                <w:lang w:val="en-US" w:eastAsia="zh-CN" w:bidi="ar"/>
              </w:rPr>
              <w:t xml:space="preserve">17</w:t>
            </w:r>
            <w:r>
              <w:rPr>
                <w:rFonts w:ascii="宋体" w:hAnsi="宋体" w:eastAsia="宋体" w:cs="宋体"/>
                <w:i w:val="0"/>
                <w:iCs w:val="0"/>
                <w:color w:val="000000"/>
                <w:sz w:val="18"/>
                <w:szCs w:val="18"/>
                <w:u w:val="none"/>
                <w:lang w:val="en-US"/>
              </w:rPr>
            </w:r>
            <w:r/>
          </w:p>
        </w:tc>
        <w:tc>
          <w:tcPr>
            <w:tcW w:w="973" w:type="dxa"/>
            <w:vAlign w:val="center"/>
            <w:vMerge w:val="continue"/>
            <w:textDirection w:val="lrTb"/>
            <w:noWrap w:val="false"/>
          </w:tcPr>
          <w:p>
            <w:pPr>
              <w:pStyle w:val="1154"/>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977" w:type="dxa"/>
            <w:vAlign w:val="center"/>
            <w:textDirection w:val="lrTb"/>
            <w:noWrap w:val="false"/>
          </w:tcPr>
          <w:p>
            <w:pPr>
              <w:pStyle w:val="1154"/>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8米路灯基础</w:t>
            </w:r>
            <w:r>
              <w:rPr>
                <w:rFonts w:hint="eastAsia" w:ascii="宋体" w:hAnsi="宋体" w:eastAsia="宋体" w:cs="宋体"/>
                <w:i w:val="0"/>
                <w:iCs w:val="0"/>
                <w:color w:val="000000"/>
                <w:sz w:val="18"/>
                <w:szCs w:val="18"/>
                <w:u w:val="none"/>
                <w:lang w:val="en-US" w:eastAsia="zh-CN" w:bidi="ar"/>
              </w:rPr>
            </w:r>
            <w:r/>
          </w:p>
        </w:tc>
        <w:tc>
          <w:tcPr>
            <w:tcW w:w="4458" w:type="dxa"/>
            <w:vAlign w:val="center"/>
            <w:textDirection w:val="lrTb"/>
            <w:noWrap w:val="false"/>
          </w:tcPr>
          <w:p>
            <w:pPr>
              <w:pStyle w:val="1154"/>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8米路灯基础</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1、混凝土强度等级:C25砼基础</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2、路灯基础浇筑φ650*1800mm、采用C25砼现浇钢筋混凝土基础,现浇基础下部应保证平整压实</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3、法兰盘420*420*δ10、预埋螺栓 、螺母、垫片、黄油处理、C20砼包封、加强钢板、地笼等全套配置</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4、灯杆校正、基础通风</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5、土方开挖、回填</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6、具体做法:根据设计图纸及施工规范要求，通过验收</w:t>
            </w:r>
            <w:r>
              <w:rPr>
                <w:rFonts w:hint="eastAsia" w:ascii="宋体" w:hAnsi="宋体" w:eastAsia="宋体" w:cs="宋体"/>
                <w:i w:val="0"/>
                <w:iCs w:val="0"/>
                <w:color w:val="000000"/>
                <w:sz w:val="18"/>
                <w:szCs w:val="18"/>
                <w:u w:val="none"/>
              </w:rPr>
            </w:r>
            <w:r/>
          </w:p>
        </w:tc>
        <w:tc>
          <w:tcPr>
            <w:tcW w:w="702" w:type="dxa"/>
            <w:vAlign w:val="center"/>
            <w:textDirection w:val="lrTb"/>
            <w:noWrap w:val="false"/>
          </w:tcPr>
          <w:p>
            <w:pPr>
              <w:pStyle w:val="1154"/>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座</w:t>
            </w:r>
            <w:r>
              <w:rPr>
                <w:rFonts w:hint="eastAsia" w:ascii="宋体" w:hAnsi="宋体" w:eastAsia="宋体" w:cs="宋体"/>
                <w:i w:val="0"/>
                <w:iCs w:val="0"/>
                <w:color w:val="000000"/>
                <w:sz w:val="18"/>
                <w:szCs w:val="18"/>
                <w:u w:val="none"/>
              </w:rPr>
            </w:r>
            <w:r/>
          </w:p>
        </w:tc>
        <w:tc>
          <w:tcPr>
            <w:tcW w:w="1245" w:type="dxa"/>
            <w:vAlign w:val="center"/>
            <w:textDirection w:val="lrTb"/>
            <w:noWrap w:val="false"/>
          </w:tcPr>
          <w:p>
            <w:pPr>
              <w:pStyle w:val="1154"/>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w:t>
            </w:r>
            <w:r>
              <w:rPr>
                <w:rFonts w:hint="eastAsia" w:ascii="宋体" w:hAnsi="宋体" w:eastAsia="宋体" w:cs="宋体"/>
                <w:i w:val="0"/>
                <w:iCs w:val="0"/>
                <w:color w:val="000000"/>
                <w:sz w:val="18"/>
                <w:szCs w:val="18"/>
                <w:u w:val="none"/>
              </w:rPr>
            </w:r>
            <w:r/>
          </w:p>
        </w:tc>
      </w:tr>
      <w:tr>
        <w:trPr>
          <w:trHeight w:val="2450"/>
        </w:trPr>
        <w:tc>
          <w:tcPr>
            <w:tcW w:w="673" w:type="dxa"/>
            <w:vAlign w:val="center"/>
            <w:textDirection w:val="lrTb"/>
            <w:noWrap w:val="false"/>
          </w:tcPr>
          <w:p>
            <w:pPr>
              <w:pStyle w:val="1154"/>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w:t>
            </w:r>
            <w:r>
              <w:rPr>
                <w:rFonts w:hint="eastAsia" w:ascii="宋体" w:hAnsi="宋体" w:eastAsia="宋体" w:cs="宋体"/>
                <w:i w:val="0"/>
                <w:iCs w:val="0"/>
                <w:color w:val="000000"/>
                <w:sz w:val="18"/>
                <w:szCs w:val="18"/>
                <w:u w:val="none"/>
              </w:rPr>
            </w:r>
            <w:r/>
          </w:p>
        </w:tc>
        <w:tc>
          <w:tcPr>
            <w:tcW w:w="973" w:type="dxa"/>
            <w:vAlign w:val="center"/>
            <w:vMerge w:val="continue"/>
            <w:textDirection w:val="lrTb"/>
            <w:noWrap w:val="false"/>
          </w:tcPr>
          <w:p>
            <w:pPr>
              <w:pStyle w:val="1154"/>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977" w:type="dxa"/>
            <w:vAlign w:val="center"/>
            <w:textDirection w:val="lrTb"/>
            <w:noWrap w:val="false"/>
          </w:tcPr>
          <w:p>
            <w:pPr>
              <w:pStyle w:val="1154"/>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中杆路灯基础</w:t>
            </w:r>
            <w:r>
              <w:rPr>
                <w:rFonts w:hint="eastAsia" w:ascii="宋体" w:hAnsi="宋体" w:eastAsia="宋体" w:cs="宋体"/>
                <w:i w:val="0"/>
                <w:iCs w:val="0"/>
                <w:color w:val="000000"/>
                <w:sz w:val="18"/>
                <w:szCs w:val="18"/>
                <w:u w:val="none"/>
                <w:lang w:val="en-US" w:eastAsia="zh-CN" w:bidi="ar"/>
              </w:rPr>
            </w:r>
            <w:r/>
          </w:p>
        </w:tc>
        <w:tc>
          <w:tcPr>
            <w:tcW w:w="4458" w:type="dxa"/>
            <w:vAlign w:val="center"/>
            <w:textDirection w:val="lrTb"/>
            <w:noWrap w:val="false"/>
          </w:tcPr>
          <w:p>
            <w:pPr>
              <w:pStyle w:val="1154"/>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中杆路灯基础</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1、混凝土强度等级:C25砼基础</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2、路灯基础浇筑1000*1000*2200mm、采用C25砼现浇钢筋混凝土基础,现浇基础下部应保证平整压实</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3、法兰盘φ600*δ10、预埋螺栓 、螺母、垫片、黄油处理、C20砼包封、加强钢板、地笼等全套配置</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4、灯杆校正、基础通风</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5、土方开挖、回填</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6、具体做法:具体方案需经建设单位认可，基础浇筑时基础法兰符合建设单位要求</w:t>
            </w:r>
            <w:r>
              <w:rPr>
                <w:rFonts w:hint="eastAsia" w:ascii="宋体" w:hAnsi="宋体" w:eastAsia="宋体" w:cs="宋体"/>
                <w:i w:val="0"/>
                <w:iCs w:val="0"/>
                <w:color w:val="000000"/>
                <w:sz w:val="18"/>
                <w:szCs w:val="18"/>
                <w:u w:val="none"/>
              </w:rPr>
            </w:r>
            <w:r/>
          </w:p>
        </w:tc>
        <w:tc>
          <w:tcPr>
            <w:tcW w:w="702" w:type="dxa"/>
            <w:vAlign w:val="center"/>
            <w:textDirection w:val="lrTb"/>
            <w:noWrap w:val="false"/>
          </w:tcPr>
          <w:p>
            <w:pPr>
              <w:pStyle w:val="1154"/>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座</w:t>
            </w:r>
            <w:r>
              <w:rPr>
                <w:rFonts w:hint="eastAsia" w:ascii="宋体" w:hAnsi="宋体" w:eastAsia="宋体" w:cs="宋体"/>
                <w:i w:val="0"/>
                <w:iCs w:val="0"/>
                <w:color w:val="000000"/>
                <w:sz w:val="18"/>
                <w:szCs w:val="18"/>
                <w:u w:val="none"/>
              </w:rPr>
            </w:r>
            <w:r/>
          </w:p>
        </w:tc>
        <w:tc>
          <w:tcPr>
            <w:tcW w:w="1245" w:type="dxa"/>
            <w:vAlign w:val="center"/>
            <w:textDirection w:val="lrTb"/>
            <w:noWrap w:val="false"/>
          </w:tcPr>
          <w:p>
            <w:pPr>
              <w:pStyle w:val="1154"/>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w:t>
            </w:r>
            <w:r>
              <w:rPr>
                <w:rFonts w:hint="eastAsia" w:ascii="宋体" w:hAnsi="宋体" w:eastAsia="宋体" w:cs="宋体"/>
                <w:i w:val="0"/>
                <w:iCs w:val="0"/>
                <w:color w:val="000000"/>
                <w:sz w:val="18"/>
                <w:szCs w:val="18"/>
                <w:u w:val="none"/>
              </w:rPr>
            </w:r>
            <w:r/>
          </w:p>
        </w:tc>
      </w:tr>
      <w:tr>
        <w:trPr>
          <w:trHeight w:val="1325"/>
        </w:trPr>
        <w:tc>
          <w:tcPr>
            <w:tcW w:w="673" w:type="dxa"/>
            <w:vAlign w:val="center"/>
            <w:textDirection w:val="lrTb"/>
            <w:noWrap w:val="false"/>
          </w:tcPr>
          <w:p>
            <w:pPr>
              <w:pStyle w:val="1154"/>
              <w:jc w:val="center"/>
              <w:keepLines w:val="0"/>
              <w:keepNext w:val="0"/>
              <w:widowControl/>
              <w:rPr>
                <w:rFonts w:ascii="宋体" w:hAnsi="宋体" w:eastAsia="宋体" w:cs="宋体"/>
                <w:i w:val="0"/>
                <w:iCs w:val="0"/>
                <w:color w:val="000000"/>
                <w:sz w:val="18"/>
                <w:szCs w:val="18"/>
                <w:u w:val="none"/>
                <w:lang w:val="en-US"/>
              </w:rPr>
              <w:suppressLineNumbers w:val="0"/>
            </w:pPr>
            <w:r>
              <w:rPr>
                <w:rFonts w:hint="eastAsia" w:ascii="宋体" w:hAnsi="宋体" w:eastAsia="宋体" w:cs="宋体"/>
                <w:i w:val="0"/>
                <w:iCs w:val="0"/>
                <w:color w:val="000000"/>
                <w:sz w:val="18"/>
                <w:szCs w:val="18"/>
                <w:u w:val="none"/>
                <w:lang w:val="en-US" w:eastAsia="zh-CN" w:bidi="ar"/>
              </w:rPr>
              <w:t xml:space="preserve">19</w:t>
            </w:r>
            <w:r>
              <w:rPr>
                <w:rFonts w:ascii="宋体" w:hAnsi="宋体" w:eastAsia="宋体" w:cs="宋体"/>
                <w:i w:val="0"/>
                <w:iCs w:val="0"/>
                <w:color w:val="000000"/>
                <w:sz w:val="18"/>
                <w:szCs w:val="18"/>
                <w:u w:val="none"/>
                <w:lang w:val="en-US"/>
              </w:rPr>
            </w:r>
            <w:r/>
          </w:p>
        </w:tc>
        <w:tc>
          <w:tcPr>
            <w:tcW w:w="973" w:type="dxa"/>
            <w:vAlign w:val="center"/>
            <w:vMerge w:val="continue"/>
            <w:textDirection w:val="lrTb"/>
            <w:noWrap w:val="false"/>
          </w:tcPr>
          <w:p>
            <w:pPr>
              <w:pStyle w:val="1154"/>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977" w:type="dxa"/>
            <w:vAlign w:val="center"/>
            <w:textDirection w:val="lrTb"/>
            <w:noWrap w:val="false"/>
          </w:tcPr>
          <w:p>
            <w:pPr>
              <w:pStyle w:val="1154"/>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中杆路灯基础</w:t>
            </w:r>
            <w:r>
              <w:rPr>
                <w:rFonts w:hint="eastAsia" w:ascii="宋体" w:hAnsi="宋体" w:eastAsia="宋体" w:cs="宋体"/>
                <w:i w:val="0"/>
                <w:iCs w:val="0"/>
                <w:color w:val="000000"/>
                <w:sz w:val="18"/>
                <w:szCs w:val="18"/>
                <w:u w:val="none"/>
                <w:lang w:val="en-US" w:eastAsia="zh-CN" w:bidi="ar"/>
              </w:rPr>
            </w:r>
            <w:r/>
          </w:p>
        </w:tc>
        <w:tc>
          <w:tcPr>
            <w:tcW w:w="4458" w:type="dxa"/>
            <w:vAlign w:val="center"/>
            <w:textDirection w:val="lrTb"/>
            <w:noWrap w:val="false"/>
          </w:tcPr>
          <w:p>
            <w:pPr>
              <w:pStyle w:val="1154"/>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中杆路灯基础</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1、混凝土强度等级:C25砼基础</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2、路灯基础浇筑1000*1000*2200mm、采用C25砼现浇钢筋混凝土基础,现浇基础下部应保证平整压实</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3、法兰盘φ600*δ10、预埋螺栓 、螺母、垫片、黄油处理、C20砼包封、加强钢板、地笼等全套配置</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4、灯杆校正、基础通风</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5、土方开挖、回填</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6、具体做法:根据设计图纸及施工规范要求，通过验收</w:t>
            </w:r>
            <w:r>
              <w:rPr>
                <w:rFonts w:hint="eastAsia" w:ascii="宋体" w:hAnsi="宋体" w:eastAsia="宋体" w:cs="宋体"/>
                <w:i w:val="0"/>
                <w:iCs w:val="0"/>
                <w:color w:val="000000"/>
                <w:sz w:val="18"/>
                <w:szCs w:val="18"/>
                <w:u w:val="none"/>
              </w:rPr>
            </w:r>
            <w:r/>
          </w:p>
        </w:tc>
        <w:tc>
          <w:tcPr>
            <w:tcW w:w="702" w:type="dxa"/>
            <w:vAlign w:val="center"/>
            <w:textDirection w:val="lrTb"/>
            <w:noWrap w:val="false"/>
          </w:tcPr>
          <w:p>
            <w:pPr>
              <w:pStyle w:val="1154"/>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座</w:t>
            </w:r>
            <w:r>
              <w:rPr>
                <w:rFonts w:hint="eastAsia" w:ascii="宋体" w:hAnsi="宋体" w:eastAsia="宋体" w:cs="宋体"/>
                <w:i w:val="0"/>
                <w:iCs w:val="0"/>
                <w:color w:val="000000"/>
                <w:sz w:val="18"/>
                <w:szCs w:val="18"/>
                <w:u w:val="none"/>
              </w:rPr>
            </w:r>
            <w:r/>
          </w:p>
        </w:tc>
        <w:tc>
          <w:tcPr>
            <w:tcW w:w="1245" w:type="dxa"/>
            <w:vAlign w:val="center"/>
            <w:textDirection w:val="lrTb"/>
            <w:noWrap w:val="false"/>
          </w:tcPr>
          <w:p>
            <w:pPr>
              <w:pStyle w:val="1154"/>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w:t>
            </w:r>
            <w:r>
              <w:rPr>
                <w:rFonts w:hint="eastAsia" w:ascii="宋体" w:hAnsi="宋体" w:eastAsia="宋体" w:cs="宋体"/>
                <w:i w:val="0"/>
                <w:iCs w:val="0"/>
                <w:color w:val="000000"/>
                <w:sz w:val="18"/>
                <w:szCs w:val="18"/>
                <w:u w:val="none"/>
              </w:rPr>
            </w:r>
            <w:r/>
          </w:p>
        </w:tc>
      </w:tr>
      <w:tr>
        <w:trPr>
          <w:trHeight w:val="605"/>
        </w:trPr>
        <w:tc>
          <w:tcPr>
            <w:tcW w:w="673" w:type="dxa"/>
            <w:vAlign w:val="center"/>
            <w:textDirection w:val="lrTb"/>
            <w:noWrap w:val="false"/>
          </w:tcPr>
          <w:p>
            <w:pPr>
              <w:pStyle w:val="1154"/>
              <w:jc w:val="center"/>
              <w:keepLines w:val="0"/>
              <w:keepNext w:val="0"/>
              <w:widowControl/>
              <w:rPr>
                <w:rFonts w:ascii="宋体" w:hAnsi="宋体" w:eastAsia="宋体" w:cs="宋体"/>
                <w:i w:val="0"/>
                <w:iCs w:val="0"/>
                <w:color w:val="000000"/>
                <w:sz w:val="18"/>
                <w:szCs w:val="18"/>
                <w:u w:val="none"/>
                <w:lang w:val="en-US"/>
              </w:rPr>
              <w:suppressLineNumbers w:val="0"/>
            </w:pPr>
            <w:r>
              <w:rPr>
                <w:rFonts w:hint="eastAsia" w:ascii="宋体" w:hAnsi="宋体" w:eastAsia="宋体" w:cs="宋体"/>
                <w:i w:val="0"/>
                <w:iCs w:val="0"/>
                <w:color w:val="000000"/>
                <w:sz w:val="18"/>
                <w:szCs w:val="18"/>
                <w:u w:val="none"/>
                <w:lang w:val="en-US" w:eastAsia="zh-CN" w:bidi="ar"/>
              </w:rPr>
              <w:t xml:space="preserve">20</w:t>
            </w:r>
            <w:r>
              <w:rPr>
                <w:rFonts w:ascii="宋体" w:hAnsi="宋体" w:eastAsia="宋体" w:cs="宋体"/>
                <w:i w:val="0"/>
                <w:iCs w:val="0"/>
                <w:color w:val="000000"/>
                <w:sz w:val="18"/>
                <w:szCs w:val="18"/>
                <w:u w:val="none"/>
                <w:lang w:val="en-US"/>
              </w:rPr>
            </w:r>
            <w:r/>
          </w:p>
        </w:tc>
        <w:tc>
          <w:tcPr>
            <w:tcW w:w="973" w:type="dxa"/>
            <w:vAlign w:val="center"/>
            <w:vMerge w:val="continue"/>
            <w:textDirection w:val="lrTb"/>
            <w:noWrap w:val="false"/>
          </w:tcPr>
          <w:p>
            <w:pPr>
              <w:pStyle w:val="1154"/>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977" w:type="dxa"/>
            <w:vAlign w:val="center"/>
            <w:textDirection w:val="lrTb"/>
            <w:noWrap w:val="false"/>
          </w:tcPr>
          <w:p>
            <w:pPr>
              <w:pStyle w:val="1154"/>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人（手）孔井</w:t>
            </w:r>
            <w:r>
              <w:rPr>
                <w:rFonts w:hint="eastAsia" w:ascii="宋体" w:hAnsi="宋体" w:eastAsia="宋体" w:cs="宋体"/>
                <w:i w:val="0"/>
                <w:iCs w:val="0"/>
                <w:color w:val="000000"/>
                <w:sz w:val="18"/>
                <w:szCs w:val="18"/>
                <w:u w:val="none"/>
                <w:lang w:val="en-US" w:eastAsia="zh-CN" w:bidi="ar"/>
              </w:rPr>
            </w:r>
            <w:r/>
          </w:p>
        </w:tc>
        <w:tc>
          <w:tcPr>
            <w:tcW w:w="4458" w:type="dxa"/>
            <w:vAlign w:val="center"/>
            <w:textDirection w:val="lrTb"/>
            <w:noWrap w:val="false"/>
          </w:tcPr>
          <w:p>
            <w:pPr>
              <w:pStyle w:val="1154"/>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人（手）孔井</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1、材料品种:M7.5水泥砂浆标准砖砌，1:2砂浆抹面</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2、规格尺寸:970*970*800mm(外径）</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3、盖板材质、规格:混凝土井盖,特殊锁具固定，防跳并防盗，路灯字样</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4、基础、垫层：材料品种、厚度:10cm砂垫层</w:t>
            </w:r>
            <w:r>
              <w:rPr>
                <w:rFonts w:hint="eastAsia" w:ascii="宋体" w:hAnsi="宋体" w:eastAsia="宋体" w:cs="宋体"/>
                <w:i w:val="0"/>
                <w:iCs w:val="0"/>
                <w:color w:val="000000"/>
                <w:sz w:val="18"/>
                <w:szCs w:val="18"/>
                <w:u w:val="none"/>
              </w:rPr>
            </w:r>
            <w:r/>
          </w:p>
        </w:tc>
        <w:tc>
          <w:tcPr>
            <w:tcW w:w="702" w:type="dxa"/>
            <w:vAlign w:val="center"/>
            <w:textDirection w:val="lrTb"/>
            <w:noWrap w:val="false"/>
          </w:tcPr>
          <w:p>
            <w:pPr>
              <w:pStyle w:val="1154"/>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座</w:t>
            </w:r>
            <w:r>
              <w:rPr>
                <w:rFonts w:hint="eastAsia" w:ascii="宋体" w:hAnsi="宋体" w:eastAsia="宋体" w:cs="宋体"/>
                <w:i w:val="0"/>
                <w:iCs w:val="0"/>
                <w:color w:val="000000"/>
                <w:sz w:val="18"/>
                <w:szCs w:val="18"/>
                <w:u w:val="none"/>
              </w:rPr>
            </w:r>
            <w:r/>
          </w:p>
        </w:tc>
        <w:tc>
          <w:tcPr>
            <w:tcW w:w="1245" w:type="dxa"/>
            <w:vAlign w:val="center"/>
            <w:textDirection w:val="lrTb"/>
            <w:noWrap w:val="false"/>
          </w:tcPr>
          <w:p>
            <w:pPr>
              <w:pStyle w:val="1154"/>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34</w:t>
            </w:r>
            <w:r>
              <w:rPr>
                <w:rFonts w:hint="eastAsia" w:ascii="宋体" w:hAnsi="宋体" w:eastAsia="宋体" w:cs="宋体"/>
                <w:i w:val="0"/>
                <w:iCs w:val="0"/>
                <w:color w:val="000000"/>
                <w:sz w:val="18"/>
                <w:szCs w:val="18"/>
                <w:u w:val="none"/>
              </w:rPr>
            </w:r>
            <w:r/>
          </w:p>
        </w:tc>
      </w:tr>
      <w:tr>
        <w:trPr>
          <w:trHeight w:val="1255"/>
        </w:trPr>
        <w:tc>
          <w:tcPr>
            <w:tcW w:w="673" w:type="dxa"/>
            <w:vAlign w:val="center"/>
            <w:textDirection w:val="lrTb"/>
            <w:noWrap w:val="false"/>
          </w:tcPr>
          <w:p>
            <w:pPr>
              <w:pStyle w:val="1154"/>
              <w:jc w:val="center"/>
              <w:keepLines w:val="0"/>
              <w:keepNext w:val="0"/>
              <w:widowControl/>
              <w:rPr>
                <w:rFonts w:ascii="宋体" w:hAnsi="宋体" w:eastAsia="宋体" w:cs="宋体"/>
                <w:i w:val="0"/>
                <w:iCs w:val="0"/>
                <w:color w:val="000000"/>
                <w:sz w:val="18"/>
                <w:szCs w:val="18"/>
                <w:u w:val="none"/>
                <w:lang w:val="en-US"/>
              </w:rPr>
              <w:suppressLineNumbers w:val="0"/>
            </w:pPr>
            <w:r>
              <w:rPr>
                <w:rFonts w:hint="eastAsia" w:ascii="宋体" w:hAnsi="宋体" w:eastAsia="宋体" w:cs="宋体"/>
                <w:i w:val="0"/>
                <w:iCs w:val="0"/>
                <w:color w:val="000000"/>
                <w:sz w:val="18"/>
                <w:szCs w:val="18"/>
                <w:u w:val="none"/>
                <w:lang w:val="en-US" w:eastAsia="zh-CN" w:bidi="ar"/>
              </w:rPr>
              <w:t xml:space="preserve">21</w:t>
            </w:r>
            <w:r>
              <w:rPr>
                <w:rFonts w:ascii="宋体" w:hAnsi="宋体" w:eastAsia="宋体" w:cs="宋体"/>
                <w:i w:val="0"/>
                <w:iCs w:val="0"/>
                <w:color w:val="000000"/>
                <w:sz w:val="18"/>
                <w:szCs w:val="18"/>
                <w:u w:val="none"/>
                <w:lang w:val="en-US"/>
              </w:rPr>
            </w:r>
            <w:r/>
          </w:p>
        </w:tc>
        <w:tc>
          <w:tcPr>
            <w:tcW w:w="973" w:type="dxa"/>
            <w:vAlign w:val="center"/>
            <w:vMerge w:val="continue"/>
            <w:textDirection w:val="lrTb"/>
            <w:noWrap w:val="false"/>
          </w:tcPr>
          <w:p>
            <w:pPr>
              <w:pStyle w:val="1154"/>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977" w:type="dxa"/>
            <w:vAlign w:val="center"/>
            <w:textDirection w:val="lrTb"/>
            <w:noWrap w:val="false"/>
          </w:tcPr>
          <w:p>
            <w:pPr>
              <w:pStyle w:val="1154"/>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水平导向钻进</w:t>
            </w:r>
            <w:r>
              <w:rPr>
                <w:rFonts w:hint="eastAsia" w:ascii="宋体" w:hAnsi="宋体" w:eastAsia="宋体" w:cs="宋体"/>
                <w:i w:val="0"/>
                <w:iCs w:val="0"/>
                <w:color w:val="000000"/>
                <w:sz w:val="18"/>
                <w:szCs w:val="18"/>
                <w:u w:val="none"/>
                <w:lang w:val="en-US" w:eastAsia="zh-CN" w:bidi="ar"/>
              </w:rPr>
            </w:r>
            <w:r/>
          </w:p>
        </w:tc>
        <w:tc>
          <w:tcPr>
            <w:tcW w:w="4458" w:type="dxa"/>
            <w:vAlign w:val="center"/>
            <w:textDirection w:val="lrTb"/>
            <w:noWrap w:val="false"/>
          </w:tcPr>
          <w:p>
            <w:pPr>
              <w:pStyle w:val="1154"/>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水平导向钻进</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1、土壤类别:综合考虑</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2、材质及规格:PE实壁管 2*dn75(大于δ3.5mm)</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3、报价含拉管所需配套全部费用</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4、具体施工:详见图纸技术要求</w:t>
            </w:r>
            <w:r>
              <w:rPr>
                <w:rFonts w:hint="eastAsia" w:ascii="宋体" w:hAnsi="宋体" w:eastAsia="宋体" w:cs="宋体"/>
                <w:i w:val="0"/>
                <w:iCs w:val="0"/>
                <w:color w:val="000000"/>
                <w:sz w:val="18"/>
                <w:szCs w:val="18"/>
                <w:u w:val="none"/>
              </w:rPr>
            </w:r>
            <w:r/>
          </w:p>
        </w:tc>
        <w:tc>
          <w:tcPr>
            <w:tcW w:w="702" w:type="dxa"/>
            <w:vAlign w:val="center"/>
            <w:textDirection w:val="lrTb"/>
            <w:noWrap w:val="false"/>
          </w:tcPr>
          <w:p>
            <w:pPr>
              <w:pStyle w:val="1154"/>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rPr>
            </w:r>
            <w:r/>
          </w:p>
        </w:tc>
        <w:tc>
          <w:tcPr>
            <w:tcW w:w="1245" w:type="dxa"/>
            <w:vAlign w:val="center"/>
            <w:textDirection w:val="lrTb"/>
            <w:noWrap w:val="false"/>
          </w:tcPr>
          <w:p>
            <w:pPr>
              <w:pStyle w:val="1154"/>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750</w:t>
            </w:r>
            <w:r>
              <w:rPr>
                <w:rFonts w:hint="eastAsia" w:ascii="宋体" w:hAnsi="宋体" w:eastAsia="宋体" w:cs="宋体"/>
                <w:i w:val="0"/>
                <w:iCs w:val="0"/>
                <w:color w:val="000000"/>
                <w:sz w:val="18"/>
                <w:szCs w:val="18"/>
                <w:u w:val="none"/>
              </w:rPr>
            </w:r>
            <w:r/>
          </w:p>
        </w:tc>
      </w:tr>
      <w:tr>
        <w:trPr>
          <w:trHeight w:val="1145"/>
        </w:trPr>
        <w:tc>
          <w:tcPr>
            <w:tcW w:w="673" w:type="dxa"/>
            <w:vAlign w:val="center"/>
            <w:textDirection w:val="lrTb"/>
            <w:noWrap w:val="false"/>
          </w:tcPr>
          <w:p>
            <w:pPr>
              <w:pStyle w:val="1154"/>
              <w:jc w:val="center"/>
              <w:keepLines w:val="0"/>
              <w:keepNext w:val="0"/>
              <w:widowControl/>
              <w:rPr>
                <w:rFonts w:ascii="宋体" w:hAnsi="宋体" w:eastAsia="宋体" w:cs="宋体"/>
                <w:i w:val="0"/>
                <w:iCs w:val="0"/>
                <w:color w:val="000000"/>
                <w:sz w:val="18"/>
                <w:szCs w:val="18"/>
                <w:u w:val="none"/>
                <w:lang w:val="en-US"/>
              </w:rPr>
              <w:suppressLineNumbers w:val="0"/>
            </w:pPr>
            <w:r>
              <w:rPr>
                <w:rFonts w:hint="eastAsia" w:ascii="宋体" w:hAnsi="宋体" w:eastAsia="宋体" w:cs="宋体"/>
                <w:i w:val="0"/>
                <w:iCs w:val="0"/>
                <w:color w:val="000000"/>
                <w:sz w:val="18"/>
                <w:szCs w:val="18"/>
                <w:u w:val="none"/>
                <w:lang w:val="en-US" w:eastAsia="zh-CN" w:bidi="ar"/>
              </w:rPr>
              <w:t xml:space="preserve">22</w:t>
            </w:r>
            <w:r>
              <w:rPr>
                <w:rFonts w:ascii="宋体" w:hAnsi="宋体" w:eastAsia="宋体" w:cs="宋体"/>
                <w:i w:val="0"/>
                <w:iCs w:val="0"/>
                <w:color w:val="000000"/>
                <w:sz w:val="18"/>
                <w:szCs w:val="18"/>
                <w:u w:val="none"/>
                <w:lang w:val="en-US"/>
              </w:rPr>
            </w:r>
            <w:r/>
          </w:p>
        </w:tc>
        <w:tc>
          <w:tcPr>
            <w:tcW w:w="973" w:type="dxa"/>
            <w:vAlign w:val="center"/>
            <w:vMerge w:val="continue"/>
            <w:textDirection w:val="lrTb"/>
            <w:noWrap w:val="false"/>
          </w:tcPr>
          <w:p>
            <w:pPr>
              <w:pStyle w:val="1154"/>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977" w:type="dxa"/>
            <w:vAlign w:val="center"/>
            <w:textDirection w:val="lrTb"/>
            <w:noWrap w:val="false"/>
          </w:tcPr>
          <w:p>
            <w:pPr>
              <w:pStyle w:val="1154"/>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管道包封</w:t>
            </w:r>
            <w:r>
              <w:rPr>
                <w:rFonts w:hint="eastAsia" w:ascii="宋体" w:hAnsi="宋体" w:eastAsia="宋体" w:cs="宋体"/>
                <w:i w:val="0"/>
                <w:iCs w:val="0"/>
                <w:color w:val="000000"/>
                <w:sz w:val="18"/>
                <w:szCs w:val="18"/>
                <w:u w:val="none"/>
                <w:lang w:val="en-US" w:eastAsia="zh-CN" w:bidi="ar"/>
              </w:rPr>
            </w:r>
            <w:r/>
          </w:p>
        </w:tc>
        <w:tc>
          <w:tcPr>
            <w:tcW w:w="4458" w:type="dxa"/>
            <w:vAlign w:val="center"/>
            <w:textDirection w:val="lrTb"/>
            <w:noWrap w:val="false"/>
          </w:tcPr>
          <w:p>
            <w:pPr>
              <w:pStyle w:val="1154"/>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管道包封</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1、名称:过路管道包封</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2、规格:SC80</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3、混凝土强度等级:C20砼</w:t>
            </w:r>
            <w:r>
              <w:rPr>
                <w:rFonts w:hint="eastAsia" w:ascii="宋体" w:hAnsi="宋体" w:eastAsia="宋体" w:cs="宋体"/>
                <w:i w:val="0"/>
                <w:iCs w:val="0"/>
                <w:color w:val="000000"/>
                <w:sz w:val="18"/>
                <w:szCs w:val="18"/>
                <w:u w:val="none"/>
              </w:rPr>
            </w:r>
            <w:r/>
          </w:p>
        </w:tc>
        <w:tc>
          <w:tcPr>
            <w:tcW w:w="702" w:type="dxa"/>
            <w:vAlign w:val="center"/>
            <w:textDirection w:val="lrTb"/>
            <w:noWrap w:val="false"/>
          </w:tcPr>
          <w:p>
            <w:pPr>
              <w:pStyle w:val="1154"/>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rPr>
            </w:r>
            <w:r/>
          </w:p>
        </w:tc>
        <w:tc>
          <w:tcPr>
            <w:tcW w:w="1245" w:type="dxa"/>
            <w:vAlign w:val="center"/>
            <w:textDirection w:val="lrTb"/>
            <w:noWrap w:val="false"/>
          </w:tcPr>
          <w:p>
            <w:pPr>
              <w:pStyle w:val="1154"/>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700</w:t>
            </w:r>
            <w:r>
              <w:rPr>
                <w:rFonts w:hint="eastAsia" w:ascii="宋体" w:hAnsi="宋体" w:eastAsia="宋体" w:cs="宋体"/>
                <w:i w:val="0"/>
                <w:iCs w:val="0"/>
                <w:color w:val="000000"/>
                <w:sz w:val="18"/>
                <w:szCs w:val="18"/>
                <w:u w:val="none"/>
              </w:rPr>
            </w:r>
            <w:r/>
          </w:p>
        </w:tc>
      </w:tr>
      <w:tr>
        <w:trPr>
          <w:trHeight w:val="1040"/>
        </w:trPr>
        <w:tc>
          <w:tcPr>
            <w:tcW w:w="673" w:type="dxa"/>
            <w:vAlign w:val="center"/>
            <w:textDirection w:val="lrTb"/>
            <w:noWrap w:val="false"/>
          </w:tcPr>
          <w:p>
            <w:pPr>
              <w:pStyle w:val="1154"/>
              <w:jc w:val="center"/>
              <w:keepLines w:val="0"/>
              <w:keepNext w:val="0"/>
              <w:widowControl/>
              <w:rPr>
                <w:rFonts w:ascii="宋体" w:hAnsi="宋体" w:eastAsia="宋体" w:cs="宋体"/>
                <w:i w:val="0"/>
                <w:iCs w:val="0"/>
                <w:color w:val="000000"/>
                <w:sz w:val="18"/>
                <w:szCs w:val="18"/>
                <w:u w:val="none"/>
                <w:lang w:val="en-US"/>
              </w:rPr>
              <w:suppressLineNumbers w:val="0"/>
            </w:pPr>
            <w:r>
              <w:rPr>
                <w:rFonts w:hint="eastAsia" w:ascii="宋体" w:hAnsi="宋体" w:eastAsia="宋体" w:cs="宋体"/>
                <w:i w:val="0"/>
                <w:iCs w:val="0"/>
                <w:color w:val="000000"/>
                <w:sz w:val="18"/>
                <w:szCs w:val="18"/>
                <w:u w:val="none"/>
                <w:lang w:val="en-US" w:eastAsia="zh-CN" w:bidi="ar"/>
              </w:rPr>
              <w:t xml:space="preserve">23</w:t>
            </w:r>
            <w:r>
              <w:rPr>
                <w:rFonts w:ascii="宋体" w:hAnsi="宋体" w:eastAsia="宋体" w:cs="宋体"/>
                <w:i w:val="0"/>
                <w:iCs w:val="0"/>
                <w:color w:val="000000"/>
                <w:sz w:val="18"/>
                <w:szCs w:val="18"/>
                <w:u w:val="none"/>
                <w:lang w:val="en-US"/>
              </w:rPr>
            </w:r>
            <w:r/>
          </w:p>
        </w:tc>
        <w:tc>
          <w:tcPr>
            <w:tcW w:w="973" w:type="dxa"/>
            <w:vAlign w:val="center"/>
            <w:vMerge w:val="continue"/>
            <w:textDirection w:val="lrTb"/>
            <w:noWrap w:val="false"/>
          </w:tcPr>
          <w:p>
            <w:pPr>
              <w:pStyle w:val="1154"/>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977" w:type="dxa"/>
            <w:vAlign w:val="center"/>
            <w:textDirection w:val="lrTb"/>
            <w:noWrap w:val="false"/>
          </w:tcPr>
          <w:p>
            <w:pPr>
              <w:pStyle w:val="1154"/>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挖沟槽土方</w:t>
            </w:r>
            <w:r>
              <w:rPr>
                <w:rFonts w:hint="eastAsia" w:ascii="宋体" w:hAnsi="宋体" w:eastAsia="宋体" w:cs="宋体"/>
                <w:i w:val="0"/>
                <w:iCs w:val="0"/>
                <w:color w:val="000000"/>
                <w:sz w:val="18"/>
                <w:szCs w:val="18"/>
                <w:u w:val="none"/>
                <w:lang w:val="en-US" w:eastAsia="zh-CN" w:bidi="ar"/>
              </w:rPr>
            </w:r>
            <w:r/>
          </w:p>
        </w:tc>
        <w:tc>
          <w:tcPr>
            <w:tcW w:w="4458" w:type="dxa"/>
            <w:vAlign w:val="center"/>
            <w:textDirection w:val="lrTb"/>
            <w:noWrap w:val="false"/>
          </w:tcPr>
          <w:p>
            <w:pPr>
              <w:pStyle w:val="1154"/>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挖沟槽土方</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1、土壤类别:综合考虑</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2、挖土深度:1.0m 以内</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3、回填:夯填</w:t>
            </w:r>
            <w:r>
              <w:rPr>
                <w:rFonts w:hint="eastAsia" w:ascii="宋体" w:hAnsi="宋体" w:eastAsia="宋体" w:cs="宋体"/>
                <w:i w:val="0"/>
                <w:iCs w:val="0"/>
                <w:color w:val="000000"/>
                <w:sz w:val="18"/>
                <w:szCs w:val="18"/>
                <w:u w:val="none"/>
              </w:rPr>
            </w:r>
            <w:r/>
          </w:p>
        </w:tc>
        <w:tc>
          <w:tcPr>
            <w:tcW w:w="702" w:type="dxa"/>
            <w:vAlign w:val="center"/>
            <w:textDirection w:val="lrTb"/>
            <w:noWrap w:val="false"/>
          </w:tcPr>
          <w:p>
            <w:pPr>
              <w:pStyle w:val="1154"/>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m3</w:t>
            </w:r>
            <w:r>
              <w:rPr>
                <w:rFonts w:hint="eastAsia" w:ascii="宋体" w:hAnsi="宋体" w:eastAsia="宋体" w:cs="宋体"/>
                <w:i w:val="0"/>
                <w:iCs w:val="0"/>
                <w:color w:val="000000"/>
                <w:sz w:val="18"/>
                <w:szCs w:val="18"/>
                <w:u w:val="none"/>
              </w:rPr>
            </w:r>
            <w:r/>
          </w:p>
        </w:tc>
        <w:tc>
          <w:tcPr>
            <w:tcW w:w="1245" w:type="dxa"/>
            <w:vAlign w:val="center"/>
            <w:textDirection w:val="lrTb"/>
            <w:noWrap w:val="false"/>
          </w:tcPr>
          <w:p>
            <w:pPr>
              <w:pStyle w:val="1154"/>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9585</w:t>
            </w:r>
            <w:r>
              <w:rPr>
                <w:rFonts w:hint="eastAsia" w:ascii="宋体" w:hAnsi="宋体" w:eastAsia="宋体" w:cs="宋体"/>
                <w:i w:val="0"/>
                <w:iCs w:val="0"/>
                <w:color w:val="000000"/>
                <w:sz w:val="18"/>
                <w:szCs w:val="18"/>
                <w:u w:val="none"/>
              </w:rPr>
            </w:r>
            <w:r/>
          </w:p>
        </w:tc>
      </w:tr>
      <w:tr>
        <w:trPr>
          <w:trHeight w:val="935"/>
        </w:trPr>
        <w:tc>
          <w:tcPr>
            <w:tcW w:w="673" w:type="dxa"/>
            <w:vAlign w:val="center"/>
            <w:textDirection w:val="lrTb"/>
            <w:noWrap w:val="false"/>
          </w:tcPr>
          <w:p>
            <w:pPr>
              <w:pStyle w:val="1154"/>
              <w:jc w:val="center"/>
              <w:keepLines w:val="0"/>
              <w:keepNext w:val="0"/>
              <w:widowControl/>
              <w:rPr>
                <w:rFonts w:ascii="宋体" w:hAnsi="宋体" w:eastAsia="宋体" w:cs="宋体"/>
                <w:i w:val="0"/>
                <w:iCs w:val="0"/>
                <w:color w:val="000000"/>
                <w:sz w:val="18"/>
                <w:szCs w:val="18"/>
                <w:u w:val="none"/>
                <w:lang w:val="en-US"/>
              </w:rPr>
              <w:suppressLineNumbers w:val="0"/>
            </w:pPr>
            <w:r>
              <w:rPr>
                <w:rFonts w:hint="eastAsia" w:ascii="宋体" w:hAnsi="宋体" w:eastAsia="宋体" w:cs="宋体"/>
                <w:i w:val="0"/>
                <w:iCs w:val="0"/>
                <w:color w:val="000000"/>
                <w:sz w:val="18"/>
                <w:szCs w:val="18"/>
                <w:u w:val="none"/>
                <w:lang w:val="en-US" w:eastAsia="zh-CN" w:bidi="ar"/>
              </w:rPr>
              <w:t xml:space="preserve">24</w:t>
            </w:r>
            <w:r>
              <w:rPr>
                <w:rFonts w:ascii="宋体" w:hAnsi="宋体" w:eastAsia="宋体" w:cs="宋体"/>
                <w:i w:val="0"/>
                <w:iCs w:val="0"/>
                <w:color w:val="000000"/>
                <w:sz w:val="18"/>
                <w:szCs w:val="18"/>
                <w:u w:val="none"/>
                <w:lang w:val="en-US"/>
              </w:rPr>
            </w:r>
            <w:r/>
          </w:p>
        </w:tc>
        <w:tc>
          <w:tcPr>
            <w:tcW w:w="973" w:type="dxa"/>
            <w:vAlign w:val="center"/>
            <w:vMerge w:val="continue"/>
            <w:textDirection w:val="lrTb"/>
            <w:noWrap w:val="false"/>
          </w:tcPr>
          <w:p>
            <w:pPr>
              <w:pStyle w:val="1154"/>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977" w:type="dxa"/>
            <w:vAlign w:val="center"/>
            <w:textDirection w:val="lrTb"/>
            <w:noWrap w:val="false"/>
          </w:tcPr>
          <w:p>
            <w:pPr>
              <w:pStyle w:val="1154"/>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接地极</w:t>
            </w:r>
            <w:r>
              <w:rPr>
                <w:rFonts w:hint="eastAsia" w:ascii="宋体" w:hAnsi="宋体" w:eastAsia="宋体" w:cs="宋体"/>
                <w:i w:val="0"/>
                <w:iCs w:val="0"/>
                <w:color w:val="000000"/>
                <w:sz w:val="18"/>
                <w:szCs w:val="18"/>
                <w:u w:val="none"/>
                <w:lang w:val="en-US" w:eastAsia="zh-CN" w:bidi="ar"/>
              </w:rPr>
            </w:r>
            <w:r/>
          </w:p>
        </w:tc>
        <w:tc>
          <w:tcPr>
            <w:tcW w:w="4458" w:type="dxa"/>
            <w:vAlign w:val="center"/>
            <w:textDirection w:val="lrTb"/>
            <w:noWrap w:val="false"/>
          </w:tcPr>
          <w:p>
            <w:pPr>
              <w:pStyle w:val="1154"/>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接地极</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1、材质:热镀锌角钢</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2、规格:L50*50*5*2500</w:t>
            </w:r>
            <w:r>
              <w:rPr>
                <w:rFonts w:hint="eastAsia" w:ascii="宋体" w:hAnsi="宋体" w:eastAsia="宋体" w:cs="宋体"/>
                <w:i w:val="0"/>
                <w:iCs w:val="0"/>
                <w:color w:val="000000"/>
                <w:sz w:val="18"/>
                <w:szCs w:val="18"/>
                <w:u w:val="none"/>
              </w:rPr>
            </w:r>
            <w:r/>
          </w:p>
        </w:tc>
        <w:tc>
          <w:tcPr>
            <w:tcW w:w="702" w:type="dxa"/>
            <w:vAlign w:val="center"/>
            <w:textDirection w:val="lrTb"/>
            <w:noWrap w:val="false"/>
          </w:tcPr>
          <w:p>
            <w:pPr>
              <w:pStyle w:val="1154"/>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根</w:t>
            </w:r>
            <w:r>
              <w:rPr>
                <w:rFonts w:hint="eastAsia" w:ascii="宋体" w:hAnsi="宋体" w:eastAsia="宋体" w:cs="宋体"/>
                <w:i w:val="0"/>
                <w:iCs w:val="0"/>
                <w:color w:val="000000"/>
                <w:sz w:val="18"/>
                <w:szCs w:val="18"/>
                <w:u w:val="none"/>
              </w:rPr>
            </w:r>
            <w:r/>
          </w:p>
        </w:tc>
        <w:tc>
          <w:tcPr>
            <w:tcW w:w="1245" w:type="dxa"/>
            <w:vAlign w:val="center"/>
            <w:textDirection w:val="lrTb"/>
            <w:noWrap w:val="false"/>
          </w:tcPr>
          <w:p>
            <w:pPr>
              <w:pStyle w:val="1154"/>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427</w:t>
            </w:r>
            <w:r>
              <w:rPr>
                <w:rFonts w:hint="eastAsia" w:ascii="宋体" w:hAnsi="宋体" w:eastAsia="宋体" w:cs="宋体"/>
                <w:i w:val="0"/>
                <w:iCs w:val="0"/>
                <w:color w:val="000000"/>
                <w:sz w:val="18"/>
                <w:szCs w:val="18"/>
                <w:u w:val="none"/>
              </w:rPr>
            </w:r>
            <w:r/>
          </w:p>
        </w:tc>
      </w:tr>
      <w:tr>
        <w:trPr>
          <w:trHeight w:val="1160"/>
        </w:trPr>
        <w:tc>
          <w:tcPr>
            <w:tcW w:w="673" w:type="dxa"/>
            <w:vAlign w:val="center"/>
            <w:textDirection w:val="lrTb"/>
            <w:noWrap w:val="false"/>
          </w:tcPr>
          <w:p>
            <w:pPr>
              <w:pStyle w:val="1154"/>
              <w:jc w:val="center"/>
              <w:keepLines w:val="0"/>
              <w:keepNext w:val="0"/>
              <w:widowControl/>
              <w:rPr>
                <w:rFonts w:ascii="宋体" w:hAnsi="宋体" w:eastAsia="宋体" w:cs="宋体"/>
                <w:i w:val="0"/>
                <w:iCs w:val="0"/>
                <w:color w:val="000000"/>
                <w:sz w:val="18"/>
                <w:szCs w:val="18"/>
                <w:u w:val="none"/>
                <w:lang w:val="en-US"/>
              </w:rPr>
              <w:suppressLineNumbers w:val="0"/>
            </w:pPr>
            <w:r>
              <w:rPr>
                <w:rFonts w:hint="eastAsia" w:ascii="宋体" w:hAnsi="宋体" w:eastAsia="宋体" w:cs="宋体"/>
                <w:i w:val="0"/>
                <w:iCs w:val="0"/>
                <w:color w:val="000000"/>
                <w:sz w:val="18"/>
                <w:szCs w:val="18"/>
                <w:u w:val="none"/>
                <w:lang w:val="en-US" w:eastAsia="zh-CN" w:bidi="ar"/>
              </w:rPr>
              <w:t xml:space="preserve">25</w:t>
            </w:r>
            <w:r>
              <w:rPr>
                <w:rFonts w:ascii="宋体" w:hAnsi="宋体" w:eastAsia="宋体" w:cs="宋体"/>
                <w:i w:val="0"/>
                <w:iCs w:val="0"/>
                <w:color w:val="000000"/>
                <w:sz w:val="18"/>
                <w:szCs w:val="18"/>
                <w:u w:val="none"/>
                <w:lang w:val="en-US"/>
              </w:rPr>
            </w:r>
            <w:r/>
          </w:p>
        </w:tc>
        <w:tc>
          <w:tcPr>
            <w:tcW w:w="973" w:type="dxa"/>
            <w:vAlign w:val="center"/>
            <w:vMerge w:val="continue"/>
            <w:textDirection w:val="lrTb"/>
            <w:noWrap w:val="false"/>
          </w:tcPr>
          <w:p>
            <w:pPr>
              <w:pStyle w:val="1154"/>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977" w:type="dxa"/>
            <w:vAlign w:val="center"/>
            <w:textDirection w:val="lrTb"/>
            <w:noWrap w:val="false"/>
          </w:tcPr>
          <w:p>
            <w:pPr>
              <w:pStyle w:val="1154"/>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接地母线</w:t>
            </w:r>
            <w:r>
              <w:rPr>
                <w:rFonts w:hint="eastAsia" w:ascii="宋体" w:hAnsi="宋体" w:eastAsia="宋体" w:cs="宋体"/>
                <w:i w:val="0"/>
                <w:iCs w:val="0"/>
                <w:color w:val="000000"/>
                <w:sz w:val="18"/>
                <w:szCs w:val="18"/>
                <w:u w:val="none"/>
                <w:lang w:val="en-US" w:eastAsia="zh-CN" w:bidi="ar"/>
              </w:rPr>
            </w:r>
            <w:r/>
          </w:p>
        </w:tc>
        <w:tc>
          <w:tcPr>
            <w:tcW w:w="4458" w:type="dxa"/>
            <w:vAlign w:val="center"/>
            <w:textDirection w:val="lrTb"/>
            <w:noWrap w:val="false"/>
          </w:tcPr>
          <w:p>
            <w:pPr>
              <w:pStyle w:val="1154"/>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接地母线</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1、材质:热镀锌扁钢</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2、规格:-50*4</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3、报价含土方挖、填</w:t>
            </w:r>
            <w:r>
              <w:rPr>
                <w:rFonts w:hint="eastAsia" w:ascii="宋体" w:hAnsi="宋体" w:eastAsia="宋体" w:cs="宋体"/>
                <w:i w:val="0"/>
                <w:iCs w:val="0"/>
                <w:color w:val="000000"/>
                <w:sz w:val="18"/>
                <w:szCs w:val="18"/>
                <w:u w:val="none"/>
              </w:rPr>
            </w:r>
            <w:r/>
          </w:p>
        </w:tc>
        <w:tc>
          <w:tcPr>
            <w:tcW w:w="702" w:type="dxa"/>
            <w:vAlign w:val="center"/>
            <w:textDirection w:val="lrTb"/>
            <w:noWrap w:val="false"/>
          </w:tcPr>
          <w:p>
            <w:pPr>
              <w:pStyle w:val="1154"/>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rPr>
            </w:r>
            <w:r/>
          </w:p>
        </w:tc>
        <w:tc>
          <w:tcPr>
            <w:tcW w:w="1245" w:type="dxa"/>
            <w:vAlign w:val="center"/>
            <w:textDirection w:val="lrTb"/>
            <w:noWrap w:val="false"/>
          </w:tcPr>
          <w:p>
            <w:pPr>
              <w:pStyle w:val="1154"/>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427</w:t>
            </w:r>
            <w:r>
              <w:rPr>
                <w:rFonts w:hint="eastAsia" w:ascii="宋体" w:hAnsi="宋体" w:eastAsia="宋体" w:cs="宋体"/>
                <w:i w:val="0"/>
                <w:iCs w:val="0"/>
                <w:color w:val="000000"/>
                <w:sz w:val="18"/>
                <w:szCs w:val="18"/>
                <w:u w:val="none"/>
              </w:rPr>
            </w:r>
            <w:r/>
          </w:p>
        </w:tc>
      </w:tr>
      <w:tr>
        <w:trPr>
          <w:trHeight w:val="890"/>
        </w:trPr>
        <w:tc>
          <w:tcPr>
            <w:tcW w:w="673" w:type="dxa"/>
            <w:vAlign w:val="center"/>
            <w:textDirection w:val="lrTb"/>
            <w:noWrap w:val="false"/>
          </w:tcPr>
          <w:p>
            <w:pPr>
              <w:pStyle w:val="1154"/>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26</w:t>
            </w:r>
            <w:r>
              <w:rPr>
                <w:rFonts w:hint="eastAsia" w:ascii="宋体" w:hAnsi="宋体" w:eastAsia="宋体" w:cs="宋体"/>
                <w:i w:val="0"/>
                <w:iCs w:val="0"/>
                <w:color w:val="000000"/>
                <w:sz w:val="18"/>
                <w:szCs w:val="18"/>
                <w:u w:val="none"/>
              </w:rPr>
            </w:r>
            <w:r/>
          </w:p>
        </w:tc>
        <w:tc>
          <w:tcPr>
            <w:tcW w:w="973" w:type="dxa"/>
            <w:vAlign w:val="center"/>
            <w:vMerge w:val="continue"/>
            <w:textDirection w:val="lrTb"/>
            <w:noWrap w:val="false"/>
          </w:tcPr>
          <w:p>
            <w:pPr>
              <w:pStyle w:val="1154"/>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977" w:type="dxa"/>
            <w:vAlign w:val="center"/>
            <w:textDirection w:val="lrTb"/>
            <w:noWrap w:val="false"/>
          </w:tcPr>
          <w:p>
            <w:pPr>
              <w:pStyle w:val="1154"/>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接地装置调试</w:t>
            </w:r>
            <w:r>
              <w:rPr>
                <w:rFonts w:hint="eastAsia" w:ascii="宋体" w:hAnsi="宋体" w:eastAsia="宋体" w:cs="宋体"/>
                <w:i w:val="0"/>
                <w:iCs w:val="0"/>
                <w:color w:val="000000"/>
                <w:sz w:val="18"/>
                <w:szCs w:val="18"/>
                <w:u w:val="none"/>
                <w:lang w:val="en-US" w:eastAsia="zh-CN" w:bidi="ar"/>
              </w:rPr>
            </w:r>
            <w:r/>
          </w:p>
        </w:tc>
        <w:tc>
          <w:tcPr>
            <w:tcW w:w="4458" w:type="dxa"/>
            <w:vAlign w:val="center"/>
            <w:textDirection w:val="lrTb"/>
            <w:noWrap w:val="false"/>
          </w:tcPr>
          <w:p>
            <w:pPr>
              <w:pStyle w:val="1154"/>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接地装置调试</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1、名称:独立接地装置</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2、类别:接地装置调试 接地极(10根)</w:t>
            </w:r>
            <w:r>
              <w:rPr>
                <w:rFonts w:hint="eastAsia" w:ascii="宋体" w:hAnsi="宋体" w:eastAsia="宋体" w:cs="宋体"/>
                <w:i w:val="0"/>
                <w:iCs w:val="0"/>
                <w:color w:val="000000"/>
                <w:sz w:val="18"/>
                <w:szCs w:val="18"/>
                <w:u w:val="none"/>
              </w:rPr>
            </w:r>
            <w:r/>
          </w:p>
        </w:tc>
        <w:tc>
          <w:tcPr>
            <w:tcW w:w="702" w:type="dxa"/>
            <w:vAlign w:val="center"/>
            <w:textDirection w:val="lrTb"/>
            <w:noWrap w:val="false"/>
          </w:tcPr>
          <w:p>
            <w:pPr>
              <w:pStyle w:val="1154"/>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组</w:t>
            </w:r>
            <w:r>
              <w:rPr>
                <w:rFonts w:hint="eastAsia" w:ascii="宋体" w:hAnsi="宋体" w:eastAsia="宋体" w:cs="宋体"/>
                <w:i w:val="0"/>
                <w:iCs w:val="0"/>
                <w:color w:val="000000"/>
                <w:sz w:val="18"/>
                <w:szCs w:val="18"/>
                <w:u w:val="none"/>
              </w:rPr>
            </w:r>
            <w:r/>
          </w:p>
        </w:tc>
        <w:tc>
          <w:tcPr>
            <w:tcW w:w="1245" w:type="dxa"/>
            <w:vAlign w:val="center"/>
            <w:textDirection w:val="lrTb"/>
            <w:noWrap w:val="false"/>
          </w:tcPr>
          <w:p>
            <w:pPr>
              <w:pStyle w:val="1154"/>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43</w:t>
            </w:r>
            <w:r>
              <w:rPr>
                <w:rFonts w:hint="eastAsia" w:ascii="宋体" w:hAnsi="宋体" w:eastAsia="宋体" w:cs="宋体"/>
                <w:i w:val="0"/>
                <w:iCs w:val="0"/>
                <w:color w:val="000000"/>
                <w:sz w:val="18"/>
                <w:szCs w:val="18"/>
                <w:u w:val="none"/>
              </w:rPr>
            </w:r>
            <w:r/>
          </w:p>
        </w:tc>
      </w:tr>
      <w:tr>
        <w:trPr>
          <w:trHeight w:val="785"/>
        </w:trPr>
        <w:tc>
          <w:tcPr>
            <w:tcW w:w="673" w:type="dxa"/>
            <w:vAlign w:val="center"/>
            <w:textDirection w:val="lrTb"/>
            <w:noWrap w:val="false"/>
          </w:tcPr>
          <w:p>
            <w:pPr>
              <w:pStyle w:val="1154"/>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w:t>
            </w:r>
            <w:r>
              <w:rPr>
                <w:rFonts w:hint="eastAsia" w:ascii="宋体" w:hAnsi="宋体" w:eastAsia="宋体" w:cs="宋体"/>
                <w:i w:val="0"/>
                <w:iCs w:val="0"/>
                <w:color w:val="000000"/>
                <w:sz w:val="18"/>
                <w:szCs w:val="18"/>
                <w:u w:val="none"/>
              </w:rPr>
            </w:r>
            <w:r/>
          </w:p>
        </w:tc>
        <w:tc>
          <w:tcPr>
            <w:tcW w:w="973" w:type="dxa"/>
            <w:vAlign w:val="center"/>
            <w:vMerge w:val="continue"/>
            <w:textDirection w:val="lrTb"/>
            <w:noWrap w:val="false"/>
          </w:tcPr>
          <w:p>
            <w:pPr>
              <w:pStyle w:val="1154"/>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977" w:type="dxa"/>
            <w:vAlign w:val="center"/>
            <w:textDirection w:val="lrTb"/>
            <w:noWrap w:val="false"/>
          </w:tcPr>
          <w:p>
            <w:pPr>
              <w:pStyle w:val="1154"/>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拆除路面</w:t>
            </w:r>
            <w:r>
              <w:rPr>
                <w:rFonts w:hint="eastAsia" w:ascii="宋体" w:hAnsi="宋体" w:eastAsia="宋体" w:cs="宋体"/>
                <w:i w:val="0"/>
                <w:iCs w:val="0"/>
                <w:color w:val="000000"/>
                <w:sz w:val="18"/>
                <w:szCs w:val="18"/>
                <w:u w:val="none"/>
                <w:lang w:val="en-US" w:eastAsia="zh-CN" w:bidi="ar"/>
              </w:rPr>
            </w:r>
            <w:r/>
          </w:p>
        </w:tc>
        <w:tc>
          <w:tcPr>
            <w:tcW w:w="4458" w:type="dxa"/>
            <w:vAlign w:val="center"/>
            <w:textDirection w:val="lrTb"/>
            <w:noWrap w:val="false"/>
          </w:tcPr>
          <w:p>
            <w:pPr>
              <w:pStyle w:val="1154"/>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拆除路面</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清单特征：</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1、部位:管道需拆除部位</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2、厚度:原地面面层、基层18cm砼、15cm碎砖垫层（具体按现场情况）</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工作内容：1、切缝2、拆除、清理3、运输出场</w:t>
            </w:r>
            <w:r>
              <w:rPr>
                <w:rFonts w:hint="eastAsia" w:ascii="宋体" w:hAnsi="宋体" w:eastAsia="宋体" w:cs="宋体"/>
                <w:i w:val="0"/>
                <w:iCs w:val="0"/>
                <w:color w:val="000000"/>
                <w:sz w:val="18"/>
                <w:szCs w:val="18"/>
                <w:u w:val="none"/>
              </w:rPr>
            </w:r>
            <w:r/>
          </w:p>
        </w:tc>
        <w:tc>
          <w:tcPr>
            <w:tcW w:w="702" w:type="dxa"/>
            <w:vAlign w:val="center"/>
            <w:textDirection w:val="lrTb"/>
            <w:noWrap w:val="false"/>
          </w:tcPr>
          <w:p>
            <w:pPr>
              <w:pStyle w:val="1154"/>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W w:w="1245" w:type="dxa"/>
            <w:vAlign w:val="center"/>
            <w:textDirection w:val="lrTb"/>
            <w:noWrap w:val="false"/>
          </w:tcPr>
          <w:p>
            <w:pPr>
              <w:pStyle w:val="1154"/>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210</w:t>
            </w:r>
            <w:r>
              <w:rPr>
                <w:rFonts w:hint="eastAsia" w:ascii="宋体" w:hAnsi="宋体" w:eastAsia="宋体" w:cs="宋体"/>
                <w:i w:val="0"/>
                <w:iCs w:val="0"/>
                <w:color w:val="000000"/>
                <w:sz w:val="18"/>
                <w:szCs w:val="18"/>
                <w:u w:val="none"/>
              </w:rPr>
            </w:r>
            <w:r/>
          </w:p>
        </w:tc>
      </w:tr>
      <w:tr>
        <w:trPr>
          <w:trHeight w:val="1114"/>
        </w:trPr>
        <w:tc>
          <w:tcPr>
            <w:tcW w:w="673" w:type="dxa"/>
            <w:vAlign w:val="center"/>
            <w:textDirection w:val="lrTb"/>
            <w:noWrap w:val="false"/>
          </w:tcPr>
          <w:p>
            <w:pPr>
              <w:pStyle w:val="1154"/>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28</w:t>
            </w:r>
            <w:r>
              <w:rPr>
                <w:rFonts w:hint="eastAsia" w:ascii="宋体" w:hAnsi="宋体" w:eastAsia="宋体" w:cs="宋体"/>
                <w:i w:val="0"/>
                <w:iCs w:val="0"/>
                <w:color w:val="000000"/>
                <w:sz w:val="18"/>
                <w:szCs w:val="18"/>
                <w:u w:val="none"/>
              </w:rPr>
            </w:r>
            <w:r/>
          </w:p>
        </w:tc>
        <w:tc>
          <w:tcPr>
            <w:tcW w:w="973" w:type="dxa"/>
            <w:vAlign w:val="center"/>
            <w:vMerge w:val="continue"/>
            <w:textDirection w:val="lrTb"/>
            <w:noWrap w:val="false"/>
          </w:tcPr>
          <w:p>
            <w:pPr>
              <w:pStyle w:val="1154"/>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977" w:type="dxa"/>
            <w:vAlign w:val="center"/>
            <w:textDirection w:val="lrTb"/>
            <w:noWrap w:val="false"/>
          </w:tcPr>
          <w:p>
            <w:pPr>
              <w:pStyle w:val="1154"/>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水泥混凝土</w:t>
            </w:r>
            <w:r>
              <w:rPr>
                <w:rFonts w:hint="eastAsia" w:ascii="宋体" w:hAnsi="宋体" w:eastAsia="宋体" w:cs="宋体"/>
                <w:i w:val="0"/>
                <w:iCs w:val="0"/>
                <w:color w:val="000000"/>
                <w:sz w:val="18"/>
                <w:szCs w:val="18"/>
                <w:u w:val="none"/>
                <w:lang w:val="en-US" w:eastAsia="zh-CN" w:bidi="ar"/>
              </w:rPr>
            </w:r>
            <w:r/>
          </w:p>
        </w:tc>
        <w:tc>
          <w:tcPr>
            <w:tcW w:w="4458" w:type="dxa"/>
            <w:vAlign w:val="center"/>
            <w:textDirection w:val="lrTb"/>
            <w:noWrap w:val="false"/>
          </w:tcPr>
          <w:p>
            <w:pPr>
              <w:pStyle w:val="1154"/>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水泥混凝土</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1、混凝土强度等级:C30商品砼</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2、厚度:厚度18cm、表面原浆收面后压纹处理、养护</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3、垫层:15cm破碎料回填压实</w:t>
            </w:r>
            <w:r>
              <w:rPr>
                <w:rFonts w:hint="eastAsia" w:ascii="宋体" w:hAnsi="宋体" w:eastAsia="宋体" w:cs="宋体"/>
                <w:i w:val="0"/>
                <w:iCs w:val="0"/>
                <w:color w:val="000000"/>
                <w:sz w:val="18"/>
                <w:szCs w:val="18"/>
                <w:u w:val="none"/>
              </w:rPr>
            </w:r>
            <w:r/>
          </w:p>
        </w:tc>
        <w:tc>
          <w:tcPr>
            <w:tcW w:w="702" w:type="dxa"/>
            <w:vAlign w:val="center"/>
            <w:textDirection w:val="lrTb"/>
            <w:noWrap w:val="false"/>
          </w:tcPr>
          <w:p>
            <w:pPr>
              <w:pStyle w:val="1154"/>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W w:w="1245" w:type="dxa"/>
            <w:vAlign w:val="center"/>
            <w:textDirection w:val="lrTb"/>
            <w:noWrap w:val="false"/>
          </w:tcPr>
          <w:p>
            <w:pPr>
              <w:pStyle w:val="1154"/>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210</w:t>
            </w:r>
            <w:r>
              <w:rPr>
                <w:rFonts w:hint="eastAsia" w:ascii="宋体" w:hAnsi="宋体" w:eastAsia="宋体" w:cs="宋体"/>
                <w:i w:val="0"/>
                <w:iCs w:val="0"/>
                <w:color w:val="000000"/>
                <w:sz w:val="18"/>
                <w:szCs w:val="18"/>
                <w:u w:val="none"/>
              </w:rPr>
            </w:r>
            <w:r/>
          </w:p>
        </w:tc>
      </w:tr>
      <w:tr>
        <w:trPr>
          <w:trHeight w:val="1376"/>
        </w:trPr>
        <w:tc>
          <w:tcPr>
            <w:tcW w:w="673" w:type="dxa"/>
            <w:vAlign w:val="center"/>
            <w:textDirection w:val="lrTb"/>
            <w:noWrap w:val="false"/>
          </w:tcPr>
          <w:p>
            <w:pPr>
              <w:pStyle w:val="1154"/>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29</w:t>
            </w:r>
            <w:r>
              <w:rPr>
                <w:rFonts w:hint="eastAsia" w:ascii="宋体" w:hAnsi="宋体" w:eastAsia="宋体" w:cs="宋体"/>
                <w:i w:val="0"/>
                <w:iCs w:val="0"/>
                <w:color w:val="000000"/>
                <w:sz w:val="18"/>
                <w:szCs w:val="18"/>
                <w:u w:val="none"/>
              </w:rPr>
            </w:r>
            <w:r/>
          </w:p>
        </w:tc>
        <w:tc>
          <w:tcPr>
            <w:tcW w:w="973" w:type="dxa"/>
            <w:vAlign w:val="center"/>
            <w:vMerge w:val="continue"/>
            <w:textDirection w:val="lrTb"/>
            <w:noWrap w:val="false"/>
          </w:tcPr>
          <w:p>
            <w:pPr>
              <w:pStyle w:val="1154"/>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977" w:type="dxa"/>
            <w:vAlign w:val="center"/>
            <w:textDirection w:val="lrTb"/>
            <w:noWrap w:val="false"/>
          </w:tcPr>
          <w:p>
            <w:pPr>
              <w:pStyle w:val="1154"/>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草皮起挖、铺种</w:t>
            </w:r>
            <w:r>
              <w:rPr>
                <w:rFonts w:hint="eastAsia" w:ascii="宋体" w:hAnsi="宋体" w:eastAsia="宋体" w:cs="宋体"/>
                <w:i w:val="0"/>
                <w:iCs w:val="0"/>
                <w:color w:val="000000"/>
                <w:sz w:val="18"/>
                <w:szCs w:val="18"/>
                <w:u w:val="none"/>
                <w:lang w:val="en-US" w:eastAsia="zh-CN" w:bidi="ar"/>
              </w:rPr>
            </w:r>
            <w:r/>
          </w:p>
        </w:tc>
        <w:tc>
          <w:tcPr>
            <w:tcW w:w="4458" w:type="dxa"/>
            <w:vAlign w:val="center"/>
            <w:textDirection w:val="lrTb"/>
            <w:noWrap w:val="false"/>
          </w:tcPr>
          <w:p>
            <w:pPr>
              <w:pStyle w:val="1154"/>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草皮起挖、铺种</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1、草皮种类:现场原有草坪保护性起挖</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2、铺种方式:同原有做法</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3、养护期:24个月成活率100%</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4、考虑70%原有利用，30%新购</w:t>
            </w:r>
            <w:r>
              <w:rPr>
                <w:rFonts w:hint="eastAsia" w:ascii="宋体" w:hAnsi="宋体" w:eastAsia="宋体" w:cs="宋体"/>
                <w:i w:val="0"/>
                <w:iCs w:val="0"/>
                <w:color w:val="000000"/>
                <w:sz w:val="18"/>
                <w:szCs w:val="18"/>
                <w:u w:val="none"/>
              </w:rPr>
            </w:r>
            <w:r/>
          </w:p>
        </w:tc>
        <w:tc>
          <w:tcPr>
            <w:tcW w:w="702" w:type="dxa"/>
            <w:vAlign w:val="center"/>
            <w:textDirection w:val="lrTb"/>
            <w:noWrap w:val="false"/>
          </w:tcPr>
          <w:p>
            <w:pPr>
              <w:pStyle w:val="1154"/>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W w:w="1245" w:type="dxa"/>
            <w:vAlign w:val="center"/>
            <w:textDirection w:val="lrTb"/>
            <w:noWrap w:val="false"/>
          </w:tcPr>
          <w:p>
            <w:pPr>
              <w:pStyle w:val="1154"/>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6300</w:t>
            </w:r>
            <w:r>
              <w:rPr>
                <w:rFonts w:hint="eastAsia" w:ascii="宋体" w:hAnsi="宋体" w:eastAsia="宋体" w:cs="宋体"/>
                <w:i w:val="0"/>
                <w:iCs w:val="0"/>
                <w:color w:val="000000"/>
                <w:sz w:val="18"/>
                <w:szCs w:val="18"/>
                <w:u w:val="none"/>
              </w:rPr>
            </w:r>
            <w:r/>
          </w:p>
        </w:tc>
      </w:tr>
      <w:tr>
        <w:trPr>
          <w:trHeight w:val="1175"/>
        </w:trPr>
        <w:tc>
          <w:tcPr>
            <w:tcW w:w="673" w:type="dxa"/>
            <w:vAlign w:val="center"/>
            <w:textDirection w:val="lrTb"/>
            <w:noWrap w:val="false"/>
          </w:tcPr>
          <w:p>
            <w:pPr>
              <w:pStyle w:val="1154"/>
              <w:jc w:val="center"/>
              <w:keepLines w:val="0"/>
              <w:keepNext w:val="0"/>
              <w:widowControl/>
              <w:rPr>
                <w:rFonts w:ascii="宋体" w:hAnsi="宋体" w:eastAsia="宋体" w:cs="宋体"/>
                <w:i w:val="0"/>
                <w:iCs w:val="0"/>
                <w:color w:val="000000"/>
                <w:sz w:val="18"/>
                <w:szCs w:val="18"/>
                <w:u w:val="none"/>
                <w:lang w:val="en-US"/>
              </w:rPr>
              <w:suppressLineNumbers w:val="0"/>
            </w:pPr>
            <w:r>
              <w:rPr>
                <w:rFonts w:hint="eastAsia" w:ascii="宋体" w:hAnsi="宋体" w:eastAsia="宋体" w:cs="宋体"/>
                <w:i w:val="0"/>
                <w:iCs w:val="0"/>
                <w:color w:val="000000"/>
                <w:sz w:val="18"/>
                <w:szCs w:val="18"/>
                <w:u w:val="none"/>
                <w:lang w:val="en-US" w:eastAsia="zh-CN" w:bidi="ar"/>
              </w:rPr>
              <w:t xml:space="preserve">30</w:t>
            </w:r>
            <w:r>
              <w:rPr>
                <w:rFonts w:ascii="宋体" w:hAnsi="宋体" w:eastAsia="宋体" w:cs="宋体"/>
                <w:i w:val="0"/>
                <w:iCs w:val="0"/>
                <w:color w:val="000000"/>
                <w:sz w:val="18"/>
                <w:szCs w:val="18"/>
                <w:u w:val="none"/>
                <w:lang w:val="en-US"/>
              </w:rPr>
            </w:r>
            <w:r/>
          </w:p>
        </w:tc>
        <w:tc>
          <w:tcPr>
            <w:tcW w:w="973" w:type="dxa"/>
            <w:vAlign w:val="center"/>
            <w:vMerge w:val="continue"/>
            <w:textDirection w:val="lrTb"/>
            <w:noWrap w:val="false"/>
          </w:tcPr>
          <w:p>
            <w:pPr>
              <w:pStyle w:val="1154"/>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977" w:type="dxa"/>
            <w:vAlign w:val="center"/>
            <w:textDirection w:val="lrTb"/>
            <w:noWrap w:val="false"/>
          </w:tcPr>
          <w:p>
            <w:pPr>
              <w:pStyle w:val="1154"/>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桥灯基础</w:t>
            </w:r>
            <w:r>
              <w:rPr>
                <w:rFonts w:hint="eastAsia" w:ascii="宋体" w:hAnsi="宋体" w:eastAsia="宋体" w:cs="宋体"/>
                <w:i w:val="0"/>
                <w:iCs w:val="0"/>
                <w:color w:val="000000"/>
                <w:sz w:val="18"/>
                <w:szCs w:val="18"/>
                <w:u w:val="none"/>
                <w:lang w:val="en-US" w:eastAsia="zh-CN" w:bidi="ar"/>
              </w:rPr>
            </w:r>
            <w:r/>
          </w:p>
        </w:tc>
        <w:tc>
          <w:tcPr>
            <w:tcW w:w="4458" w:type="dxa"/>
            <w:vAlign w:val="center"/>
            <w:textDirection w:val="lrTb"/>
            <w:noWrap w:val="false"/>
          </w:tcPr>
          <w:p>
            <w:pPr>
              <w:pStyle w:val="1154"/>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桥灯基础</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1、桥灯基础清理及管道疏通，损坏的修复、更换，保证使用</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2、投标人勘察现场后自行报价，结算时不调整</w:t>
            </w:r>
            <w:r>
              <w:rPr>
                <w:rFonts w:hint="eastAsia" w:ascii="宋体" w:hAnsi="宋体" w:eastAsia="宋体" w:cs="宋体"/>
                <w:i w:val="0"/>
                <w:iCs w:val="0"/>
                <w:color w:val="000000"/>
                <w:sz w:val="18"/>
                <w:szCs w:val="18"/>
                <w:u w:val="none"/>
              </w:rPr>
            </w:r>
            <w:r/>
          </w:p>
        </w:tc>
        <w:tc>
          <w:tcPr>
            <w:tcW w:w="702" w:type="dxa"/>
            <w:vAlign w:val="center"/>
            <w:textDirection w:val="lrTb"/>
            <w:noWrap w:val="false"/>
          </w:tcPr>
          <w:p>
            <w:pPr>
              <w:pStyle w:val="1154"/>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rPr>
            </w:r>
            <w:r/>
          </w:p>
        </w:tc>
        <w:tc>
          <w:tcPr>
            <w:tcW w:w="1245" w:type="dxa"/>
            <w:vAlign w:val="center"/>
            <w:textDirection w:val="lrTb"/>
            <w:noWrap w:val="false"/>
          </w:tcPr>
          <w:p>
            <w:pPr>
              <w:pStyle w:val="1154"/>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26</w:t>
            </w:r>
            <w:r>
              <w:rPr>
                <w:rFonts w:hint="eastAsia" w:ascii="宋体" w:hAnsi="宋体" w:eastAsia="宋体" w:cs="宋体"/>
                <w:i w:val="0"/>
                <w:iCs w:val="0"/>
                <w:color w:val="000000"/>
                <w:sz w:val="18"/>
                <w:szCs w:val="18"/>
                <w:u w:val="none"/>
              </w:rPr>
            </w:r>
            <w:r/>
          </w:p>
        </w:tc>
      </w:tr>
      <w:tr>
        <w:trPr>
          <w:trHeight w:val="915"/>
        </w:trPr>
        <w:tc>
          <w:tcPr>
            <w:tcW w:w="673" w:type="dxa"/>
            <w:vAlign w:val="center"/>
            <w:textDirection w:val="lrTb"/>
            <w:noWrap w:val="false"/>
          </w:tcPr>
          <w:p>
            <w:pPr>
              <w:pStyle w:val="1154"/>
              <w:jc w:val="center"/>
              <w:keepLines w:val="0"/>
              <w:keepNext w:val="0"/>
              <w:widowControl/>
              <w:rPr>
                <w:rFonts w:ascii="宋体" w:hAnsi="宋体" w:eastAsia="宋体" w:cs="宋体"/>
                <w:i w:val="0"/>
                <w:iCs w:val="0"/>
                <w:color w:val="000000"/>
                <w:sz w:val="18"/>
                <w:szCs w:val="18"/>
                <w:u w:val="none"/>
                <w:lang w:val="en-US"/>
              </w:rPr>
              <w:suppressLineNumbers w:val="0"/>
            </w:pPr>
            <w:r>
              <w:rPr>
                <w:rFonts w:hint="eastAsia" w:ascii="宋体" w:hAnsi="宋体" w:eastAsia="宋体" w:cs="宋体"/>
                <w:i w:val="0"/>
                <w:iCs w:val="0"/>
                <w:color w:val="000000"/>
                <w:sz w:val="18"/>
                <w:szCs w:val="18"/>
                <w:u w:val="none"/>
                <w:lang w:val="en-US" w:eastAsia="zh-CN" w:bidi="ar"/>
              </w:rPr>
              <w:t xml:space="preserve">31</w:t>
            </w:r>
            <w:r>
              <w:rPr>
                <w:rFonts w:ascii="宋体" w:hAnsi="宋体" w:eastAsia="宋体" w:cs="宋体"/>
                <w:i w:val="0"/>
                <w:iCs w:val="0"/>
                <w:color w:val="000000"/>
                <w:sz w:val="18"/>
                <w:szCs w:val="18"/>
                <w:u w:val="none"/>
                <w:lang w:val="en-US"/>
              </w:rPr>
            </w:r>
            <w:r/>
          </w:p>
        </w:tc>
        <w:tc>
          <w:tcPr>
            <w:tcW w:w="973" w:type="dxa"/>
            <w:vAlign w:val="center"/>
            <w:vMerge w:val="continue"/>
            <w:textDirection w:val="lrTb"/>
            <w:noWrap w:val="false"/>
          </w:tcPr>
          <w:p>
            <w:pPr>
              <w:pStyle w:val="1154"/>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977" w:type="dxa"/>
            <w:vAlign w:val="center"/>
            <w:textDirection w:val="lrTb"/>
            <w:noWrap w:val="false"/>
          </w:tcPr>
          <w:p>
            <w:pPr>
              <w:pStyle w:val="1154"/>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桥灯基础</w:t>
            </w:r>
            <w:r>
              <w:rPr>
                <w:rFonts w:hint="eastAsia" w:ascii="宋体" w:hAnsi="宋体" w:eastAsia="宋体" w:cs="宋体"/>
                <w:i w:val="0"/>
                <w:iCs w:val="0"/>
                <w:color w:val="000000"/>
                <w:sz w:val="18"/>
                <w:szCs w:val="18"/>
                <w:u w:val="none"/>
                <w:lang w:val="en-US" w:eastAsia="zh-CN" w:bidi="ar"/>
              </w:rPr>
            </w:r>
            <w:r/>
          </w:p>
        </w:tc>
        <w:tc>
          <w:tcPr>
            <w:tcW w:w="4458" w:type="dxa"/>
            <w:vAlign w:val="center"/>
            <w:textDirection w:val="lrTb"/>
            <w:noWrap w:val="false"/>
          </w:tcPr>
          <w:p>
            <w:pPr>
              <w:pStyle w:val="1154"/>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桥灯基础</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1、桥灯预埋基础螺栓修正，损坏的更换，保证使用</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2、投标人勘察现场后自行报价，结算时不调整</w:t>
            </w:r>
            <w:r>
              <w:rPr>
                <w:rFonts w:hint="eastAsia" w:ascii="宋体" w:hAnsi="宋体" w:eastAsia="宋体" w:cs="宋体"/>
                <w:i w:val="0"/>
                <w:iCs w:val="0"/>
                <w:color w:val="000000"/>
                <w:sz w:val="18"/>
                <w:szCs w:val="18"/>
                <w:u w:val="none"/>
              </w:rPr>
            </w:r>
            <w:r/>
          </w:p>
        </w:tc>
        <w:tc>
          <w:tcPr>
            <w:tcW w:w="702" w:type="dxa"/>
            <w:vAlign w:val="center"/>
            <w:textDirection w:val="lrTb"/>
            <w:noWrap w:val="false"/>
          </w:tcPr>
          <w:p>
            <w:pPr>
              <w:pStyle w:val="1154"/>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rPr>
            </w:r>
            <w:r/>
          </w:p>
        </w:tc>
        <w:tc>
          <w:tcPr>
            <w:tcW w:w="1245" w:type="dxa"/>
            <w:vAlign w:val="center"/>
            <w:textDirection w:val="lrTb"/>
            <w:noWrap w:val="false"/>
          </w:tcPr>
          <w:p>
            <w:pPr>
              <w:pStyle w:val="1154"/>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rPr>
                <w:rFonts w:hint="eastAsia" w:ascii="宋体" w:hAnsi="宋体" w:eastAsia="宋体" w:cs="宋体"/>
                <w:i w:val="0"/>
                <w:iCs w:val="0"/>
                <w:color w:val="000000"/>
                <w:sz w:val="18"/>
                <w:szCs w:val="18"/>
                <w:u w:val="none"/>
              </w:rPr>
            </w:r>
            <w:r/>
          </w:p>
        </w:tc>
      </w:tr>
    </w:tbl>
    <w:p>
      <w:pPr>
        <w:pStyle w:val="1195"/>
        <w:keepLines w:val="0"/>
        <w:keepNext w:val="0"/>
        <w:pageBreakBefore w:val="0"/>
        <w:spacing w:before="0" w:after="0" w:line="480" w:lineRule="exact"/>
        <w:rPr>
          <w:rFonts w:hint="eastAsia" w:ascii="宋体" w:hAnsi="宋体" w:cs="Arial"/>
          <w:b/>
          <w:bCs/>
          <w:color w:val="ff0000"/>
          <w:highlight w:val="none"/>
          <w:lang w:eastAsia="zh-CN"/>
        </w:rPr>
      </w:pPr>
      <w:r>
        <w:rPr>
          <w:rFonts w:hint="eastAsia" w:ascii="宋体" w:hAnsi="宋体" w:cs="Arial"/>
          <w:b/>
          <w:bCs/>
          <w:color w:val="000000"/>
          <w:highlight w:val="none"/>
          <w:lang w:eastAsia="zh-CN"/>
        </w:rPr>
        <w:t xml:space="preserve">注：（未尽之处详见设计图纸）图纸链接：https://www.yunpan.com/surl_yTjmKxapTm2 （提取码：8dc2）复制这段内容打开[360AI云盘APP」即可获取</w:t>
      </w:r>
      <w:r>
        <w:rPr>
          <w:rFonts w:hint="eastAsia" w:ascii="宋体" w:hAnsi="宋体" w:cs="Arial"/>
          <w:b/>
          <w:bCs/>
          <w:color w:val="ff0000"/>
          <w:highlight w:val="none"/>
          <w:lang w:eastAsia="zh-CN"/>
        </w:rPr>
      </w:r>
      <w:r/>
    </w:p>
    <w:p>
      <w:pPr>
        <w:pStyle w:val="1154"/>
        <w:numPr>
          <w:ilvl w:val="0"/>
          <w:numId w:val="0"/>
        </w:numPr>
        <w:ind w:firstLine="482"/>
        <w:spacing w:line="360" w:lineRule="auto"/>
        <w:rPr>
          <w:rFonts w:hint="eastAsia" w:ascii="宋体" w:hAnsi="宋体" w:eastAsia="宋体"/>
          <w:b/>
          <w:bCs/>
          <w:sz w:val="24"/>
          <w:szCs w:val="20"/>
        </w:rPr>
      </w:pPr>
      <w:r>
        <w:rPr>
          <w:rFonts w:hint="eastAsia" w:ascii="宋体" w:hAnsi="宋体" w:eastAsia="宋体" w:cs="Times New Roman"/>
          <w:b/>
          <w:bCs/>
          <w:sz w:val="24"/>
          <w:szCs w:val="20"/>
          <w:lang w:val="en-US" w:eastAsia="zh-CN" w:bidi="ar-SA"/>
        </w:rPr>
        <w:t xml:space="preserve">（一）</w:t>
      </w:r>
      <w:r>
        <w:rPr>
          <w:rFonts w:hint="eastAsia" w:ascii="宋体" w:hAnsi="宋体" w:eastAsia="宋体"/>
          <w:b/>
          <w:bCs/>
          <w:sz w:val="24"/>
          <w:szCs w:val="20"/>
        </w:rPr>
        <w:t xml:space="preserve">主材技术要求</w:t>
      </w:r>
      <w:r>
        <w:rPr>
          <w:rFonts w:hint="eastAsia" w:ascii="宋体" w:hAnsi="宋体" w:eastAsia="宋体"/>
          <w:b/>
          <w:bCs/>
          <w:sz w:val="24"/>
          <w:szCs w:val="20"/>
        </w:rPr>
      </w:r>
      <w:r/>
    </w:p>
    <w:p>
      <w:pPr>
        <w:pStyle w:val="1154"/>
        <w:ind w:firstLine="482"/>
        <w:spacing w:line="360" w:lineRule="auto"/>
        <w:rPr>
          <w:rFonts w:hint="eastAsia" w:ascii="宋体" w:hAnsi="宋体" w:eastAsia="宋体"/>
          <w:b/>
          <w:bCs/>
          <w:sz w:val="24"/>
          <w:szCs w:val="20"/>
        </w:rPr>
      </w:pPr>
      <w:r>
        <w:rPr>
          <w:rFonts w:hint="eastAsia" w:ascii="宋体" w:hAnsi="宋体" w:eastAsia="宋体"/>
          <w:b/>
          <w:bCs/>
          <w:sz w:val="24"/>
          <w:szCs w:val="20"/>
        </w:rPr>
        <w:t xml:space="preserve">1</w:t>
      </w:r>
      <w:r>
        <w:rPr>
          <w:rFonts w:hint="eastAsia" w:ascii="宋体" w:hAnsi="宋体" w:eastAsia="宋体"/>
          <w:b/>
          <w:bCs/>
          <w:sz w:val="24"/>
          <w:szCs w:val="20"/>
          <w:lang w:val="en-US" w:eastAsia="zh-CN"/>
        </w:rPr>
        <w:t xml:space="preserve">.</w:t>
      </w:r>
      <w:r>
        <w:rPr>
          <w:rFonts w:hint="eastAsia" w:ascii="宋体" w:hAnsi="宋体" w:eastAsia="宋体"/>
          <w:b/>
          <w:bCs/>
          <w:sz w:val="24"/>
          <w:szCs w:val="20"/>
        </w:rPr>
        <w:t xml:space="preserve">灯杆技术要求</w:t>
      </w:r>
      <w:r>
        <w:rPr>
          <w:rFonts w:hint="eastAsia" w:ascii="宋体" w:hAnsi="宋体" w:eastAsia="宋体"/>
          <w:b/>
          <w:bCs/>
          <w:sz w:val="24"/>
          <w:szCs w:val="20"/>
        </w:rPr>
      </w:r>
      <w:r/>
    </w:p>
    <w:p>
      <w:pPr>
        <w:pStyle w:val="1154"/>
        <w:ind w:firstLine="480"/>
        <w:spacing w:line="360" w:lineRule="auto"/>
        <w:rPr>
          <w:rFonts w:hint="eastAsia" w:ascii="宋体" w:hAnsi="宋体" w:eastAsia="宋体"/>
          <w:color w:val="000000"/>
          <w:sz w:val="24"/>
        </w:rPr>
      </w:pPr>
      <w:r>
        <w:rPr>
          <w:rFonts w:hint="eastAsia" w:ascii="宋体" w:hAnsi="宋体" w:eastAsia="宋体"/>
          <w:color w:val="000000"/>
          <w:sz w:val="24"/>
        </w:rPr>
        <w:t xml:space="preserve">(1)灯杆壁厚≥4mm</w:t>
      </w:r>
      <w:r>
        <w:rPr>
          <w:rFonts w:hint="eastAsia" w:ascii="宋体" w:hAnsi="宋体" w:eastAsia="宋体"/>
          <w:color w:val="000000"/>
          <w:sz w:val="24"/>
          <w:lang w:eastAsia="zh-CN"/>
        </w:rPr>
        <w:t xml:space="preserve">，</w:t>
      </w:r>
      <w:r>
        <w:rPr>
          <w:rFonts w:hint="eastAsia" w:ascii="宋体" w:hAnsi="宋体" w:eastAsia="宋体"/>
          <w:color w:val="000000"/>
          <w:sz w:val="24"/>
          <w:lang w:val="en-US" w:eastAsia="zh-CN"/>
        </w:rPr>
        <w:t xml:space="preserve">8m灯杆壁厚≥3.5mm</w:t>
      </w:r>
      <w:r>
        <w:rPr>
          <w:rFonts w:hint="eastAsia" w:ascii="宋体" w:hAnsi="宋体" w:eastAsia="宋体"/>
          <w:color w:val="000000"/>
          <w:sz w:val="24"/>
        </w:rPr>
        <w:t xml:space="preserve">；</w:t>
      </w:r>
      <w:r>
        <w:rPr>
          <w:rFonts w:hint="eastAsia" w:ascii="宋体" w:hAnsi="宋体" w:eastAsia="宋体"/>
          <w:color w:val="000000"/>
          <w:sz w:val="24"/>
        </w:rPr>
      </w:r>
      <w:r/>
    </w:p>
    <w:p>
      <w:pPr>
        <w:pStyle w:val="1154"/>
        <w:ind w:firstLine="480"/>
        <w:spacing w:line="360" w:lineRule="auto"/>
        <w:rPr>
          <w:rFonts w:hint="eastAsia" w:ascii="宋体" w:hAnsi="宋体" w:eastAsia="宋体"/>
          <w:color w:val="000000"/>
          <w:sz w:val="24"/>
          <w:lang w:eastAsia="zh-CN"/>
        </w:rPr>
      </w:pPr>
      <w:r>
        <w:rPr>
          <w:rFonts w:hint="eastAsia" w:ascii="宋体" w:hAnsi="宋体" w:eastAsia="宋体"/>
          <w:color w:val="000000"/>
          <w:sz w:val="24"/>
        </w:rPr>
        <w:t xml:space="preserve">(2)灯杆材质:常规灯杆材质为Q235。所有灯杆必须进行整体热镀锌处理后喷塑(常规灯杆镀锌层厚度不应小于</w:t>
      </w:r>
      <w:r>
        <w:rPr>
          <w:rFonts w:hint="eastAsia" w:ascii="宋体" w:hAnsi="宋体" w:eastAsia="宋体"/>
          <w:color w:val="000000"/>
          <w:sz w:val="24"/>
          <w:lang w:val="en-US" w:eastAsia="zh-CN"/>
        </w:rPr>
        <w:t xml:space="preserve">70</w:t>
      </w:r>
      <w:r>
        <w:rPr>
          <w:rFonts w:hint="eastAsia" w:ascii="宋体" w:hAnsi="宋体" w:eastAsia="宋体"/>
          <w:color w:val="000000"/>
          <w:sz w:val="24"/>
        </w:rPr>
        <w:t xml:space="preserve">um,塑层厚度≥100mm)。灯杆喷塑后表面光滑,不变色,无针孔、无流挂、无剥落等现象,焊缝匀称、无虚焊,寿命达</w:t>
      </w:r>
      <w:r>
        <w:rPr>
          <w:rFonts w:hint="eastAsia" w:ascii="宋体" w:hAnsi="宋体" w:eastAsia="宋体"/>
          <w:color w:val="000000"/>
          <w:sz w:val="24"/>
          <w:lang w:val="en-US" w:eastAsia="zh-CN"/>
        </w:rPr>
        <w:t xml:space="preserve">15</w:t>
      </w:r>
      <w:r>
        <w:rPr>
          <w:rFonts w:hint="eastAsia" w:ascii="宋体" w:hAnsi="宋体" w:eastAsia="宋体"/>
          <w:color w:val="000000"/>
          <w:sz w:val="24"/>
        </w:rPr>
        <w:t xml:space="preserve">年，抗风等级必须大于12级</w:t>
      </w:r>
      <w:r>
        <w:rPr>
          <w:rFonts w:hint="eastAsia" w:ascii="宋体" w:hAnsi="宋体" w:eastAsia="宋体"/>
          <w:color w:val="000000"/>
          <w:sz w:val="24"/>
          <w:lang w:eastAsia="zh-CN"/>
        </w:rPr>
        <w:t xml:space="preserve">，路灯灯杆距地面</w:t>
      </w:r>
      <w:r>
        <w:rPr>
          <w:rFonts w:hint="eastAsia" w:ascii="宋体" w:hAnsi="宋体" w:eastAsia="宋体"/>
          <w:color w:val="000000"/>
          <w:sz w:val="24"/>
          <w:lang w:val="en-US" w:eastAsia="zh-CN"/>
        </w:rPr>
        <w:t xml:space="preserve">2.5米以下采用防粘涂层</w:t>
      </w:r>
      <w:r>
        <w:rPr>
          <w:rFonts w:hint="eastAsia" w:ascii="宋体" w:hAnsi="宋体" w:eastAsia="宋体"/>
          <w:color w:val="000000"/>
          <w:sz w:val="24"/>
          <w:lang w:eastAsia="zh-CN"/>
        </w:rPr>
        <w:t xml:space="preserve">；</w:t>
      </w:r>
      <w:r>
        <w:rPr>
          <w:rFonts w:hint="eastAsia" w:ascii="宋体" w:hAnsi="宋体" w:eastAsia="宋体"/>
          <w:color w:val="000000"/>
          <w:sz w:val="24"/>
          <w:lang w:eastAsia="zh-CN"/>
        </w:rPr>
      </w:r>
      <w:r/>
    </w:p>
    <w:p>
      <w:pPr>
        <w:pStyle w:val="1154"/>
        <w:ind w:firstLine="480"/>
        <w:spacing w:line="360" w:lineRule="auto"/>
        <w:rPr>
          <w:rFonts w:hint="eastAsia" w:ascii="宋体" w:hAnsi="宋体" w:eastAsia="宋体"/>
          <w:color w:val="000000"/>
          <w:sz w:val="24"/>
        </w:rPr>
      </w:pPr>
      <w:r>
        <w:rPr>
          <w:rFonts w:hint="eastAsia" w:ascii="宋体" w:hAnsi="宋体" w:eastAsia="宋体"/>
          <w:color w:val="000000"/>
          <w:sz w:val="24"/>
        </w:rPr>
        <w:t xml:space="preserve">(3)常规路灯灯杆门为滑槽式防盗检修门,与灯杆浑然一体,门边缝隙小于2mm,具备良好的防水、防盗性能。杆门内配有电器横梁、电器接线板、接地端子等装置,电器横梁焊接时应偏向杆门侧。杆门使用钢筋板加固处理,门与灯杆采用滑槽式铰链固定,安装时灯杆门朝向慢车道、人行道或绿化带。 杆门螺丝采用"△"防盗螺丝,内侧配防松螺母,拧紧后不松动。</w:t>
      </w:r>
      <w:r>
        <w:rPr>
          <w:rFonts w:hint="eastAsia" w:ascii="宋体" w:hAnsi="宋体" w:eastAsia="宋体"/>
          <w:color w:val="000000"/>
          <w:sz w:val="24"/>
        </w:rPr>
      </w:r>
      <w:r/>
    </w:p>
    <w:p>
      <w:pPr>
        <w:pStyle w:val="1154"/>
        <w:ind w:firstLine="480"/>
        <w:spacing w:line="360" w:lineRule="auto"/>
        <w:rPr>
          <w:rFonts w:hint="eastAsia" w:ascii="宋体" w:hAnsi="宋体" w:eastAsia="宋体"/>
          <w:color w:val="000000"/>
          <w:sz w:val="24"/>
        </w:rPr>
      </w:pPr>
      <w:r>
        <w:rPr>
          <w:rFonts w:hint="eastAsia" w:ascii="宋体" w:hAnsi="宋体" w:eastAsia="宋体"/>
          <w:color w:val="000000"/>
          <w:sz w:val="24"/>
        </w:rPr>
        <w:t xml:space="preserve">(4)法兰盘与灯杆主体结构焊接一次成形,所有紧固件、装配附件都必须为304不锈钢件或热镀锌件,灯杆经调整校正，焊接接地线并连网后，基础螺栓地上部分需涂黄油套管保护后用C20砼包封防腐,包封尺寸详见图纸,表面光滑平整。</w:t>
      </w:r>
      <w:r>
        <w:rPr>
          <w:rFonts w:hint="eastAsia" w:ascii="宋体" w:hAnsi="宋体" w:eastAsia="宋体"/>
          <w:color w:val="000000"/>
          <w:sz w:val="24"/>
        </w:rPr>
      </w:r>
      <w:r/>
    </w:p>
    <w:p>
      <w:pPr>
        <w:pStyle w:val="1154"/>
        <w:ind w:firstLine="482"/>
        <w:spacing w:line="360" w:lineRule="auto"/>
        <w:rPr>
          <w:rFonts w:hint="eastAsia" w:ascii="宋体" w:hAnsi="宋体" w:eastAsia="宋体"/>
          <w:b/>
          <w:bCs/>
          <w:color w:val="000000"/>
          <w:sz w:val="24"/>
          <w:szCs w:val="20"/>
        </w:rPr>
      </w:pPr>
      <w:r>
        <w:rPr>
          <w:rFonts w:hint="eastAsia" w:ascii="宋体" w:hAnsi="宋体" w:eastAsia="宋体"/>
          <w:b/>
          <w:bCs/>
          <w:color w:val="000000"/>
          <w:sz w:val="24"/>
          <w:szCs w:val="20"/>
        </w:rPr>
        <w:t xml:space="preserve">2</w:t>
      </w:r>
      <w:r>
        <w:rPr>
          <w:rFonts w:hint="eastAsia" w:ascii="宋体" w:hAnsi="宋体" w:eastAsia="宋体"/>
          <w:b/>
          <w:bCs/>
          <w:color w:val="000000"/>
          <w:sz w:val="24"/>
          <w:szCs w:val="20"/>
          <w:lang w:val="en-US" w:eastAsia="zh-CN"/>
        </w:rPr>
        <w:t xml:space="preserve">.</w:t>
      </w:r>
      <w:r>
        <w:rPr>
          <w:rFonts w:hint="eastAsia" w:ascii="宋体" w:hAnsi="宋体" w:eastAsia="宋体"/>
          <w:b/>
          <w:bCs/>
          <w:color w:val="000000"/>
          <w:sz w:val="24"/>
          <w:szCs w:val="20"/>
        </w:rPr>
        <w:t xml:space="preserve">灯具技术要求</w:t>
      </w:r>
      <w:r>
        <w:rPr>
          <w:rFonts w:hint="eastAsia" w:ascii="宋体" w:hAnsi="宋体" w:eastAsia="宋体"/>
          <w:b/>
          <w:bCs/>
          <w:color w:val="000000"/>
          <w:sz w:val="24"/>
          <w:szCs w:val="20"/>
        </w:rPr>
      </w:r>
      <w:r/>
    </w:p>
    <w:p>
      <w:pPr>
        <w:pStyle w:val="1154"/>
        <w:ind w:firstLine="480"/>
        <w:spacing w:line="360" w:lineRule="auto"/>
        <w:rPr>
          <w:rFonts w:hint="eastAsia" w:ascii="宋体" w:hAnsi="宋体" w:eastAsia="宋体"/>
          <w:color w:val="000000"/>
          <w:sz w:val="24"/>
          <w:lang w:eastAsia="zh-CN"/>
        </w:rPr>
      </w:pPr>
      <w:r>
        <w:rPr>
          <w:rFonts w:hint="eastAsia" w:ascii="宋体" w:hAnsi="宋体" w:eastAsia="宋体"/>
          <w:color w:val="000000"/>
          <w:sz w:val="24"/>
        </w:rPr>
        <w:t xml:space="preserve">(1)灯具外壳为</w:t>
      </w:r>
      <w:r>
        <w:rPr>
          <w:rFonts w:hint="eastAsia" w:ascii="宋体" w:hAnsi="宋体" w:eastAsia="宋体"/>
          <w:color w:val="000000"/>
          <w:sz w:val="24"/>
          <w:lang w:eastAsia="zh-CN"/>
        </w:rPr>
        <w:t xml:space="preserve">高</w:t>
      </w:r>
      <w:r>
        <w:rPr>
          <w:rFonts w:hint="eastAsia" w:ascii="宋体" w:hAnsi="宋体" w:eastAsia="宋体"/>
          <w:color w:val="000000"/>
          <w:sz w:val="24"/>
        </w:rPr>
        <w:t xml:space="preserve">压铸铝,表面喷塑,颜色与灯杆保持一致，灯具壳体具有品牌压铸logo</w:t>
      </w:r>
      <w:r>
        <w:rPr>
          <w:rFonts w:hint="eastAsia" w:ascii="宋体" w:hAnsi="宋体" w:eastAsia="宋体"/>
          <w:color w:val="000000"/>
          <w:sz w:val="24"/>
          <w:lang w:eastAsia="zh-CN"/>
        </w:rPr>
        <w:t xml:space="preserve">；</w:t>
      </w:r>
      <w:r>
        <w:rPr>
          <w:rFonts w:hint="eastAsia" w:ascii="宋体" w:hAnsi="宋体" w:eastAsia="宋体"/>
          <w:color w:val="000000"/>
          <w:sz w:val="24"/>
          <w:lang w:eastAsia="zh-CN"/>
        </w:rPr>
      </w:r>
      <w:r/>
    </w:p>
    <w:p>
      <w:pPr>
        <w:pStyle w:val="1154"/>
        <w:ind w:firstLine="480"/>
        <w:spacing w:line="360" w:lineRule="auto"/>
        <w:rPr>
          <w:rFonts w:hint="eastAsia" w:ascii="宋体" w:hAnsi="宋体" w:eastAsia="宋体"/>
          <w:color w:val="000000"/>
          <w:sz w:val="24"/>
          <w:highlight w:val="none"/>
        </w:rPr>
      </w:pPr>
      <w:r>
        <w:rPr>
          <w:rFonts w:hint="eastAsia" w:ascii="宋体" w:hAnsi="宋体" w:eastAsia="宋体"/>
          <w:color w:val="000000"/>
          <w:sz w:val="24"/>
        </w:rPr>
        <w:t xml:space="preserve">(2)灯具光源为200W,使用模组化设计,单个模组功率为50W,模组散热器为高纯度铝材,模组底板之间的间距保证大于15mm</w:t>
      </w:r>
      <w:r>
        <w:rPr>
          <w:rFonts w:hint="eastAsia" w:ascii="宋体" w:hAnsi="宋体" w:eastAsia="宋体"/>
          <w:color w:val="000000"/>
          <w:sz w:val="24"/>
          <w:lang w:eastAsia="zh-CN"/>
        </w:rPr>
        <w:t xml:space="preserve">，</w:t>
      </w:r>
      <w:r>
        <w:rPr>
          <w:rFonts w:hint="eastAsia" w:ascii="宋体" w:hAnsi="宋体" w:eastAsia="宋体"/>
          <w:color w:val="000000"/>
          <w:sz w:val="24"/>
        </w:rPr>
        <w:t xml:space="preserve">确保</w:t>
      </w:r>
      <w:r>
        <w:rPr>
          <w:rFonts w:hint="eastAsia" w:ascii="宋体" w:hAnsi="宋体" w:eastAsia="宋体"/>
          <w:color w:val="000000"/>
          <w:sz w:val="24"/>
          <w:lang w:val="en-US" w:eastAsia="zh-CN"/>
        </w:rPr>
        <w:t xml:space="preserve">L</w:t>
      </w:r>
      <w:r>
        <w:rPr>
          <w:rFonts w:hint="eastAsia" w:ascii="宋体" w:hAnsi="宋体" w:eastAsia="宋体"/>
          <w:color w:val="000000"/>
          <w:sz w:val="24"/>
        </w:rPr>
        <w:t xml:space="preserve">ED模组的散热通风。模块、电子连接器防护等级不低于P67,每个模组具有独立的散热、防水和配光。照度均匀度必须满足CJJ45-2015国家标准，眩光T最大初始值不高于10%</w:t>
      </w:r>
      <w:r>
        <w:rPr>
          <w:rFonts w:hint="eastAsia" w:ascii="宋体" w:hAnsi="宋体" w:eastAsia="宋体"/>
          <w:color w:val="000000"/>
          <w:sz w:val="24"/>
          <w:highlight w:val="none"/>
        </w:rPr>
        <w:t xml:space="preserve">；</w:t>
      </w:r>
      <w:r>
        <w:rPr>
          <w:rFonts w:hint="eastAsia" w:ascii="宋体" w:hAnsi="宋体" w:eastAsia="宋体"/>
          <w:color w:val="000000"/>
          <w:sz w:val="24"/>
          <w:highlight w:val="none"/>
        </w:rPr>
      </w:r>
      <w:r/>
    </w:p>
    <w:p>
      <w:pPr>
        <w:pStyle w:val="1154"/>
        <w:ind w:firstLine="480"/>
        <w:spacing w:line="360" w:lineRule="auto"/>
        <w:rPr>
          <w:rFonts w:hint="eastAsia" w:ascii="宋体" w:hAnsi="宋体" w:eastAsia="宋体"/>
          <w:color w:val="000000"/>
          <w:sz w:val="24"/>
        </w:rPr>
      </w:pPr>
      <w:r>
        <w:rPr>
          <w:rFonts w:hint="eastAsia" w:ascii="宋体" w:hAnsi="宋体" w:eastAsia="宋体"/>
          <w:color w:val="000000"/>
          <w:sz w:val="24"/>
        </w:rPr>
        <w:t xml:space="preserve">(3)LED灯具效率≥95%,灯具功率因数为0.95</w:t>
      </w:r>
      <w:r>
        <w:rPr>
          <w:rFonts w:hint="eastAsia" w:ascii="宋体" w:hAnsi="宋体" w:eastAsia="宋体"/>
          <w:color w:val="000000"/>
          <w:sz w:val="24"/>
          <w:lang w:eastAsia="zh-CN"/>
        </w:rPr>
        <w:t xml:space="preserve">，</w:t>
      </w:r>
      <w:r>
        <w:rPr>
          <w:rFonts w:hint="eastAsia" w:ascii="宋体" w:hAnsi="宋体" w:eastAsia="宋体"/>
          <w:color w:val="000000"/>
          <w:sz w:val="24"/>
        </w:rPr>
        <w:t xml:space="preserve">色温要求3000K</w:t>
      </w:r>
      <w:r>
        <w:rPr>
          <w:rFonts w:hint="eastAsia" w:ascii="宋体" w:hAnsi="宋体" w:eastAsia="宋体"/>
          <w:color w:val="000000"/>
          <w:sz w:val="24"/>
          <w:lang w:eastAsia="zh-CN"/>
        </w:rPr>
        <w:t xml:space="preserve">，</w:t>
      </w:r>
      <w:r>
        <w:rPr>
          <w:rFonts w:hint="eastAsia" w:ascii="宋体" w:hAnsi="宋体" w:eastAsia="宋体"/>
          <w:color w:val="000000"/>
          <w:sz w:val="24"/>
        </w:rPr>
        <w:t xml:space="preserve">显指大于70；</w:t>
      </w:r>
      <w:r>
        <w:rPr>
          <w:rFonts w:hint="eastAsia" w:ascii="宋体" w:hAnsi="宋体" w:eastAsia="宋体"/>
          <w:color w:val="000000"/>
          <w:sz w:val="24"/>
        </w:rPr>
      </w:r>
      <w:r/>
    </w:p>
    <w:p>
      <w:pPr>
        <w:pStyle w:val="1154"/>
        <w:ind w:firstLine="480"/>
        <w:spacing w:line="360" w:lineRule="auto"/>
        <w:rPr>
          <w:rFonts w:hint="eastAsia" w:ascii="宋体" w:hAnsi="宋体" w:eastAsia="宋体"/>
          <w:color w:val="000000"/>
          <w:sz w:val="24"/>
        </w:rPr>
      </w:pPr>
      <w:r>
        <w:rPr>
          <w:rFonts w:hint="eastAsia" w:ascii="宋体" w:hAnsi="宋体" w:eastAsia="宋体"/>
          <w:color w:val="000000"/>
          <w:sz w:val="24"/>
        </w:rPr>
        <w:t xml:space="preserve">(4)LED芯片采用超高光效的5050芯片,整灯光效大于1</w:t>
      </w:r>
      <w:r>
        <w:rPr>
          <w:rFonts w:hint="eastAsia" w:ascii="宋体" w:hAnsi="宋体" w:eastAsia="宋体"/>
          <w:color w:val="000000"/>
          <w:sz w:val="24"/>
          <w:lang w:val="en-US" w:eastAsia="zh-CN"/>
        </w:rPr>
        <w:t xml:space="preserve">6</w:t>
      </w:r>
      <w:r>
        <w:rPr>
          <w:rFonts w:hint="eastAsia" w:ascii="宋体" w:hAnsi="宋体" w:eastAsia="宋体"/>
          <w:color w:val="000000"/>
          <w:sz w:val="24"/>
        </w:rPr>
        <w:t xml:space="preserve">0Lm/w</w:t>
      </w:r>
      <w:r>
        <w:rPr>
          <w:rFonts w:hint="eastAsia" w:ascii="宋体" w:hAnsi="宋体" w:eastAsia="宋体"/>
          <w:color w:val="000000"/>
          <w:sz w:val="24"/>
          <w:lang w:eastAsia="zh-CN"/>
        </w:rPr>
        <w:t xml:space="preserve">，使用寿命不少于</w:t>
      </w:r>
      <w:r>
        <w:rPr>
          <w:rFonts w:hint="eastAsia" w:ascii="宋体" w:hAnsi="宋体" w:eastAsia="宋体"/>
          <w:color w:val="000000"/>
          <w:sz w:val="24"/>
          <w:lang w:val="en-US" w:eastAsia="zh-CN"/>
        </w:rPr>
        <w:t xml:space="preserve">20000小时</w:t>
      </w:r>
      <w:r>
        <w:rPr>
          <w:rFonts w:hint="eastAsia" w:ascii="宋体" w:hAnsi="宋体" w:eastAsia="宋体"/>
          <w:color w:val="000000"/>
          <w:sz w:val="24"/>
        </w:rPr>
        <w:t xml:space="preserve">；</w:t>
      </w:r>
      <w:r>
        <w:rPr>
          <w:rFonts w:hint="eastAsia" w:ascii="宋体" w:hAnsi="宋体" w:eastAsia="宋体"/>
          <w:color w:val="000000"/>
          <w:sz w:val="24"/>
        </w:rPr>
      </w:r>
      <w:r/>
    </w:p>
    <w:p>
      <w:pPr>
        <w:pStyle w:val="1154"/>
        <w:ind w:firstLine="480"/>
        <w:spacing w:line="360" w:lineRule="auto"/>
        <w:rPr>
          <w:rFonts w:hint="eastAsia" w:ascii="宋体" w:hAnsi="宋体" w:eastAsia="宋体"/>
          <w:color w:val="000000"/>
          <w:sz w:val="24"/>
          <w:highlight w:val="none"/>
        </w:rPr>
      </w:pPr>
      <w:r>
        <w:rPr>
          <w:rFonts w:hint="eastAsia" w:ascii="仿宋" w:hAnsi="仿宋" w:eastAsia="仿宋" w:cs="仿宋"/>
          <w:color w:val="000000"/>
          <w:sz w:val="24"/>
        </w:rPr>
        <w:t xml:space="preserve">★</w:t>
      </w:r>
      <w:r>
        <w:rPr>
          <w:rFonts w:hint="eastAsia" w:ascii="宋体" w:hAnsi="宋体" w:eastAsia="宋体"/>
          <w:color w:val="000000"/>
          <w:sz w:val="24"/>
        </w:rPr>
        <w:t xml:space="preserve">(5)</w:t>
      </w:r>
      <w:r>
        <w:rPr>
          <w:rFonts w:hint="eastAsia" w:ascii="宋体" w:hAnsi="宋体" w:eastAsia="宋体"/>
          <w:b/>
          <w:bCs/>
          <w:color w:val="000000"/>
          <w:sz w:val="24"/>
        </w:rPr>
        <w:t xml:space="preserve">驱动电源应通过国家强制性产品</w:t>
      </w:r>
      <w:r>
        <w:rPr>
          <w:rFonts w:hint="eastAsia" w:ascii="宋体" w:hAnsi="宋体" w:eastAsia="宋体"/>
          <w:b/>
          <w:bCs/>
          <w:color w:val="000000"/>
          <w:sz w:val="24"/>
          <w:lang w:val="en-US" w:eastAsia="zh-CN"/>
        </w:rPr>
        <w:t xml:space="preserve">3C</w:t>
      </w:r>
      <w:r>
        <w:rPr>
          <w:rFonts w:hint="eastAsia" w:ascii="宋体" w:hAnsi="宋体" w:eastAsia="宋体"/>
          <w:b/>
          <w:bCs/>
          <w:color w:val="000000"/>
          <w:sz w:val="24"/>
        </w:rPr>
        <w:t xml:space="preserve">认证</w:t>
      </w:r>
      <w:r>
        <w:rPr>
          <w:rFonts w:hint="eastAsia" w:ascii="宋体" w:hAnsi="宋体" w:eastAsia="宋体"/>
          <w:b/>
          <w:bCs/>
          <w:color w:val="000000"/>
          <w:sz w:val="24"/>
          <w:lang w:eastAsia="zh-CN"/>
        </w:rPr>
        <w:t xml:space="preserve">（投标时须提供</w:t>
      </w:r>
      <w:r>
        <w:rPr>
          <w:rFonts w:hint="eastAsia" w:ascii="宋体" w:hAnsi="宋体" w:eastAsia="宋体"/>
          <w:b/>
          <w:bCs/>
          <w:color w:val="000000"/>
          <w:sz w:val="24"/>
          <w:lang w:val="en-US" w:eastAsia="zh-CN"/>
        </w:rPr>
        <w:t xml:space="preserve">3C认证证书彩色扫描件）</w:t>
      </w:r>
      <w:r>
        <w:rPr>
          <w:rFonts w:hint="eastAsia" w:ascii="宋体" w:hAnsi="宋体" w:eastAsia="宋体"/>
          <w:color w:val="000000"/>
          <w:sz w:val="24"/>
        </w:rPr>
        <w:t xml:space="preserve">，且具备可调光功能(预留智能控制调光线),自带定时调光模块</w:t>
      </w:r>
      <w:r>
        <w:rPr>
          <w:rFonts w:hint="eastAsia" w:ascii="宋体" w:hAnsi="宋体" w:eastAsia="宋体"/>
          <w:color w:val="000000"/>
          <w:sz w:val="24"/>
          <w:lang w:eastAsia="zh-CN"/>
        </w:rPr>
        <w:t xml:space="preserve">；</w:t>
      </w:r>
      <w:r>
        <w:rPr>
          <w:rFonts w:hint="eastAsia" w:ascii="宋体" w:hAnsi="宋体" w:eastAsia="宋体"/>
          <w:color w:val="000000"/>
          <w:sz w:val="24"/>
        </w:rPr>
        <w:t xml:space="preserve">防护等级不应低于IP67,必须具有过流，短路，抑制浪通电压等全方位保护功能，并应符合现行国家标准要求，防雷保护等级：线对线6KV,线对地10KV</w:t>
      </w:r>
      <w:r>
        <w:rPr>
          <w:rFonts w:hint="eastAsia" w:ascii="宋体" w:hAnsi="宋体" w:eastAsia="宋体"/>
          <w:color w:val="000000"/>
          <w:sz w:val="24"/>
          <w:highlight w:val="none"/>
        </w:rPr>
        <w:t xml:space="preserve">；</w:t>
      </w:r>
      <w:r>
        <w:rPr>
          <w:rFonts w:hint="eastAsia" w:ascii="宋体" w:hAnsi="宋体" w:eastAsia="宋体"/>
          <w:color w:val="000000"/>
          <w:sz w:val="24"/>
          <w:highlight w:val="none"/>
        </w:rPr>
      </w:r>
      <w:r/>
    </w:p>
    <w:p>
      <w:pPr>
        <w:pStyle w:val="1154"/>
        <w:ind w:firstLine="480"/>
        <w:spacing w:line="360" w:lineRule="auto"/>
        <w:rPr>
          <w:rFonts w:hint="eastAsia" w:ascii="宋体" w:hAnsi="宋体" w:eastAsia="宋体"/>
          <w:color w:val="000000"/>
          <w:sz w:val="24"/>
        </w:rPr>
      </w:pPr>
      <w:r>
        <w:rPr>
          <w:rFonts w:hint="eastAsia" w:ascii="宋体" w:hAnsi="宋体" w:eastAsia="宋体"/>
          <w:color w:val="000000"/>
          <w:sz w:val="24"/>
        </w:rPr>
        <w:t xml:space="preserve">(6)灯具配光采用蝙蝠翼配光,具有良好的配光性能、照度均匀；</w:t>
      </w:r>
      <w:r>
        <w:rPr>
          <w:rFonts w:hint="eastAsia" w:ascii="宋体" w:hAnsi="宋体" w:eastAsia="宋体"/>
          <w:color w:val="000000"/>
          <w:sz w:val="24"/>
        </w:rPr>
      </w:r>
      <w:r/>
    </w:p>
    <w:p>
      <w:pPr>
        <w:pStyle w:val="1154"/>
        <w:ind w:firstLine="480"/>
        <w:spacing w:line="360" w:lineRule="auto"/>
        <w:rPr>
          <w:rFonts w:hint="eastAsia" w:ascii="宋体" w:hAnsi="宋体" w:eastAsia="宋体"/>
          <w:color w:val="000000"/>
          <w:sz w:val="24"/>
        </w:rPr>
      </w:pPr>
      <w:r>
        <w:rPr>
          <w:rFonts w:hint="eastAsia" w:ascii="宋体" w:hAnsi="宋体" w:eastAsia="宋体"/>
          <w:color w:val="000000"/>
          <w:sz w:val="24"/>
        </w:rPr>
        <w:t xml:space="preserve">(7)每套灯具必须配备防坠落钢丝绳；</w:t>
      </w:r>
      <w:r>
        <w:rPr>
          <w:rFonts w:hint="eastAsia" w:ascii="宋体" w:hAnsi="宋体" w:eastAsia="宋体"/>
          <w:color w:val="000000"/>
          <w:sz w:val="24"/>
        </w:rPr>
      </w:r>
      <w:r/>
    </w:p>
    <w:p>
      <w:pPr>
        <w:pStyle w:val="1154"/>
        <w:ind w:firstLine="480"/>
        <w:spacing w:line="360" w:lineRule="auto"/>
        <w:rPr>
          <w:rFonts w:hint="eastAsia" w:ascii="宋体" w:hAnsi="宋体" w:eastAsia="宋体"/>
          <w:color w:val="000000"/>
          <w:sz w:val="24"/>
          <w:lang w:eastAsia="zh-CN"/>
        </w:rPr>
      </w:pPr>
      <w:r>
        <w:rPr>
          <w:rFonts w:hint="eastAsia" w:ascii="宋体" w:hAnsi="宋体" w:eastAsia="宋体"/>
          <w:color w:val="000000"/>
          <w:sz w:val="24"/>
        </w:rPr>
        <w:t xml:space="preserve">(8)LED灯具使用应符合《灯和灯系统的光生物安全性》GB/T20145-2006/CIE S009/E:2002要求。LED灯具不宜使用蓝光危险组别大于RG2的光源，灯具系统蓝光危害组别不应大于RG1,灯具产品通过相关检验认证</w:t>
      </w:r>
      <w:r>
        <w:rPr>
          <w:rFonts w:hint="eastAsia" w:ascii="宋体" w:hAnsi="宋体" w:eastAsia="宋体"/>
          <w:color w:val="000000"/>
          <w:sz w:val="24"/>
          <w:lang w:eastAsia="zh-CN"/>
        </w:rPr>
        <w:t xml:space="preserve">；</w:t>
      </w:r>
      <w:r>
        <w:rPr>
          <w:rFonts w:hint="eastAsia" w:ascii="宋体" w:hAnsi="宋体" w:eastAsia="宋体"/>
          <w:color w:val="000000"/>
          <w:sz w:val="24"/>
          <w:lang w:eastAsia="zh-CN"/>
        </w:rPr>
      </w:r>
      <w:r/>
    </w:p>
    <w:p>
      <w:pPr>
        <w:pStyle w:val="1154"/>
        <w:ind w:firstLine="480"/>
        <w:spacing w:line="360" w:lineRule="auto"/>
        <w:rPr>
          <w:rFonts w:hint="eastAsia" w:ascii="宋体" w:hAnsi="宋体" w:eastAsia="宋体"/>
          <w:color w:val="000000"/>
          <w:sz w:val="24"/>
          <w:lang w:eastAsia="zh-CN"/>
        </w:rPr>
      </w:pPr>
      <w:r>
        <w:rPr>
          <w:rFonts w:hint="eastAsia" w:ascii="宋体" w:hAnsi="宋体" w:eastAsia="宋体"/>
          <w:color w:val="000000"/>
          <w:sz w:val="24"/>
        </w:rPr>
        <w:t xml:space="preserve">(9)在标准工作状态下，灯具在正常工作3000h的光适维持率不低于96%</w:t>
      </w:r>
      <w:r>
        <w:rPr>
          <w:rFonts w:hint="eastAsia" w:ascii="宋体" w:hAnsi="宋体" w:eastAsia="宋体"/>
          <w:color w:val="000000"/>
          <w:sz w:val="24"/>
          <w:lang w:eastAsia="zh-CN"/>
        </w:rPr>
        <w:t xml:space="preserve">，</w:t>
      </w:r>
      <w:r>
        <w:rPr>
          <w:rFonts w:hint="eastAsia" w:ascii="宋体" w:hAnsi="宋体" w:eastAsia="宋体"/>
          <w:color w:val="000000"/>
          <w:sz w:val="24"/>
        </w:rPr>
        <w:t xml:space="preserve">6000h的光通维持率不低于92%,灯具系统寿命不低于25000h,灯具正常工作12000h内年损坏率不应高于1%,12000h~25000h年损坏率不应高于3%</w:t>
      </w:r>
      <w:r>
        <w:rPr>
          <w:rFonts w:hint="eastAsia" w:ascii="宋体" w:hAnsi="宋体" w:eastAsia="宋体"/>
          <w:color w:val="000000"/>
          <w:sz w:val="24"/>
          <w:lang w:eastAsia="zh-CN"/>
        </w:rPr>
        <w:t xml:space="preserve">；</w:t>
      </w:r>
      <w:r>
        <w:rPr>
          <w:rFonts w:hint="eastAsia" w:ascii="宋体" w:hAnsi="宋体" w:eastAsia="宋体"/>
          <w:color w:val="000000"/>
          <w:sz w:val="24"/>
          <w:lang w:eastAsia="zh-CN"/>
        </w:rPr>
      </w:r>
      <w:r/>
    </w:p>
    <w:p>
      <w:pPr>
        <w:pStyle w:val="1154"/>
        <w:ind w:firstLine="480"/>
        <w:spacing w:line="360" w:lineRule="auto"/>
        <w:rPr>
          <w:rFonts w:hint="eastAsia" w:ascii="宋体" w:hAnsi="宋体" w:eastAsia="宋体"/>
          <w:sz w:val="24"/>
        </w:rPr>
      </w:pPr>
      <w:r>
        <w:rPr>
          <w:rFonts w:hint="eastAsia" w:ascii="宋体" w:hAnsi="宋体" w:eastAsia="宋体"/>
          <w:color w:val="000000"/>
          <w:sz w:val="24"/>
        </w:rPr>
        <w:t xml:space="preserve">(10)LED灯具</w:t>
      </w:r>
      <w:r>
        <w:rPr>
          <w:rFonts w:hint="eastAsia" w:ascii="宋体" w:hAnsi="宋体" w:eastAsia="宋体"/>
          <w:color w:val="000000"/>
          <w:sz w:val="24"/>
          <w:lang w:eastAsia="zh-CN"/>
        </w:rPr>
        <w:t xml:space="preserve">、</w:t>
      </w:r>
      <w:r>
        <w:rPr>
          <w:rFonts w:hint="eastAsia" w:ascii="宋体" w:hAnsi="宋体" w:eastAsia="宋体"/>
          <w:color w:val="000000"/>
          <w:sz w:val="24"/>
        </w:rPr>
        <w:t xml:space="preserve">配套电器技术参数还应满足其他相关国家标准</w:t>
      </w:r>
      <w:r>
        <w:rPr>
          <w:rFonts w:hint="eastAsia" w:ascii="宋体" w:hAnsi="宋体" w:eastAsia="宋体"/>
          <w:color w:val="000000"/>
          <w:sz w:val="24"/>
          <w:lang w:eastAsia="zh-CN"/>
        </w:rPr>
        <w:t xml:space="preserve">、</w:t>
      </w:r>
      <w:r>
        <w:rPr>
          <w:rFonts w:hint="eastAsia" w:ascii="宋体" w:hAnsi="宋体" w:eastAsia="宋体"/>
          <w:color w:val="000000"/>
          <w:sz w:val="24"/>
        </w:rPr>
        <w:t xml:space="preserve">规范要求。</w:t>
      </w:r>
      <w:r>
        <w:rPr>
          <w:rFonts w:hint="eastAsia" w:ascii="宋体" w:hAnsi="宋体" w:eastAsia="宋体"/>
          <w:sz w:val="24"/>
        </w:rPr>
      </w:r>
      <w:r/>
    </w:p>
    <w:p>
      <w:pPr>
        <w:pStyle w:val="1154"/>
        <w:ind w:firstLine="482"/>
        <w:spacing w:line="360" w:lineRule="auto"/>
        <w:rPr>
          <w:rFonts w:hint="eastAsia" w:ascii="宋体" w:hAnsi="宋体" w:eastAsia="宋体"/>
          <w:b/>
          <w:bCs/>
          <w:color w:val="000000"/>
          <w:sz w:val="24"/>
          <w:szCs w:val="20"/>
        </w:rPr>
      </w:pPr>
      <w:r>
        <w:rPr>
          <w:rFonts w:hint="eastAsia" w:ascii="宋体" w:hAnsi="宋体" w:eastAsia="宋体"/>
          <w:b/>
          <w:bCs/>
          <w:color w:val="000000"/>
          <w:sz w:val="24"/>
          <w:szCs w:val="20"/>
        </w:rPr>
        <w:t xml:space="preserve">3</w:t>
      </w:r>
      <w:r>
        <w:rPr>
          <w:rFonts w:hint="eastAsia" w:ascii="宋体" w:hAnsi="宋体" w:eastAsia="宋体"/>
          <w:b/>
          <w:bCs/>
          <w:color w:val="000000"/>
          <w:sz w:val="24"/>
          <w:szCs w:val="20"/>
          <w:lang w:val="en-US" w:eastAsia="zh-CN"/>
        </w:rPr>
        <w:t xml:space="preserve">.</w:t>
      </w:r>
      <w:r>
        <w:rPr>
          <w:rFonts w:hint="eastAsia" w:ascii="宋体" w:hAnsi="宋体" w:eastAsia="宋体"/>
          <w:b/>
          <w:bCs/>
          <w:color w:val="000000"/>
          <w:sz w:val="24"/>
          <w:szCs w:val="20"/>
        </w:rPr>
        <w:t xml:space="preserve">单灯控制器具体要求如下</w:t>
      </w:r>
      <w:r>
        <w:rPr>
          <w:rFonts w:hint="eastAsia" w:ascii="宋体" w:hAnsi="宋体" w:eastAsia="宋体"/>
          <w:b/>
          <w:bCs/>
          <w:color w:val="000000"/>
          <w:sz w:val="24"/>
          <w:szCs w:val="20"/>
        </w:rPr>
      </w:r>
      <w:r/>
    </w:p>
    <w:p>
      <w:pPr>
        <w:pStyle w:val="1154"/>
        <w:ind w:firstLine="482"/>
        <w:spacing w:line="360" w:lineRule="auto"/>
        <w:rPr>
          <w:rFonts w:hint="eastAsia" w:ascii="宋体" w:hAnsi="宋体" w:eastAsia="宋体"/>
          <w:b/>
          <w:bCs/>
          <w:color w:val="000000"/>
          <w:sz w:val="24"/>
        </w:rPr>
      </w:pPr>
      <w:r>
        <w:rPr>
          <w:rFonts w:hint="eastAsia" w:ascii="宋体" w:hAnsi="宋体" w:eastAsia="宋体"/>
          <w:b/>
          <w:bCs/>
          <w:color w:val="000000"/>
          <w:sz w:val="24"/>
          <w:lang w:val="en-US" w:eastAsia="zh-CN"/>
        </w:rPr>
        <w:t xml:space="preserve">3.1</w:t>
      </w:r>
      <w:r>
        <w:rPr>
          <w:rFonts w:hint="eastAsia" w:ascii="宋体" w:hAnsi="宋体" w:eastAsia="宋体"/>
          <w:b/>
          <w:bCs/>
          <w:color w:val="000000"/>
          <w:sz w:val="24"/>
        </w:rPr>
        <w:t xml:space="preserve">供应商需知</w:t>
      </w:r>
      <w:r>
        <w:rPr>
          <w:rFonts w:hint="eastAsia" w:ascii="宋体" w:hAnsi="宋体" w:eastAsia="宋体"/>
          <w:b/>
          <w:bCs/>
          <w:color w:val="000000"/>
          <w:sz w:val="24"/>
        </w:rPr>
      </w:r>
      <w:r/>
    </w:p>
    <w:p>
      <w:pPr>
        <w:pStyle w:val="1154"/>
        <w:ind w:firstLine="480"/>
        <w:spacing w:line="360" w:lineRule="auto"/>
        <w:rPr>
          <w:rFonts w:hint="eastAsia" w:ascii="宋体" w:hAnsi="宋体" w:eastAsia="宋体"/>
          <w:color w:val="000000"/>
          <w:sz w:val="24"/>
          <w:lang w:eastAsia="zh-CN"/>
        </w:rPr>
      </w:pPr>
      <w:r>
        <w:rPr>
          <w:rFonts w:hint="eastAsia" w:ascii="宋体" w:hAnsi="宋体" w:eastAsia="宋体"/>
          <w:color w:val="000000"/>
          <w:sz w:val="24"/>
          <w:lang w:eastAsia="zh-CN"/>
        </w:rPr>
        <w:t xml:space="preserve">（</w:t>
      </w:r>
      <w:r>
        <w:rPr>
          <w:rFonts w:hint="eastAsia" w:ascii="宋体" w:hAnsi="宋体" w:eastAsia="宋体"/>
          <w:color w:val="000000"/>
          <w:sz w:val="24"/>
          <w:lang w:val="en-US" w:eastAsia="zh-CN"/>
        </w:rPr>
        <w:t xml:space="preserve">1）</w:t>
      </w:r>
      <w:r>
        <w:rPr>
          <w:rFonts w:hint="eastAsia" w:ascii="宋体" w:hAnsi="宋体" w:eastAsia="宋体"/>
          <w:color w:val="000000"/>
          <w:sz w:val="24"/>
        </w:rPr>
        <w:t xml:space="preserve">安装单灯控制器，基础数据录入，实现云平台精细化管理，满足节能化、数据化、信息化、智能化管理要求。要求采用最新的4G/5G/CAT1通信技术，对每盏路灯安装单灯控制器，单灯控制器直接通过无线网络与监控中心连接，监控中心即可对照明灯具实现节能降耗、远程开关和调光控制、信息采集、报警上传等功能</w:t>
      </w:r>
      <w:r>
        <w:rPr>
          <w:rFonts w:hint="eastAsia" w:ascii="宋体" w:hAnsi="宋体" w:eastAsia="宋体"/>
          <w:color w:val="000000"/>
          <w:sz w:val="24"/>
          <w:lang w:eastAsia="zh-CN"/>
        </w:rPr>
        <w:t xml:space="preserve">；</w:t>
      </w:r>
      <w:r>
        <w:rPr>
          <w:rFonts w:hint="eastAsia" w:ascii="宋体" w:hAnsi="宋体" w:eastAsia="宋体"/>
          <w:color w:val="000000"/>
          <w:sz w:val="24"/>
          <w:lang w:eastAsia="zh-CN"/>
        </w:rPr>
      </w:r>
      <w:r/>
    </w:p>
    <w:p>
      <w:pPr>
        <w:pStyle w:val="1154"/>
        <w:ind w:firstLine="480"/>
        <w:spacing w:line="360" w:lineRule="auto"/>
        <w:rPr>
          <w:rFonts w:hint="eastAsia" w:ascii="宋体" w:hAnsi="宋体" w:eastAsia="宋体"/>
          <w:b/>
          <w:bCs/>
          <w:color w:val="000000"/>
          <w:sz w:val="24"/>
          <w:lang w:eastAsia="zh-CN"/>
        </w:rPr>
      </w:pPr>
      <w:r>
        <w:rPr>
          <w:rFonts w:hint="eastAsia" w:ascii="仿宋" w:hAnsi="仿宋" w:eastAsia="仿宋" w:cs="仿宋"/>
          <w:color w:val="000000"/>
          <w:sz w:val="24"/>
        </w:rPr>
        <w:t xml:space="preserve">★</w:t>
      </w:r>
      <w:r>
        <w:rPr>
          <w:rFonts w:hint="eastAsia" w:ascii="宋体" w:hAnsi="宋体" w:eastAsia="宋体"/>
          <w:b/>
          <w:bCs/>
          <w:color w:val="000000"/>
          <w:sz w:val="24"/>
          <w:lang w:eastAsia="zh-CN"/>
        </w:rPr>
        <w:t xml:space="preserve">（</w:t>
      </w:r>
      <w:r>
        <w:rPr>
          <w:rFonts w:hint="eastAsia" w:ascii="宋体" w:hAnsi="宋体" w:eastAsia="宋体"/>
          <w:b/>
          <w:bCs/>
          <w:color w:val="000000"/>
          <w:sz w:val="24"/>
          <w:lang w:val="en-US" w:eastAsia="zh-CN"/>
        </w:rPr>
        <w:t xml:space="preserve">2）</w:t>
      </w:r>
      <w:r>
        <w:rPr>
          <w:rFonts w:hint="eastAsia" w:ascii="宋体" w:hAnsi="宋体" w:eastAsia="宋体"/>
          <w:b/>
          <w:bCs/>
          <w:color w:val="000000"/>
          <w:sz w:val="24"/>
        </w:rPr>
        <w:t xml:space="preserve">供应商所提供的终端必须能够无缝接入招标人现有平台，实现终端数据主动上传、终端按下发命令执行（包括但不限于开关灯、调光、故障报警等平台所有功能）。投标人</w:t>
      </w:r>
      <w:r>
        <w:rPr>
          <w:rFonts w:hint="eastAsia" w:ascii="宋体" w:hAnsi="宋体" w:eastAsia="宋体"/>
          <w:b/>
          <w:bCs/>
          <w:color w:val="000000"/>
          <w:sz w:val="24"/>
          <w:lang w:eastAsia="zh-CN"/>
        </w:rPr>
        <w:t xml:space="preserve">所投产品须与采购人现有</w:t>
      </w:r>
      <w:r>
        <w:rPr>
          <w:rFonts w:hint="eastAsia" w:ascii="宋体" w:hAnsi="宋体" w:eastAsia="宋体"/>
          <w:b/>
          <w:bCs/>
          <w:color w:val="000000"/>
          <w:sz w:val="24"/>
        </w:rPr>
        <w:t xml:space="preserve">终端设备及平台的通信接口</w:t>
      </w:r>
      <w:r>
        <w:rPr>
          <w:rFonts w:hint="eastAsia" w:ascii="宋体" w:hAnsi="宋体" w:eastAsia="宋体"/>
          <w:b/>
          <w:bCs/>
          <w:color w:val="000000"/>
          <w:sz w:val="24"/>
          <w:lang w:eastAsia="zh-CN"/>
        </w:rPr>
        <w:t xml:space="preserve">兼容；（投标时须提供承诺函加盖投标单位公章）</w:t>
      </w:r>
      <w:r>
        <w:rPr>
          <w:rFonts w:hint="eastAsia" w:ascii="宋体" w:hAnsi="宋体" w:eastAsia="宋体"/>
          <w:b/>
          <w:bCs/>
          <w:color w:val="000000"/>
          <w:sz w:val="24"/>
          <w:lang w:eastAsia="zh-CN"/>
        </w:rPr>
      </w:r>
      <w:r/>
    </w:p>
    <w:p>
      <w:pPr>
        <w:pStyle w:val="1154"/>
        <w:ind w:firstLine="480"/>
        <w:spacing w:line="360" w:lineRule="auto"/>
        <w:rPr>
          <w:rFonts w:hint="eastAsia" w:ascii="宋体" w:hAnsi="宋体" w:eastAsia="宋体"/>
          <w:strike w:val="0"/>
          <w:color w:val="000000"/>
          <w:sz w:val="24"/>
        </w:rPr>
      </w:pPr>
      <w:r>
        <w:rPr>
          <w:rFonts w:hint="eastAsia" w:ascii="宋体" w:hAnsi="宋体" w:eastAsia="宋体"/>
          <w:strike w:val="0"/>
          <w:color w:val="000000"/>
          <w:sz w:val="24"/>
          <w:lang w:val="en-US" w:eastAsia="zh-CN"/>
        </w:rPr>
        <w:t xml:space="preserve">（3）</w:t>
      </w:r>
      <w:r>
        <w:rPr>
          <w:rFonts w:hint="eastAsia" w:ascii="宋体" w:hAnsi="宋体" w:eastAsia="宋体"/>
          <w:strike w:val="0"/>
          <w:color w:val="000000"/>
          <w:sz w:val="24"/>
        </w:rPr>
        <w:t xml:space="preserve">评标结果确定后，采购人将对中标候选人所提供的投标产品对照招标文件及图纸中的技术要求进行逐项测试，如不符合技术要求，视为提供虚假材料谋取中标资格将被列入不良行为记录名单。</w:t>
      </w:r>
      <w:r>
        <w:rPr>
          <w:rFonts w:hint="eastAsia" w:ascii="宋体" w:hAnsi="宋体" w:eastAsia="宋体"/>
          <w:strike w:val="0"/>
          <w:color w:val="000000"/>
          <w:sz w:val="24"/>
        </w:rPr>
      </w:r>
      <w:r/>
    </w:p>
    <w:p>
      <w:pPr>
        <w:pStyle w:val="1154"/>
        <w:ind w:firstLine="482"/>
        <w:spacing w:line="360" w:lineRule="auto"/>
        <w:rPr>
          <w:rFonts w:hint="eastAsia" w:ascii="宋体" w:hAnsi="宋体" w:eastAsia="宋体"/>
          <w:b/>
          <w:bCs/>
          <w:color w:val="000000"/>
          <w:sz w:val="24"/>
        </w:rPr>
      </w:pPr>
      <w:r>
        <w:rPr>
          <w:rFonts w:hint="eastAsia" w:ascii="宋体" w:hAnsi="宋体" w:eastAsia="宋体"/>
          <w:b/>
          <w:bCs/>
          <w:color w:val="000000"/>
          <w:sz w:val="24"/>
          <w:lang w:val="en-US" w:eastAsia="zh-CN"/>
        </w:rPr>
        <w:t xml:space="preserve">3.2</w:t>
      </w:r>
      <w:r>
        <w:rPr>
          <w:rFonts w:hint="eastAsia" w:ascii="宋体" w:hAnsi="宋体" w:eastAsia="宋体"/>
          <w:b/>
          <w:bCs/>
          <w:color w:val="000000"/>
          <w:sz w:val="24"/>
        </w:rPr>
        <w:t xml:space="preserve">单灯控制器技术要求</w:t>
      </w:r>
      <w:r>
        <w:rPr>
          <w:rFonts w:hint="eastAsia" w:ascii="宋体" w:hAnsi="宋体" w:eastAsia="宋体"/>
          <w:b/>
          <w:bCs/>
          <w:color w:val="000000"/>
          <w:sz w:val="24"/>
        </w:rPr>
      </w:r>
      <w:r/>
    </w:p>
    <w:p>
      <w:pPr>
        <w:pStyle w:val="1154"/>
        <w:ind w:firstLine="480"/>
        <w:spacing w:line="360" w:lineRule="auto"/>
        <w:rPr>
          <w:rFonts w:hint="eastAsia" w:ascii="宋体" w:hAnsi="宋体" w:eastAsia="宋体"/>
          <w:color w:val="000000"/>
          <w:sz w:val="24"/>
          <w:lang w:eastAsia="zh-CN"/>
        </w:rPr>
      </w:pPr>
      <w:r>
        <w:rPr>
          <w:rFonts w:hint="eastAsia" w:ascii="宋体" w:hAnsi="宋体" w:eastAsia="宋体"/>
          <w:color w:val="000000"/>
          <w:sz w:val="24"/>
          <w:lang w:val="en-US" w:eastAsia="zh-CN"/>
        </w:rPr>
        <w:t xml:space="preserve">（1）</w:t>
      </w:r>
      <w:r>
        <w:rPr>
          <w:rFonts w:hint="eastAsia" w:ascii="宋体" w:hAnsi="宋体" w:eastAsia="宋体"/>
          <w:color w:val="000000"/>
          <w:sz w:val="24"/>
        </w:rPr>
        <w:t xml:space="preserve">采用4G/5G/CAT1网络通讯方式</w:t>
      </w:r>
      <w:r>
        <w:rPr>
          <w:rFonts w:hint="eastAsia" w:ascii="宋体" w:hAnsi="宋体" w:eastAsia="宋体"/>
          <w:color w:val="000000"/>
          <w:sz w:val="24"/>
          <w:lang w:eastAsia="zh-CN"/>
        </w:rPr>
        <w:t xml:space="preserve">；</w:t>
      </w:r>
      <w:r>
        <w:rPr>
          <w:rFonts w:hint="eastAsia" w:ascii="宋体" w:hAnsi="宋体" w:eastAsia="宋体"/>
          <w:color w:val="000000"/>
          <w:sz w:val="24"/>
          <w:lang w:eastAsia="zh-CN"/>
        </w:rPr>
      </w:r>
      <w:r/>
    </w:p>
    <w:p>
      <w:pPr>
        <w:pStyle w:val="1154"/>
        <w:ind w:firstLine="480"/>
        <w:spacing w:line="360" w:lineRule="auto"/>
        <w:rPr>
          <w:rFonts w:hint="eastAsia" w:ascii="宋体" w:hAnsi="宋体" w:eastAsia="宋体"/>
          <w:color w:val="000000"/>
          <w:sz w:val="24"/>
          <w:lang w:eastAsia="zh-CN"/>
        </w:rPr>
      </w:pPr>
      <w:r>
        <w:rPr>
          <w:rFonts w:hint="eastAsia" w:ascii="宋体" w:hAnsi="宋体" w:eastAsia="宋体"/>
          <w:color w:val="000000"/>
          <w:sz w:val="24"/>
          <w:lang w:val="en-US" w:eastAsia="zh-CN"/>
        </w:rPr>
        <w:t xml:space="preserve">（2）</w:t>
      </w:r>
      <w:r>
        <w:rPr>
          <w:rFonts w:hint="eastAsia" w:ascii="宋体" w:hAnsi="宋体" w:eastAsia="宋体"/>
          <w:color w:val="000000"/>
          <w:sz w:val="24"/>
        </w:rPr>
        <w:t xml:space="preserve">具有PWM 和 DC（0～10）V调节方式 ，具有5段以上的开关或调光策略功能</w:t>
      </w:r>
      <w:r>
        <w:rPr>
          <w:rFonts w:hint="eastAsia" w:ascii="宋体" w:hAnsi="宋体" w:eastAsia="宋体"/>
          <w:color w:val="000000"/>
          <w:sz w:val="24"/>
          <w:lang w:eastAsia="zh-CN"/>
        </w:rPr>
        <w:t xml:space="preserve">；</w:t>
      </w:r>
      <w:r>
        <w:rPr>
          <w:rFonts w:hint="eastAsia" w:ascii="宋体" w:hAnsi="宋体" w:eastAsia="宋体"/>
          <w:color w:val="000000"/>
          <w:sz w:val="24"/>
          <w:lang w:eastAsia="zh-CN"/>
        </w:rPr>
      </w:r>
      <w:r/>
    </w:p>
    <w:p>
      <w:pPr>
        <w:pStyle w:val="1154"/>
        <w:ind w:firstLine="480"/>
        <w:spacing w:line="360" w:lineRule="auto"/>
        <w:rPr>
          <w:rFonts w:hint="eastAsia" w:ascii="宋体" w:hAnsi="宋体" w:eastAsia="宋体"/>
          <w:color w:val="000000"/>
          <w:sz w:val="24"/>
          <w:lang w:eastAsia="zh-CN"/>
        </w:rPr>
      </w:pPr>
      <w:r>
        <w:rPr>
          <w:rFonts w:hint="eastAsia" w:ascii="宋体" w:hAnsi="宋体" w:eastAsia="宋体"/>
          <w:color w:val="000000"/>
          <w:sz w:val="24"/>
          <w:lang w:eastAsia="zh-CN"/>
        </w:rPr>
        <w:t xml:space="preserve">（</w:t>
      </w:r>
      <w:r>
        <w:rPr>
          <w:rFonts w:hint="eastAsia" w:ascii="宋体" w:hAnsi="宋体" w:eastAsia="宋体"/>
          <w:color w:val="000000"/>
          <w:sz w:val="24"/>
          <w:lang w:val="en-US" w:eastAsia="zh-CN"/>
        </w:rPr>
        <w:t xml:space="preserve">3）</w:t>
      </w:r>
      <w:r>
        <w:rPr>
          <w:rFonts w:hint="eastAsia" w:ascii="宋体" w:hAnsi="宋体" w:eastAsia="宋体"/>
          <w:color w:val="000000"/>
          <w:sz w:val="24"/>
        </w:rPr>
        <w:t xml:space="preserve">控制器可在5秒内将现场故障及时报给管理员手机终端</w:t>
      </w:r>
      <w:r>
        <w:rPr>
          <w:rFonts w:hint="eastAsia" w:ascii="宋体" w:hAnsi="宋体" w:eastAsia="宋体"/>
          <w:color w:val="000000"/>
          <w:sz w:val="24"/>
          <w:lang w:eastAsia="zh-CN"/>
        </w:rPr>
        <w:t xml:space="preserve">；</w:t>
      </w:r>
      <w:r>
        <w:rPr>
          <w:rFonts w:hint="eastAsia" w:ascii="宋体" w:hAnsi="宋体" w:eastAsia="宋体"/>
          <w:color w:val="000000"/>
          <w:sz w:val="24"/>
          <w:lang w:eastAsia="zh-CN"/>
        </w:rPr>
      </w:r>
      <w:r/>
    </w:p>
    <w:p>
      <w:pPr>
        <w:pStyle w:val="1154"/>
        <w:ind w:firstLine="480"/>
        <w:spacing w:line="360" w:lineRule="auto"/>
        <w:rPr>
          <w:rFonts w:hint="eastAsia" w:ascii="宋体" w:hAnsi="宋体" w:eastAsia="宋体"/>
          <w:color w:val="000000"/>
          <w:sz w:val="24"/>
          <w:lang w:eastAsia="zh-CN"/>
        </w:rPr>
      </w:pPr>
      <w:r>
        <w:rPr>
          <w:rFonts w:hint="eastAsia" w:ascii="宋体" w:hAnsi="宋体" w:eastAsia="宋体"/>
          <w:color w:val="000000"/>
          <w:sz w:val="24"/>
          <w:lang w:eastAsia="zh-CN"/>
        </w:rPr>
        <w:t xml:space="preserve">（</w:t>
      </w:r>
      <w:r>
        <w:rPr>
          <w:rFonts w:hint="eastAsia" w:ascii="宋体" w:hAnsi="宋体" w:eastAsia="宋体"/>
          <w:color w:val="000000"/>
          <w:sz w:val="24"/>
          <w:lang w:val="en-US" w:eastAsia="zh-CN"/>
        </w:rPr>
        <w:t xml:space="preserve">4）</w:t>
      </w:r>
      <w:r>
        <w:rPr>
          <w:rFonts w:hint="eastAsia" w:ascii="宋体" w:hAnsi="宋体" w:eastAsia="宋体"/>
          <w:color w:val="000000"/>
          <w:sz w:val="24"/>
        </w:rPr>
        <w:t xml:space="preserve">具有单光源开关灯状态报告、开关灯状态异常报警、线路故障报警、离线报警的功能</w:t>
      </w:r>
      <w:r>
        <w:rPr>
          <w:rFonts w:hint="eastAsia" w:ascii="宋体" w:hAnsi="宋体" w:eastAsia="宋体"/>
          <w:color w:val="000000"/>
          <w:sz w:val="24"/>
          <w:lang w:eastAsia="zh-CN"/>
        </w:rPr>
        <w:t xml:space="preserve">；</w:t>
      </w:r>
      <w:r>
        <w:rPr>
          <w:rFonts w:hint="eastAsia" w:ascii="宋体" w:hAnsi="宋体" w:eastAsia="宋体"/>
          <w:color w:val="000000"/>
          <w:sz w:val="24"/>
          <w:lang w:eastAsia="zh-CN"/>
        </w:rPr>
      </w:r>
      <w:r/>
    </w:p>
    <w:p>
      <w:pPr>
        <w:pStyle w:val="1154"/>
        <w:ind w:firstLine="480"/>
        <w:spacing w:line="360" w:lineRule="auto"/>
        <w:rPr>
          <w:rFonts w:hint="eastAsia" w:ascii="宋体" w:hAnsi="宋体" w:eastAsia="宋体"/>
          <w:color w:val="000000"/>
          <w:sz w:val="24"/>
          <w:lang w:eastAsia="zh-CN"/>
        </w:rPr>
      </w:pPr>
      <w:r>
        <w:rPr>
          <w:rFonts w:hint="eastAsia" w:ascii="宋体" w:hAnsi="宋体" w:eastAsia="宋体"/>
          <w:color w:val="000000"/>
          <w:sz w:val="24"/>
          <w:lang w:eastAsia="zh-CN"/>
        </w:rPr>
        <w:t xml:space="preserve">（</w:t>
      </w:r>
      <w:r>
        <w:rPr>
          <w:rFonts w:hint="eastAsia" w:ascii="宋体" w:hAnsi="宋体" w:eastAsia="宋体"/>
          <w:color w:val="000000"/>
          <w:sz w:val="24"/>
          <w:lang w:val="en-US" w:eastAsia="zh-CN"/>
        </w:rPr>
        <w:t xml:space="preserve">5）</w:t>
      </w:r>
      <w:r>
        <w:rPr>
          <w:rFonts w:hint="eastAsia" w:ascii="宋体" w:hAnsi="宋体" w:eastAsia="宋体"/>
          <w:color w:val="000000"/>
          <w:sz w:val="24"/>
        </w:rPr>
        <w:t xml:space="preserve">控制器对后台系统操作响应时间不得超过10秒</w:t>
      </w:r>
      <w:r>
        <w:rPr>
          <w:rFonts w:hint="eastAsia" w:ascii="宋体" w:hAnsi="宋体" w:eastAsia="宋体"/>
          <w:color w:val="000000"/>
          <w:sz w:val="24"/>
          <w:lang w:eastAsia="zh-CN"/>
        </w:rPr>
        <w:t xml:space="preserve">；</w:t>
      </w:r>
      <w:r>
        <w:rPr>
          <w:rFonts w:hint="eastAsia" w:ascii="宋体" w:hAnsi="宋体" w:eastAsia="宋体"/>
          <w:color w:val="000000"/>
          <w:sz w:val="24"/>
          <w:lang w:eastAsia="zh-CN"/>
        </w:rPr>
      </w:r>
      <w:r/>
    </w:p>
    <w:p>
      <w:pPr>
        <w:pStyle w:val="1154"/>
        <w:ind w:firstLine="480"/>
        <w:spacing w:line="360" w:lineRule="auto"/>
        <w:rPr>
          <w:rFonts w:hint="eastAsia" w:ascii="宋体" w:hAnsi="宋体" w:eastAsia="宋体"/>
          <w:color w:val="000000"/>
          <w:sz w:val="24"/>
          <w:lang w:eastAsia="zh-CN"/>
        </w:rPr>
      </w:pPr>
      <w:r>
        <w:rPr>
          <w:rFonts w:hint="eastAsia" w:ascii="宋体" w:hAnsi="宋体" w:eastAsia="宋体"/>
          <w:color w:val="000000"/>
          <w:sz w:val="24"/>
          <w:lang w:eastAsia="zh-CN"/>
        </w:rPr>
        <w:t xml:space="preserve">（</w:t>
      </w:r>
      <w:r>
        <w:rPr>
          <w:rFonts w:hint="eastAsia" w:ascii="宋体" w:hAnsi="宋体" w:eastAsia="宋体"/>
          <w:color w:val="000000"/>
          <w:sz w:val="24"/>
          <w:lang w:val="en-US" w:eastAsia="zh-CN"/>
        </w:rPr>
        <w:t xml:space="preserve">6）</w:t>
      </w:r>
      <w:r>
        <w:rPr>
          <w:rFonts w:hint="eastAsia" w:ascii="宋体" w:hAnsi="宋体" w:eastAsia="宋体"/>
          <w:color w:val="000000"/>
          <w:sz w:val="24"/>
        </w:rPr>
        <w:t xml:space="preserve">能够实现打开或关闭单灯、一组灯、所有灯，实现按需照明</w:t>
      </w:r>
      <w:r>
        <w:rPr>
          <w:rFonts w:hint="eastAsia" w:ascii="宋体" w:hAnsi="宋体" w:eastAsia="宋体"/>
          <w:color w:val="000000"/>
          <w:sz w:val="24"/>
          <w:lang w:eastAsia="zh-CN"/>
        </w:rPr>
        <w:t xml:space="preserve">；</w:t>
      </w:r>
      <w:r>
        <w:rPr>
          <w:rFonts w:hint="eastAsia" w:ascii="宋体" w:hAnsi="宋体" w:eastAsia="宋体"/>
          <w:color w:val="000000"/>
          <w:sz w:val="24"/>
          <w:lang w:eastAsia="zh-CN"/>
        </w:rPr>
      </w:r>
      <w:r/>
    </w:p>
    <w:p>
      <w:pPr>
        <w:pStyle w:val="1154"/>
        <w:ind w:firstLine="480"/>
        <w:spacing w:line="360" w:lineRule="auto"/>
        <w:rPr>
          <w:rFonts w:hint="eastAsia" w:ascii="宋体" w:hAnsi="宋体" w:eastAsia="宋体"/>
          <w:color w:val="000000"/>
          <w:sz w:val="24"/>
          <w:lang w:eastAsia="zh-CN"/>
        </w:rPr>
      </w:pPr>
      <w:r>
        <w:rPr>
          <w:rFonts w:hint="eastAsia" w:ascii="宋体" w:hAnsi="宋体" w:eastAsia="宋体"/>
          <w:color w:val="000000"/>
          <w:sz w:val="24"/>
          <w:lang w:eastAsia="zh-CN"/>
        </w:rPr>
        <w:t xml:space="preserve">（</w:t>
      </w:r>
      <w:r>
        <w:rPr>
          <w:rFonts w:hint="eastAsia" w:ascii="宋体" w:hAnsi="宋体" w:eastAsia="宋体"/>
          <w:color w:val="000000"/>
          <w:sz w:val="24"/>
          <w:lang w:val="en-US" w:eastAsia="zh-CN"/>
        </w:rPr>
        <w:t xml:space="preserve">7）</w:t>
      </w:r>
      <w:r>
        <w:rPr>
          <w:rFonts w:hint="eastAsia" w:ascii="宋体" w:hAnsi="宋体" w:eastAsia="宋体"/>
          <w:color w:val="000000"/>
          <w:sz w:val="24"/>
        </w:rPr>
        <w:t xml:space="preserve">能够对路灯的电压、电流、有功功率、无功功率、功率因数进行检测</w:t>
      </w:r>
      <w:r>
        <w:rPr>
          <w:rFonts w:hint="eastAsia" w:ascii="宋体" w:hAnsi="宋体" w:eastAsia="宋体"/>
          <w:color w:val="000000"/>
          <w:sz w:val="24"/>
          <w:lang w:eastAsia="zh-CN"/>
        </w:rPr>
        <w:t xml:space="preserve">；</w:t>
      </w:r>
      <w:r>
        <w:rPr>
          <w:rFonts w:hint="eastAsia" w:ascii="宋体" w:hAnsi="宋体" w:eastAsia="宋体"/>
          <w:color w:val="000000"/>
          <w:sz w:val="24"/>
          <w:lang w:eastAsia="zh-CN"/>
        </w:rPr>
      </w:r>
      <w:r/>
    </w:p>
    <w:p>
      <w:pPr>
        <w:pStyle w:val="1154"/>
        <w:ind w:firstLine="480"/>
        <w:spacing w:line="360" w:lineRule="auto"/>
        <w:rPr>
          <w:rFonts w:hint="eastAsia" w:ascii="宋体" w:hAnsi="宋体" w:eastAsia="宋体"/>
          <w:color w:val="000000"/>
          <w:sz w:val="24"/>
          <w:lang w:eastAsia="zh-CN"/>
        </w:rPr>
      </w:pPr>
      <w:r>
        <w:rPr>
          <w:rFonts w:hint="eastAsia" w:ascii="宋体" w:hAnsi="宋体" w:eastAsia="宋体"/>
          <w:color w:val="000000"/>
          <w:sz w:val="24"/>
          <w:lang w:eastAsia="zh-CN"/>
        </w:rPr>
        <w:t xml:space="preserve">（</w:t>
      </w:r>
      <w:r>
        <w:rPr>
          <w:rFonts w:hint="eastAsia" w:ascii="宋体" w:hAnsi="宋体" w:eastAsia="宋体"/>
          <w:color w:val="000000"/>
          <w:sz w:val="24"/>
          <w:lang w:val="en-US" w:eastAsia="zh-CN"/>
        </w:rPr>
        <w:t xml:space="preserve">8）</w:t>
      </w:r>
      <w:r>
        <w:rPr>
          <w:rFonts w:hint="eastAsia" w:ascii="宋体" w:hAnsi="宋体" w:eastAsia="宋体"/>
          <w:color w:val="000000"/>
          <w:sz w:val="24"/>
        </w:rPr>
        <w:t xml:space="preserve">在断电或断网重新恢复后，终端的自动运行不错乱；在断网及断电后8小时内能确保开关灯及调光执行时间无误差</w:t>
      </w:r>
      <w:r>
        <w:rPr>
          <w:rFonts w:hint="eastAsia" w:ascii="宋体" w:hAnsi="宋体" w:eastAsia="宋体"/>
          <w:color w:val="000000"/>
          <w:sz w:val="24"/>
          <w:lang w:eastAsia="zh-CN"/>
        </w:rPr>
        <w:t xml:space="preserve">；</w:t>
      </w:r>
      <w:r>
        <w:rPr>
          <w:rFonts w:hint="eastAsia" w:ascii="宋体" w:hAnsi="宋体" w:eastAsia="宋体"/>
          <w:color w:val="000000"/>
          <w:sz w:val="24"/>
          <w:lang w:eastAsia="zh-CN"/>
        </w:rPr>
      </w:r>
      <w:r/>
    </w:p>
    <w:p>
      <w:pPr>
        <w:pStyle w:val="1154"/>
        <w:ind w:firstLine="480"/>
        <w:spacing w:line="360" w:lineRule="auto"/>
        <w:rPr>
          <w:rFonts w:hint="eastAsia" w:ascii="宋体" w:hAnsi="宋体" w:eastAsia="宋体"/>
          <w:color w:val="000000"/>
          <w:sz w:val="24"/>
          <w:lang w:eastAsia="zh-CN"/>
        </w:rPr>
      </w:pPr>
      <w:r>
        <w:rPr>
          <w:rFonts w:hint="eastAsia" w:ascii="宋体" w:hAnsi="宋体" w:eastAsia="宋体"/>
          <w:color w:val="000000"/>
          <w:sz w:val="24"/>
          <w:lang w:eastAsia="zh-CN"/>
        </w:rPr>
        <w:t xml:space="preserve">（</w:t>
      </w:r>
      <w:r>
        <w:rPr>
          <w:rFonts w:hint="eastAsia" w:ascii="宋体" w:hAnsi="宋体" w:eastAsia="宋体"/>
          <w:color w:val="000000"/>
          <w:sz w:val="24"/>
          <w:lang w:val="en-US" w:eastAsia="zh-CN"/>
        </w:rPr>
        <w:t xml:space="preserve">9）</w:t>
      </w:r>
      <w:r>
        <w:rPr>
          <w:rFonts w:hint="eastAsia" w:ascii="宋体" w:hAnsi="宋体" w:eastAsia="宋体"/>
          <w:color w:val="000000"/>
          <w:sz w:val="24"/>
        </w:rPr>
        <w:t xml:space="preserve">无需人工及后台干预，控制器可在10秒获得全部终端的实时信息（电流、电压、有功功率、无功功率、功率因数、运行和总时长耗能等）</w:t>
      </w:r>
      <w:r>
        <w:rPr>
          <w:rFonts w:hint="eastAsia" w:ascii="宋体" w:hAnsi="宋体" w:eastAsia="宋体"/>
          <w:color w:val="000000"/>
          <w:sz w:val="24"/>
          <w:lang w:eastAsia="zh-CN"/>
        </w:rPr>
        <w:t xml:space="preserve">；</w:t>
      </w:r>
      <w:r>
        <w:rPr>
          <w:rFonts w:hint="eastAsia" w:ascii="宋体" w:hAnsi="宋体" w:eastAsia="宋体"/>
          <w:color w:val="000000"/>
          <w:sz w:val="24"/>
          <w:lang w:eastAsia="zh-CN"/>
        </w:rPr>
      </w:r>
      <w:r/>
    </w:p>
    <w:p>
      <w:pPr>
        <w:pStyle w:val="1154"/>
        <w:ind w:firstLine="480"/>
        <w:spacing w:line="360" w:lineRule="auto"/>
        <w:rPr>
          <w:rFonts w:hint="eastAsia" w:ascii="宋体" w:hAnsi="宋体" w:eastAsia="宋体"/>
          <w:color w:val="000000"/>
          <w:sz w:val="24"/>
          <w:lang w:eastAsia="zh-CN"/>
        </w:rPr>
      </w:pPr>
      <w:r>
        <w:rPr>
          <w:rFonts w:hint="eastAsia" w:ascii="宋体" w:hAnsi="宋体" w:eastAsia="宋体"/>
          <w:color w:val="000000"/>
          <w:sz w:val="24"/>
          <w:lang w:eastAsia="zh-CN"/>
        </w:rPr>
        <w:t xml:space="preserve">（</w:t>
      </w:r>
      <w:r>
        <w:rPr>
          <w:rFonts w:hint="eastAsia" w:ascii="宋体" w:hAnsi="宋体" w:eastAsia="宋体"/>
          <w:color w:val="000000"/>
          <w:sz w:val="24"/>
          <w:lang w:val="en-US" w:eastAsia="zh-CN"/>
        </w:rPr>
        <w:t xml:space="preserve">10）</w:t>
      </w:r>
      <w:r>
        <w:rPr>
          <w:rFonts w:hint="eastAsia" w:ascii="宋体" w:hAnsi="宋体" w:eastAsia="宋体"/>
          <w:color w:val="000000"/>
          <w:sz w:val="24"/>
        </w:rPr>
        <w:t xml:space="preserve">能够采集网络信号pci、CSQ、SINR，可扩展支持倾斜度检测</w:t>
      </w:r>
      <w:r>
        <w:rPr>
          <w:rFonts w:hint="eastAsia" w:ascii="宋体" w:hAnsi="宋体" w:eastAsia="宋体"/>
          <w:color w:val="000000"/>
          <w:sz w:val="24"/>
          <w:lang w:eastAsia="zh-CN"/>
        </w:rPr>
        <w:t xml:space="preserve">；</w:t>
      </w:r>
      <w:r>
        <w:rPr>
          <w:rFonts w:hint="eastAsia" w:ascii="宋体" w:hAnsi="宋体" w:eastAsia="宋体"/>
          <w:color w:val="000000"/>
          <w:sz w:val="24"/>
          <w:lang w:eastAsia="zh-CN"/>
        </w:rPr>
      </w:r>
      <w:r/>
    </w:p>
    <w:p>
      <w:pPr>
        <w:pStyle w:val="1154"/>
        <w:ind w:firstLine="480"/>
        <w:spacing w:line="360" w:lineRule="auto"/>
        <w:rPr>
          <w:rFonts w:hint="eastAsia" w:ascii="宋体" w:hAnsi="宋体" w:eastAsia="宋体"/>
          <w:color w:val="000000"/>
          <w:sz w:val="24"/>
          <w:lang w:eastAsia="zh-CN"/>
        </w:rPr>
      </w:pPr>
      <w:r>
        <w:rPr>
          <w:rFonts w:hint="eastAsia" w:ascii="宋体" w:hAnsi="宋体" w:eastAsia="宋体"/>
          <w:color w:val="000000"/>
          <w:sz w:val="24"/>
          <w:lang w:eastAsia="zh-CN"/>
        </w:rPr>
        <w:t xml:space="preserve">（</w:t>
      </w:r>
      <w:r>
        <w:rPr>
          <w:rFonts w:hint="eastAsia" w:ascii="宋体" w:hAnsi="宋体" w:eastAsia="宋体"/>
          <w:color w:val="000000"/>
          <w:sz w:val="24"/>
          <w:lang w:val="en-US" w:eastAsia="zh-CN"/>
        </w:rPr>
        <w:t xml:space="preserve">11）</w:t>
      </w:r>
      <w:r>
        <w:rPr>
          <w:rFonts w:hint="eastAsia" w:ascii="宋体" w:hAnsi="宋体" w:eastAsia="宋体"/>
          <w:color w:val="000000"/>
          <w:sz w:val="24"/>
        </w:rPr>
        <w:t xml:space="preserve">工作电压：AC 180～260V</w:t>
      </w:r>
      <w:r>
        <w:rPr>
          <w:rFonts w:hint="eastAsia" w:ascii="宋体" w:hAnsi="宋体" w:eastAsia="宋体"/>
          <w:color w:val="000000"/>
          <w:sz w:val="24"/>
          <w:lang w:eastAsia="zh-CN"/>
        </w:rPr>
        <w:t xml:space="preserve">；</w:t>
      </w:r>
      <w:r>
        <w:rPr>
          <w:rFonts w:hint="eastAsia" w:ascii="宋体" w:hAnsi="宋体" w:eastAsia="宋体"/>
          <w:color w:val="000000"/>
          <w:sz w:val="24"/>
          <w:lang w:eastAsia="zh-CN"/>
        </w:rPr>
      </w:r>
      <w:r/>
    </w:p>
    <w:p>
      <w:pPr>
        <w:pStyle w:val="1154"/>
        <w:ind w:firstLine="480"/>
        <w:spacing w:line="360" w:lineRule="auto"/>
        <w:rPr>
          <w:rFonts w:hint="eastAsia" w:ascii="宋体" w:hAnsi="宋体" w:eastAsia="宋体"/>
          <w:color w:val="000000"/>
          <w:sz w:val="24"/>
          <w:lang w:eastAsia="zh-CN"/>
        </w:rPr>
      </w:pPr>
      <w:r>
        <w:rPr>
          <w:rFonts w:hint="eastAsia" w:ascii="宋体" w:hAnsi="宋体" w:eastAsia="宋体"/>
          <w:color w:val="000000"/>
          <w:sz w:val="24"/>
          <w:lang w:eastAsia="zh-CN"/>
        </w:rPr>
        <w:t xml:space="preserve">（</w:t>
      </w:r>
      <w:r>
        <w:rPr>
          <w:rFonts w:hint="eastAsia" w:ascii="宋体" w:hAnsi="宋体" w:eastAsia="宋体"/>
          <w:color w:val="000000"/>
          <w:sz w:val="24"/>
          <w:lang w:val="en-US" w:eastAsia="zh-CN"/>
        </w:rPr>
        <w:t xml:space="preserve">12）</w:t>
      </w:r>
      <w:r>
        <w:rPr>
          <w:rFonts w:hint="eastAsia" w:ascii="宋体" w:hAnsi="宋体" w:eastAsia="宋体"/>
          <w:color w:val="000000"/>
          <w:sz w:val="24"/>
        </w:rPr>
        <w:t xml:space="preserve">终端上电后输出常闭，保证初始路灯常亮</w:t>
      </w:r>
      <w:r>
        <w:rPr>
          <w:rFonts w:hint="eastAsia" w:ascii="宋体" w:hAnsi="宋体" w:eastAsia="宋体"/>
          <w:color w:val="000000"/>
          <w:sz w:val="24"/>
          <w:lang w:eastAsia="zh-CN"/>
        </w:rPr>
        <w:t xml:space="preserve">；</w:t>
      </w:r>
      <w:r>
        <w:rPr>
          <w:rFonts w:hint="eastAsia" w:ascii="宋体" w:hAnsi="宋体" w:eastAsia="宋体"/>
          <w:color w:val="000000"/>
          <w:sz w:val="24"/>
          <w:lang w:eastAsia="zh-CN"/>
        </w:rPr>
      </w:r>
      <w:r/>
    </w:p>
    <w:p>
      <w:pPr>
        <w:pStyle w:val="1154"/>
        <w:ind w:firstLine="480"/>
        <w:spacing w:line="360" w:lineRule="auto"/>
        <w:rPr>
          <w:rFonts w:hint="eastAsia" w:ascii="宋体" w:hAnsi="宋体" w:eastAsia="宋体"/>
          <w:color w:val="000000"/>
          <w:sz w:val="24"/>
          <w:lang w:eastAsia="zh-CN"/>
        </w:rPr>
      </w:pPr>
      <w:r>
        <w:rPr>
          <w:rFonts w:hint="eastAsia" w:ascii="宋体" w:hAnsi="宋体" w:eastAsia="宋体"/>
          <w:color w:val="000000"/>
          <w:sz w:val="24"/>
          <w:lang w:eastAsia="zh-CN"/>
        </w:rPr>
        <w:t xml:space="preserve">（</w:t>
      </w:r>
      <w:r>
        <w:rPr>
          <w:rFonts w:hint="eastAsia" w:ascii="宋体" w:hAnsi="宋体" w:eastAsia="宋体"/>
          <w:color w:val="000000"/>
          <w:sz w:val="24"/>
          <w:lang w:val="en-US" w:eastAsia="zh-CN"/>
        </w:rPr>
        <w:t xml:space="preserve">13）</w:t>
      </w:r>
      <w:r>
        <w:rPr>
          <w:rFonts w:hint="eastAsia" w:ascii="宋体" w:hAnsi="宋体" w:eastAsia="宋体"/>
          <w:color w:val="000000"/>
          <w:sz w:val="24"/>
        </w:rPr>
        <w:t xml:space="preserve">单灯控制器在自身故障的情况下应不会导致光源、电器的损坏</w:t>
      </w:r>
      <w:r>
        <w:rPr>
          <w:rFonts w:hint="eastAsia" w:ascii="宋体" w:hAnsi="宋体" w:eastAsia="宋体"/>
          <w:color w:val="000000"/>
          <w:sz w:val="24"/>
          <w:lang w:eastAsia="zh-CN"/>
        </w:rPr>
        <w:t xml:space="preserve">；</w:t>
      </w:r>
      <w:r>
        <w:rPr>
          <w:rFonts w:hint="eastAsia" w:ascii="宋体" w:hAnsi="宋体" w:eastAsia="宋体"/>
          <w:color w:val="000000"/>
          <w:sz w:val="24"/>
          <w:lang w:eastAsia="zh-CN"/>
        </w:rPr>
      </w:r>
      <w:r/>
    </w:p>
    <w:p>
      <w:pPr>
        <w:pStyle w:val="1154"/>
        <w:ind w:firstLine="480"/>
        <w:spacing w:line="360" w:lineRule="auto"/>
        <w:rPr>
          <w:rFonts w:hint="eastAsia" w:ascii="宋体" w:hAnsi="宋体" w:eastAsia="宋体"/>
          <w:color w:val="000000"/>
          <w:sz w:val="24"/>
          <w:lang w:eastAsia="zh-CN"/>
        </w:rPr>
      </w:pPr>
      <w:r>
        <w:rPr>
          <w:rFonts w:hint="eastAsia" w:ascii="宋体" w:hAnsi="宋体" w:eastAsia="宋体"/>
          <w:color w:val="000000"/>
          <w:sz w:val="24"/>
          <w:lang w:eastAsia="zh-CN"/>
        </w:rPr>
        <w:t xml:space="preserve">（</w:t>
      </w:r>
      <w:r>
        <w:rPr>
          <w:rFonts w:hint="eastAsia" w:ascii="宋体" w:hAnsi="宋体" w:eastAsia="宋体"/>
          <w:color w:val="000000"/>
          <w:sz w:val="24"/>
          <w:lang w:val="en-US" w:eastAsia="zh-CN"/>
        </w:rPr>
        <w:t xml:space="preserve">14）</w:t>
      </w:r>
      <w:r>
        <w:rPr>
          <w:rFonts w:hint="eastAsia" w:ascii="宋体" w:hAnsi="宋体" w:eastAsia="宋体"/>
          <w:color w:val="000000"/>
          <w:sz w:val="24"/>
        </w:rPr>
        <w:t xml:space="preserve">功耗：≦1.8W</w:t>
      </w:r>
      <w:r>
        <w:rPr>
          <w:rFonts w:hint="eastAsia" w:ascii="宋体" w:hAnsi="宋体" w:eastAsia="宋体"/>
          <w:color w:val="000000"/>
          <w:sz w:val="24"/>
          <w:lang w:eastAsia="zh-CN"/>
        </w:rPr>
        <w:t xml:space="preserve">；</w:t>
      </w:r>
      <w:r>
        <w:rPr>
          <w:rFonts w:hint="eastAsia" w:ascii="宋体" w:hAnsi="宋体" w:eastAsia="宋体"/>
          <w:color w:val="000000"/>
          <w:sz w:val="24"/>
          <w:lang w:eastAsia="zh-CN"/>
        </w:rPr>
      </w:r>
      <w:r/>
    </w:p>
    <w:p>
      <w:pPr>
        <w:pStyle w:val="1154"/>
        <w:ind w:firstLine="480"/>
        <w:spacing w:line="360" w:lineRule="auto"/>
        <w:rPr>
          <w:rFonts w:hint="eastAsia" w:ascii="宋体" w:hAnsi="宋体" w:eastAsia="宋体"/>
          <w:color w:val="000000"/>
          <w:sz w:val="24"/>
          <w:lang w:eastAsia="zh-CN"/>
        </w:rPr>
      </w:pPr>
      <w:r>
        <w:rPr>
          <w:rFonts w:hint="eastAsia" w:ascii="宋体" w:hAnsi="宋体" w:eastAsia="宋体"/>
          <w:color w:val="000000"/>
          <w:sz w:val="24"/>
          <w:lang w:eastAsia="zh-CN"/>
        </w:rPr>
        <w:t xml:space="preserve">（</w:t>
      </w:r>
      <w:r>
        <w:rPr>
          <w:rFonts w:hint="eastAsia" w:ascii="宋体" w:hAnsi="宋体" w:eastAsia="宋体"/>
          <w:color w:val="000000"/>
          <w:sz w:val="24"/>
        </w:rPr>
        <w:t xml:space="preserve">15</w:t>
      </w:r>
      <w:r>
        <w:rPr>
          <w:rFonts w:hint="eastAsia" w:ascii="宋体" w:hAnsi="宋体" w:eastAsia="宋体"/>
          <w:color w:val="000000"/>
          <w:sz w:val="24"/>
          <w:lang w:eastAsia="zh-CN"/>
        </w:rPr>
        <w:t xml:space="preserve">）</w:t>
      </w:r>
      <w:r>
        <w:rPr>
          <w:rFonts w:hint="eastAsia" w:ascii="宋体" w:hAnsi="宋体" w:eastAsia="宋体"/>
          <w:color w:val="000000"/>
          <w:sz w:val="24"/>
        </w:rPr>
        <w:t xml:space="preserve">具有过电流、电压保护功能</w:t>
      </w:r>
      <w:r>
        <w:rPr>
          <w:rFonts w:hint="eastAsia" w:ascii="宋体" w:hAnsi="宋体" w:eastAsia="宋体"/>
          <w:color w:val="000000"/>
          <w:sz w:val="24"/>
          <w:lang w:eastAsia="zh-CN"/>
        </w:rPr>
        <w:t xml:space="preserve">；</w:t>
      </w:r>
      <w:r>
        <w:rPr>
          <w:rFonts w:hint="eastAsia" w:ascii="宋体" w:hAnsi="宋体" w:eastAsia="宋体"/>
          <w:color w:val="000000"/>
          <w:sz w:val="24"/>
          <w:lang w:eastAsia="zh-CN"/>
        </w:rPr>
      </w:r>
      <w:r/>
    </w:p>
    <w:p>
      <w:pPr>
        <w:pStyle w:val="1154"/>
        <w:ind w:firstLine="480"/>
        <w:spacing w:line="360" w:lineRule="auto"/>
        <w:rPr>
          <w:rFonts w:hint="eastAsia" w:ascii="宋体" w:hAnsi="宋体" w:eastAsia="宋体"/>
          <w:color w:val="000000"/>
          <w:sz w:val="24"/>
          <w:lang w:eastAsia="zh-CN"/>
        </w:rPr>
      </w:pPr>
      <w:r>
        <w:rPr>
          <w:rFonts w:hint="eastAsia" w:ascii="宋体" w:hAnsi="宋体" w:eastAsia="宋体"/>
          <w:color w:val="000000"/>
          <w:sz w:val="24"/>
          <w:lang w:eastAsia="zh-CN"/>
        </w:rPr>
        <w:t xml:space="preserve">（</w:t>
      </w:r>
      <w:r>
        <w:rPr>
          <w:rFonts w:hint="eastAsia" w:ascii="宋体" w:hAnsi="宋体" w:eastAsia="宋体"/>
          <w:color w:val="000000"/>
          <w:sz w:val="24"/>
          <w:lang w:val="en-US" w:eastAsia="zh-CN"/>
        </w:rPr>
        <w:t xml:space="preserve">16）</w:t>
      </w:r>
      <w:r>
        <w:rPr>
          <w:rFonts w:hint="eastAsia" w:ascii="宋体" w:hAnsi="宋体" w:eastAsia="宋体"/>
          <w:color w:val="000000"/>
          <w:sz w:val="24"/>
        </w:rPr>
        <w:t xml:space="preserve">具有漏电保护的功能</w:t>
      </w:r>
      <w:r>
        <w:rPr>
          <w:rFonts w:hint="eastAsia" w:ascii="宋体" w:hAnsi="宋体" w:eastAsia="宋体"/>
          <w:color w:val="000000"/>
          <w:sz w:val="24"/>
          <w:lang w:eastAsia="zh-CN"/>
        </w:rPr>
        <w:t xml:space="preserve">；</w:t>
      </w:r>
      <w:r>
        <w:rPr>
          <w:rFonts w:hint="eastAsia" w:ascii="宋体" w:hAnsi="宋体" w:eastAsia="宋体"/>
          <w:color w:val="000000"/>
          <w:sz w:val="24"/>
          <w:lang w:eastAsia="zh-CN"/>
        </w:rPr>
      </w:r>
      <w:r/>
    </w:p>
    <w:p>
      <w:pPr>
        <w:pStyle w:val="1154"/>
        <w:ind w:firstLine="480"/>
        <w:spacing w:line="360" w:lineRule="auto"/>
        <w:rPr>
          <w:rFonts w:hint="eastAsia" w:ascii="宋体" w:hAnsi="宋体" w:eastAsia="宋体"/>
          <w:color w:val="000000"/>
          <w:sz w:val="24"/>
          <w:lang w:eastAsia="zh-CN"/>
        </w:rPr>
      </w:pPr>
      <w:r>
        <w:rPr>
          <w:rFonts w:hint="eastAsia" w:ascii="宋体" w:hAnsi="宋体" w:eastAsia="宋体"/>
          <w:color w:val="000000"/>
          <w:sz w:val="24"/>
          <w:lang w:eastAsia="zh-CN"/>
        </w:rPr>
        <w:t xml:space="preserve">（</w:t>
      </w:r>
      <w:r>
        <w:rPr>
          <w:rFonts w:hint="eastAsia" w:ascii="宋体" w:hAnsi="宋体" w:eastAsia="宋体"/>
          <w:color w:val="000000"/>
          <w:sz w:val="24"/>
          <w:lang w:val="en-US" w:eastAsia="zh-CN"/>
        </w:rPr>
        <w:t xml:space="preserve">17）</w:t>
      </w:r>
      <w:r>
        <w:rPr>
          <w:rFonts w:hint="eastAsia" w:ascii="宋体" w:hAnsi="宋体" w:eastAsia="宋体"/>
          <w:color w:val="000000"/>
          <w:sz w:val="24"/>
        </w:rPr>
        <w:t xml:space="preserve">可接入、负载容量：16A/250V AC</w:t>
      </w:r>
      <w:r>
        <w:rPr>
          <w:rFonts w:hint="eastAsia" w:ascii="宋体" w:hAnsi="宋体" w:eastAsia="宋体"/>
          <w:color w:val="000000"/>
          <w:sz w:val="24"/>
          <w:lang w:eastAsia="zh-CN"/>
        </w:rPr>
        <w:t xml:space="preserve">；</w:t>
      </w:r>
      <w:r>
        <w:rPr>
          <w:rFonts w:hint="eastAsia" w:ascii="宋体" w:hAnsi="宋体" w:eastAsia="宋体"/>
          <w:color w:val="000000"/>
          <w:sz w:val="24"/>
          <w:lang w:eastAsia="zh-CN"/>
        </w:rPr>
      </w:r>
      <w:r/>
    </w:p>
    <w:p>
      <w:pPr>
        <w:pStyle w:val="1154"/>
        <w:ind w:firstLine="480"/>
        <w:spacing w:line="360" w:lineRule="auto"/>
        <w:rPr>
          <w:rFonts w:hint="eastAsia" w:ascii="宋体" w:hAnsi="宋体" w:eastAsia="宋体"/>
          <w:color w:val="000000"/>
          <w:sz w:val="24"/>
          <w:lang w:eastAsia="zh-CN"/>
        </w:rPr>
      </w:pPr>
      <w:r>
        <w:rPr>
          <w:rFonts w:hint="eastAsia" w:ascii="宋体" w:hAnsi="宋体" w:eastAsia="宋体"/>
          <w:color w:val="000000"/>
          <w:sz w:val="24"/>
          <w:lang w:eastAsia="zh-CN"/>
        </w:rPr>
        <w:t xml:space="preserve">（</w:t>
      </w:r>
      <w:r>
        <w:rPr>
          <w:rFonts w:hint="eastAsia" w:ascii="宋体" w:hAnsi="宋体" w:eastAsia="宋体"/>
          <w:color w:val="000000"/>
          <w:sz w:val="24"/>
          <w:lang w:val="en-US" w:eastAsia="zh-CN"/>
        </w:rPr>
        <w:t xml:space="preserve">18）</w:t>
      </w:r>
      <w:r>
        <w:rPr>
          <w:rFonts w:hint="eastAsia" w:ascii="宋体" w:hAnsi="宋体" w:eastAsia="宋体"/>
          <w:color w:val="000000"/>
          <w:sz w:val="24"/>
        </w:rPr>
        <w:t xml:space="preserve">绝缘电阻：大于500MΩ；绝缘强度：耐受4kV/50Hz</w:t>
      </w:r>
      <w:r>
        <w:rPr>
          <w:rFonts w:hint="eastAsia" w:ascii="宋体" w:hAnsi="宋体" w:eastAsia="宋体"/>
          <w:color w:val="000000"/>
          <w:sz w:val="24"/>
          <w:lang w:eastAsia="zh-CN"/>
        </w:rPr>
        <w:t xml:space="preserve">，</w:t>
      </w:r>
      <w:r>
        <w:rPr>
          <w:rFonts w:hint="eastAsia" w:ascii="宋体" w:hAnsi="宋体" w:eastAsia="宋体"/>
          <w:color w:val="000000"/>
          <w:sz w:val="24"/>
        </w:rPr>
        <w:t xml:space="preserve">1min试验中不应出现击穿或飞弧</w:t>
      </w:r>
      <w:r>
        <w:rPr>
          <w:rFonts w:hint="eastAsia" w:ascii="宋体" w:hAnsi="宋体" w:eastAsia="宋体"/>
          <w:color w:val="000000"/>
          <w:sz w:val="24"/>
          <w:lang w:eastAsia="zh-CN"/>
        </w:rPr>
        <w:t xml:space="preserve">；</w:t>
      </w:r>
      <w:r>
        <w:rPr>
          <w:rFonts w:hint="eastAsia" w:ascii="宋体" w:hAnsi="宋体" w:eastAsia="宋体"/>
          <w:color w:val="000000"/>
          <w:sz w:val="24"/>
          <w:lang w:eastAsia="zh-CN"/>
        </w:rPr>
      </w:r>
      <w:r/>
    </w:p>
    <w:p>
      <w:pPr>
        <w:pStyle w:val="1154"/>
        <w:ind w:firstLine="480"/>
        <w:spacing w:line="360" w:lineRule="auto"/>
        <w:rPr>
          <w:rFonts w:hint="eastAsia" w:ascii="宋体" w:hAnsi="宋体" w:eastAsia="宋体"/>
          <w:color w:val="000000"/>
          <w:sz w:val="24"/>
          <w:lang w:eastAsia="zh-CN"/>
        </w:rPr>
      </w:pPr>
      <w:r>
        <w:rPr>
          <w:rFonts w:hint="eastAsia" w:ascii="宋体" w:hAnsi="宋体" w:eastAsia="宋体"/>
          <w:color w:val="000000"/>
          <w:sz w:val="24"/>
          <w:lang w:eastAsia="zh-CN"/>
        </w:rPr>
        <w:t xml:space="preserve">（</w:t>
      </w:r>
      <w:r>
        <w:rPr>
          <w:rFonts w:hint="eastAsia" w:ascii="宋体" w:hAnsi="宋体" w:eastAsia="宋体"/>
          <w:color w:val="000000"/>
          <w:sz w:val="24"/>
          <w:lang w:val="en-US" w:eastAsia="zh-CN"/>
        </w:rPr>
        <w:t xml:space="preserve">19）</w:t>
      </w:r>
      <w:r>
        <w:rPr>
          <w:rFonts w:hint="eastAsia" w:ascii="宋体" w:hAnsi="宋体" w:eastAsia="宋体"/>
          <w:color w:val="000000"/>
          <w:sz w:val="24"/>
        </w:rPr>
        <w:t xml:space="preserve">工作温度范围：-40℃~60℃</w:t>
      </w:r>
      <w:r>
        <w:rPr>
          <w:rFonts w:hint="eastAsia" w:ascii="宋体" w:hAnsi="宋体" w:eastAsia="宋体"/>
          <w:color w:val="000000"/>
          <w:sz w:val="24"/>
          <w:lang w:eastAsia="zh-CN"/>
        </w:rPr>
        <w:t xml:space="preserve">；</w:t>
      </w:r>
      <w:r>
        <w:rPr>
          <w:rFonts w:hint="eastAsia" w:ascii="宋体" w:hAnsi="宋体" w:eastAsia="宋体"/>
          <w:color w:val="000000"/>
          <w:sz w:val="24"/>
          <w:lang w:eastAsia="zh-CN"/>
        </w:rPr>
      </w:r>
      <w:r/>
    </w:p>
    <w:p>
      <w:pPr>
        <w:pStyle w:val="1154"/>
        <w:ind w:firstLine="480"/>
        <w:spacing w:line="360" w:lineRule="auto"/>
        <w:rPr>
          <w:rFonts w:hint="eastAsia" w:ascii="宋体" w:hAnsi="宋体" w:eastAsia="宋体"/>
          <w:color w:val="000000"/>
          <w:sz w:val="24"/>
          <w:lang w:eastAsia="zh-CN"/>
        </w:rPr>
      </w:pPr>
      <w:r>
        <w:rPr>
          <w:rFonts w:hint="eastAsia" w:ascii="宋体" w:hAnsi="宋体" w:eastAsia="宋体"/>
          <w:color w:val="000000"/>
          <w:sz w:val="24"/>
          <w:lang w:eastAsia="zh-CN"/>
        </w:rPr>
        <w:t xml:space="preserve">（</w:t>
      </w:r>
      <w:r>
        <w:rPr>
          <w:rFonts w:hint="eastAsia" w:ascii="宋体" w:hAnsi="宋体" w:eastAsia="宋体"/>
          <w:color w:val="000000"/>
          <w:sz w:val="24"/>
          <w:lang w:val="en-US" w:eastAsia="zh-CN"/>
        </w:rPr>
        <w:t xml:space="preserve">20）</w:t>
      </w:r>
      <w:r>
        <w:rPr>
          <w:rFonts w:hint="eastAsia" w:ascii="宋体" w:hAnsi="宋体" w:eastAsia="宋体"/>
          <w:color w:val="000000"/>
          <w:sz w:val="24"/>
        </w:rPr>
        <w:t xml:space="preserve">防护等级：高于IP66</w:t>
      </w:r>
      <w:r>
        <w:rPr>
          <w:rFonts w:hint="eastAsia" w:ascii="宋体" w:hAnsi="宋体" w:eastAsia="宋体"/>
          <w:color w:val="000000"/>
          <w:sz w:val="24"/>
          <w:lang w:eastAsia="zh-CN"/>
        </w:rPr>
        <w:t xml:space="preserve">；</w:t>
      </w:r>
      <w:r>
        <w:rPr>
          <w:rFonts w:hint="eastAsia" w:ascii="宋体" w:hAnsi="宋体" w:eastAsia="宋体"/>
          <w:color w:val="000000"/>
          <w:sz w:val="24"/>
          <w:lang w:eastAsia="zh-CN"/>
        </w:rPr>
      </w:r>
      <w:r/>
    </w:p>
    <w:p>
      <w:pPr>
        <w:pStyle w:val="1154"/>
        <w:ind w:firstLine="480"/>
        <w:spacing w:line="360" w:lineRule="auto"/>
        <w:rPr>
          <w:rFonts w:hint="eastAsia" w:ascii="宋体" w:hAnsi="宋体" w:eastAsia="宋体"/>
          <w:color w:val="000000"/>
          <w:sz w:val="24"/>
          <w:lang w:eastAsia="zh-CN"/>
        </w:rPr>
      </w:pPr>
      <w:r>
        <w:rPr>
          <w:rFonts w:hint="eastAsia" w:ascii="宋体" w:hAnsi="宋体" w:eastAsia="宋体"/>
          <w:color w:val="000000"/>
          <w:sz w:val="24"/>
          <w:lang w:eastAsia="zh-CN"/>
        </w:rPr>
        <w:t xml:space="preserve">（</w:t>
      </w:r>
      <w:r>
        <w:rPr>
          <w:rFonts w:hint="eastAsia" w:ascii="宋体" w:hAnsi="宋体" w:eastAsia="宋体"/>
          <w:color w:val="000000"/>
          <w:sz w:val="24"/>
          <w:lang w:val="en-US" w:eastAsia="zh-CN"/>
        </w:rPr>
        <w:t xml:space="preserve">21）</w:t>
      </w:r>
      <w:r>
        <w:rPr>
          <w:rFonts w:hint="eastAsia" w:ascii="宋体" w:hAnsi="宋体" w:eastAsia="宋体"/>
          <w:color w:val="000000"/>
          <w:sz w:val="24"/>
        </w:rPr>
        <w:t xml:space="preserve">具有测量输入电压的功能（测量范围：AC 0～300V，系统显示测量误差≤±0.5%）</w:t>
      </w:r>
      <w:r>
        <w:rPr>
          <w:rFonts w:hint="eastAsia" w:ascii="宋体" w:hAnsi="宋体" w:eastAsia="宋体"/>
          <w:color w:val="000000"/>
          <w:sz w:val="24"/>
          <w:lang w:eastAsia="zh-CN"/>
        </w:rPr>
        <w:t xml:space="preserve">；</w:t>
      </w:r>
      <w:r>
        <w:rPr>
          <w:rFonts w:hint="eastAsia" w:ascii="宋体" w:hAnsi="宋体" w:eastAsia="宋体"/>
          <w:color w:val="000000"/>
          <w:sz w:val="24"/>
          <w:lang w:eastAsia="zh-CN"/>
        </w:rPr>
      </w:r>
      <w:r/>
    </w:p>
    <w:p>
      <w:pPr>
        <w:pStyle w:val="1154"/>
        <w:ind w:firstLine="480"/>
        <w:spacing w:line="360" w:lineRule="auto"/>
        <w:rPr>
          <w:rFonts w:hint="eastAsia" w:ascii="宋体" w:hAnsi="宋体" w:eastAsia="宋体"/>
          <w:color w:val="000000"/>
          <w:sz w:val="24"/>
          <w:lang w:eastAsia="zh-CN"/>
        </w:rPr>
      </w:pPr>
      <w:r>
        <w:rPr>
          <w:rFonts w:hint="eastAsia" w:ascii="宋体" w:hAnsi="宋体" w:eastAsia="宋体"/>
          <w:color w:val="000000"/>
          <w:sz w:val="24"/>
          <w:lang w:eastAsia="zh-CN"/>
        </w:rPr>
        <w:t xml:space="preserve">（</w:t>
      </w:r>
      <w:r>
        <w:rPr>
          <w:rFonts w:hint="eastAsia" w:ascii="宋体" w:hAnsi="宋体" w:eastAsia="宋体"/>
          <w:color w:val="000000"/>
          <w:sz w:val="24"/>
          <w:lang w:val="en-US" w:eastAsia="zh-CN"/>
        </w:rPr>
        <w:t xml:space="preserve">22）</w:t>
      </w:r>
      <w:r>
        <w:rPr>
          <w:rFonts w:hint="eastAsia" w:ascii="宋体" w:hAnsi="宋体" w:eastAsia="宋体"/>
          <w:color w:val="000000"/>
          <w:sz w:val="24"/>
        </w:rPr>
        <w:t xml:space="preserve">具有电量采集功能，测量显示采集精度达到0.1%</w:t>
      </w:r>
      <w:r>
        <w:rPr>
          <w:rFonts w:hint="eastAsia" w:ascii="宋体" w:hAnsi="宋体" w:eastAsia="宋体"/>
          <w:color w:val="000000"/>
          <w:sz w:val="24"/>
          <w:lang w:eastAsia="zh-CN"/>
        </w:rPr>
        <w:t xml:space="preserve">；</w:t>
      </w:r>
      <w:r>
        <w:rPr>
          <w:rFonts w:hint="eastAsia" w:ascii="宋体" w:hAnsi="宋体" w:eastAsia="宋体"/>
          <w:color w:val="000000"/>
          <w:sz w:val="24"/>
          <w:lang w:eastAsia="zh-CN"/>
        </w:rPr>
      </w:r>
      <w:r/>
    </w:p>
    <w:p>
      <w:pPr>
        <w:pStyle w:val="1154"/>
        <w:ind w:firstLine="480"/>
        <w:spacing w:line="360" w:lineRule="auto"/>
        <w:rPr>
          <w:rFonts w:hint="eastAsia" w:ascii="宋体" w:hAnsi="宋体" w:eastAsia="宋体"/>
          <w:color w:val="000000"/>
          <w:sz w:val="24"/>
          <w:lang w:eastAsia="zh-CN"/>
        </w:rPr>
      </w:pPr>
      <w:r>
        <w:rPr>
          <w:rFonts w:hint="eastAsia" w:ascii="宋体" w:hAnsi="宋体" w:eastAsia="宋体"/>
          <w:color w:val="000000"/>
          <w:sz w:val="24"/>
          <w:lang w:eastAsia="zh-CN"/>
        </w:rPr>
        <w:t xml:space="preserve">（</w:t>
      </w:r>
      <w:r>
        <w:rPr>
          <w:rFonts w:hint="eastAsia" w:ascii="宋体" w:hAnsi="宋体" w:eastAsia="宋体"/>
          <w:color w:val="000000"/>
          <w:sz w:val="24"/>
          <w:lang w:val="en-US" w:eastAsia="zh-CN"/>
        </w:rPr>
        <w:t xml:space="preserve">23）</w:t>
      </w:r>
      <w:r>
        <w:rPr>
          <w:rFonts w:hint="eastAsia" w:ascii="宋体" w:hAnsi="宋体" w:eastAsia="宋体"/>
          <w:color w:val="000000"/>
          <w:sz w:val="24"/>
        </w:rPr>
        <w:t xml:space="preserve">具有三链路节点状态上报和在线升级功能；具有允许系统平台进行远程强制复位的功能</w:t>
      </w:r>
      <w:r>
        <w:rPr>
          <w:rFonts w:hint="eastAsia" w:ascii="宋体" w:hAnsi="宋体" w:eastAsia="宋体"/>
          <w:color w:val="000000"/>
          <w:sz w:val="24"/>
          <w:lang w:eastAsia="zh-CN"/>
        </w:rPr>
        <w:t xml:space="preserve">；</w:t>
      </w:r>
      <w:r>
        <w:rPr>
          <w:rFonts w:hint="eastAsia" w:ascii="宋体" w:hAnsi="宋体" w:eastAsia="宋体"/>
          <w:color w:val="000000"/>
          <w:sz w:val="24"/>
          <w:lang w:eastAsia="zh-CN"/>
        </w:rPr>
      </w:r>
      <w:r/>
    </w:p>
    <w:p>
      <w:pPr>
        <w:pStyle w:val="1154"/>
        <w:ind w:firstLine="480"/>
        <w:spacing w:line="360" w:lineRule="auto"/>
        <w:rPr>
          <w:rFonts w:hint="eastAsia" w:ascii="宋体" w:hAnsi="宋体" w:eastAsia="宋体"/>
          <w:color w:val="000000"/>
          <w:sz w:val="24"/>
          <w:lang w:eastAsia="zh-CN"/>
        </w:rPr>
      </w:pPr>
      <w:r>
        <w:rPr>
          <w:rFonts w:hint="eastAsia" w:ascii="宋体" w:hAnsi="宋体" w:eastAsia="宋体"/>
          <w:color w:val="000000"/>
          <w:sz w:val="24"/>
          <w:lang w:eastAsia="zh-CN"/>
        </w:rPr>
        <w:t xml:space="preserve">（</w:t>
      </w:r>
      <w:r>
        <w:rPr>
          <w:rFonts w:hint="eastAsia" w:ascii="宋体" w:hAnsi="宋体" w:eastAsia="宋体"/>
          <w:color w:val="000000"/>
          <w:sz w:val="24"/>
          <w:lang w:val="en-US" w:eastAsia="zh-CN"/>
        </w:rPr>
        <w:t xml:space="preserve">24）</w:t>
      </w:r>
      <w:r>
        <w:rPr>
          <w:rFonts w:hint="eastAsia" w:ascii="宋体" w:hAnsi="宋体" w:eastAsia="宋体"/>
          <w:color w:val="000000"/>
          <w:sz w:val="24"/>
        </w:rPr>
        <w:t xml:space="preserve">工频磁场抗扰度:在磁场强度为400A/m，频率为50Hz的试验过程中设备应正常工作</w:t>
      </w:r>
      <w:r>
        <w:rPr>
          <w:rFonts w:hint="eastAsia" w:ascii="宋体" w:hAnsi="宋体" w:eastAsia="宋体"/>
          <w:color w:val="000000"/>
          <w:sz w:val="24"/>
          <w:lang w:eastAsia="zh-CN"/>
        </w:rPr>
        <w:t xml:space="preserve">；</w:t>
      </w:r>
      <w:r>
        <w:rPr>
          <w:rFonts w:hint="eastAsia" w:ascii="宋体" w:hAnsi="宋体" w:eastAsia="宋体"/>
          <w:color w:val="000000"/>
          <w:sz w:val="24"/>
          <w:lang w:eastAsia="zh-CN"/>
        </w:rPr>
      </w:r>
      <w:r/>
    </w:p>
    <w:p>
      <w:pPr>
        <w:pStyle w:val="1154"/>
        <w:ind w:firstLine="480"/>
        <w:spacing w:line="360" w:lineRule="auto"/>
        <w:rPr>
          <w:rFonts w:hint="eastAsia" w:ascii="宋体" w:hAnsi="宋体" w:eastAsia="宋体"/>
          <w:color w:val="000000"/>
          <w:sz w:val="24"/>
          <w:lang w:eastAsia="zh-CN"/>
        </w:rPr>
      </w:pPr>
      <w:r>
        <w:rPr>
          <w:rFonts w:hint="eastAsia" w:ascii="宋体" w:hAnsi="宋体" w:eastAsia="宋体"/>
          <w:color w:val="000000"/>
          <w:sz w:val="24"/>
          <w:lang w:eastAsia="zh-CN"/>
        </w:rPr>
        <w:t xml:space="preserve">（</w:t>
      </w:r>
      <w:r>
        <w:rPr>
          <w:rFonts w:hint="eastAsia" w:ascii="宋体" w:hAnsi="宋体" w:eastAsia="宋体"/>
          <w:color w:val="000000"/>
          <w:sz w:val="24"/>
          <w:lang w:val="en-US" w:eastAsia="zh-CN"/>
        </w:rPr>
        <w:t xml:space="preserve">25）</w:t>
      </w:r>
      <w:r>
        <w:rPr>
          <w:rFonts w:hint="eastAsia" w:ascii="宋体" w:hAnsi="宋体" w:eastAsia="宋体"/>
          <w:color w:val="000000"/>
          <w:sz w:val="24"/>
        </w:rPr>
        <w:t xml:space="preserve">浪涌抗扰度：能够承受不低于±4.5KV的电压，在线对地±4.5kV及线对线±4.5KV的试验过程中控制器应正常工作</w:t>
      </w:r>
      <w:r>
        <w:rPr>
          <w:rFonts w:hint="eastAsia" w:ascii="宋体" w:hAnsi="宋体" w:eastAsia="宋体"/>
          <w:color w:val="000000"/>
          <w:sz w:val="24"/>
          <w:lang w:eastAsia="zh-CN"/>
        </w:rPr>
        <w:t xml:space="preserve">；</w:t>
      </w:r>
      <w:r>
        <w:rPr>
          <w:rFonts w:hint="eastAsia" w:ascii="宋体" w:hAnsi="宋体" w:eastAsia="宋体"/>
          <w:color w:val="000000"/>
          <w:sz w:val="24"/>
          <w:lang w:eastAsia="zh-CN"/>
        </w:rPr>
      </w:r>
      <w:r/>
    </w:p>
    <w:p>
      <w:pPr>
        <w:pStyle w:val="1154"/>
        <w:ind w:firstLine="480"/>
        <w:spacing w:line="360" w:lineRule="auto"/>
        <w:rPr>
          <w:rFonts w:hint="eastAsia" w:ascii="宋体" w:hAnsi="宋体" w:eastAsia="宋体"/>
          <w:color w:val="000000"/>
          <w:sz w:val="24"/>
          <w:lang w:eastAsia="zh-CN"/>
        </w:rPr>
      </w:pPr>
      <w:r>
        <w:rPr>
          <w:rFonts w:hint="eastAsia" w:ascii="宋体" w:hAnsi="宋体" w:eastAsia="宋体"/>
          <w:color w:val="000000"/>
          <w:sz w:val="24"/>
          <w:lang w:eastAsia="zh-CN"/>
        </w:rPr>
        <w:t xml:space="preserve">（</w:t>
      </w:r>
      <w:r>
        <w:rPr>
          <w:rFonts w:hint="eastAsia" w:ascii="宋体" w:hAnsi="宋体" w:eastAsia="宋体"/>
          <w:color w:val="000000"/>
          <w:sz w:val="24"/>
          <w:lang w:val="en-US" w:eastAsia="zh-CN"/>
        </w:rPr>
        <w:t xml:space="preserve">26）</w:t>
      </w:r>
      <w:r>
        <w:rPr>
          <w:rFonts w:hint="eastAsia" w:ascii="宋体" w:hAnsi="宋体" w:eastAsia="宋体"/>
          <w:color w:val="000000"/>
          <w:sz w:val="24"/>
        </w:rPr>
        <w:t xml:space="preserve">电快速瞬变脉冲群抗扰度：能够承受大于±4KV以上的快速脉冲群干扰，且在±4KV以上电压的试验过程中控制器应正常工作</w:t>
      </w:r>
      <w:r>
        <w:rPr>
          <w:rFonts w:hint="eastAsia" w:ascii="宋体" w:hAnsi="宋体" w:eastAsia="宋体"/>
          <w:color w:val="000000"/>
          <w:sz w:val="24"/>
          <w:lang w:eastAsia="zh-CN"/>
        </w:rPr>
        <w:t xml:space="preserve">；</w:t>
      </w:r>
      <w:r>
        <w:rPr>
          <w:rFonts w:hint="eastAsia" w:ascii="宋体" w:hAnsi="宋体" w:eastAsia="宋体"/>
          <w:color w:val="000000"/>
          <w:sz w:val="24"/>
          <w:lang w:eastAsia="zh-CN"/>
        </w:rPr>
      </w:r>
      <w:r/>
    </w:p>
    <w:p>
      <w:pPr>
        <w:pStyle w:val="1154"/>
        <w:ind w:firstLine="480"/>
        <w:spacing w:line="360" w:lineRule="auto"/>
        <w:rPr>
          <w:rFonts w:hint="eastAsia" w:ascii="宋体" w:hAnsi="宋体" w:eastAsia="宋体"/>
          <w:color w:val="000000"/>
          <w:sz w:val="24"/>
          <w:lang w:eastAsia="zh-CN"/>
        </w:rPr>
      </w:pPr>
      <w:r>
        <w:rPr>
          <w:rFonts w:hint="eastAsia" w:ascii="宋体" w:hAnsi="宋体" w:eastAsia="宋体"/>
          <w:color w:val="000000"/>
          <w:sz w:val="24"/>
          <w:lang w:eastAsia="zh-CN"/>
        </w:rPr>
        <w:t xml:space="preserve">（</w:t>
      </w:r>
      <w:r>
        <w:rPr>
          <w:rFonts w:hint="eastAsia" w:ascii="宋体" w:hAnsi="宋体" w:eastAsia="宋体"/>
          <w:color w:val="000000"/>
          <w:sz w:val="24"/>
          <w:lang w:val="en-US" w:eastAsia="zh-CN"/>
        </w:rPr>
        <w:t xml:space="preserve">27）</w:t>
      </w:r>
      <w:r>
        <w:rPr>
          <w:rFonts w:hint="eastAsia" w:ascii="宋体" w:hAnsi="宋体" w:eastAsia="宋体"/>
          <w:color w:val="000000"/>
          <w:sz w:val="24"/>
        </w:rPr>
        <w:t xml:space="preserve">静电放电抗扰度：能够承受空气放电±15KV，接触电压±10KV，且在空气放电±15KV或接触电压±10KV的试验过程中控制器应正常工作</w:t>
      </w:r>
      <w:r>
        <w:rPr>
          <w:rFonts w:hint="eastAsia" w:ascii="宋体" w:hAnsi="宋体" w:eastAsia="宋体"/>
          <w:color w:val="000000"/>
          <w:sz w:val="24"/>
          <w:lang w:eastAsia="zh-CN"/>
        </w:rPr>
        <w:t xml:space="preserve">；</w:t>
      </w:r>
      <w:r>
        <w:rPr>
          <w:rFonts w:hint="eastAsia" w:ascii="宋体" w:hAnsi="宋体" w:eastAsia="宋体"/>
          <w:color w:val="000000"/>
          <w:sz w:val="24"/>
          <w:lang w:eastAsia="zh-CN"/>
        </w:rPr>
      </w:r>
      <w:r/>
    </w:p>
    <w:p>
      <w:pPr>
        <w:pStyle w:val="1154"/>
        <w:ind w:firstLine="480"/>
        <w:spacing w:line="360" w:lineRule="auto"/>
        <w:rPr>
          <w:rFonts w:hint="eastAsia" w:ascii="宋体" w:hAnsi="宋体" w:eastAsia="宋体"/>
          <w:color w:val="000000"/>
          <w:sz w:val="24"/>
          <w:lang w:eastAsia="zh-CN"/>
        </w:rPr>
      </w:pPr>
      <w:r>
        <w:rPr>
          <w:rFonts w:hint="eastAsia" w:ascii="宋体" w:hAnsi="宋体" w:eastAsia="宋体"/>
          <w:color w:val="000000"/>
          <w:sz w:val="24"/>
          <w:lang w:eastAsia="zh-CN"/>
        </w:rPr>
        <w:t xml:space="preserve">（</w:t>
      </w:r>
      <w:r>
        <w:rPr>
          <w:rFonts w:hint="eastAsia" w:ascii="宋体" w:hAnsi="宋体" w:eastAsia="宋体"/>
          <w:color w:val="000000"/>
          <w:sz w:val="24"/>
          <w:lang w:val="en-US" w:eastAsia="zh-CN"/>
        </w:rPr>
        <w:t xml:space="preserve">28）</w:t>
      </w:r>
      <w:r>
        <w:rPr>
          <w:rFonts w:hint="eastAsia" w:ascii="宋体" w:hAnsi="宋体" w:eastAsia="宋体"/>
          <w:color w:val="000000"/>
          <w:sz w:val="24"/>
        </w:rPr>
        <w:t xml:space="preserve">低温工作：控制器在-40℃低温环境条件下，通电运行480h，试验过程中和试验后设备应能正常工作</w:t>
      </w:r>
      <w:r>
        <w:rPr>
          <w:rFonts w:hint="eastAsia" w:ascii="宋体" w:hAnsi="宋体" w:eastAsia="宋体"/>
          <w:color w:val="000000"/>
          <w:sz w:val="24"/>
          <w:lang w:eastAsia="zh-CN"/>
        </w:rPr>
        <w:t xml:space="preserve">；</w:t>
      </w:r>
      <w:r>
        <w:rPr>
          <w:rFonts w:hint="eastAsia" w:ascii="宋体" w:hAnsi="宋体" w:eastAsia="宋体"/>
          <w:color w:val="000000"/>
          <w:sz w:val="24"/>
          <w:lang w:eastAsia="zh-CN"/>
        </w:rPr>
      </w:r>
      <w:r/>
    </w:p>
    <w:p>
      <w:pPr>
        <w:pStyle w:val="1154"/>
        <w:ind w:firstLine="480"/>
        <w:spacing w:line="360" w:lineRule="auto"/>
        <w:rPr>
          <w:rFonts w:hint="eastAsia" w:ascii="宋体" w:hAnsi="宋体" w:eastAsia="宋体"/>
          <w:color w:val="000000"/>
          <w:sz w:val="24"/>
          <w:lang w:eastAsia="zh-CN"/>
        </w:rPr>
      </w:pPr>
      <w:r>
        <w:rPr>
          <w:rFonts w:hint="eastAsia" w:ascii="宋体" w:hAnsi="宋体" w:eastAsia="宋体"/>
          <w:color w:val="000000"/>
          <w:sz w:val="24"/>
          <w:lang w:eastAsia="zh-CN"/>
        </w:rPr>
        <w:t xml:space="preserve">（</w:t>
      </w:r>
      <w:r>
        <w:rPr>
          <w:rFonts w:hint="eastAsia" w:ascii="宋体" w:hAnsi="宋体" w:eastAsia="宋体"/>
          <w:color w:val="000000"/>
          <w:sz w:val="24"/>
          <w:lang w:val="en-US" w:eastAsia="zh-CN"/>
        </w:rPr>
        <w:t xml:space="preserve">29）</w:t>
      </w:r>
      <w:r>
        <w:rPr>
          <w:rFonts w:hint="eastAsia" w:ascii="宋体" w:hAnsi="宋体" w:eastAsia="宋体"/>
          <w:color w:val="000000"/>
          <w:sz w:val="24"/>
        </w:rPr>
        <w:t xml:space="preserve">高温工作：控制器在+60℃高温环境条件下，通电运行480h，试验过程中和试验后设备应能正常工作</w:t>
      </w:r>
      <w:r>
        <w:rPr>
          <w:rFonts w:hint="eastAsia" w:ascii="宋体" w:hAnsi="宋体" w:eastAsia="宋体"/>
          <w:color w:val="000000"/>
          <w:sz w:val="24"/>
          <w:lang w:eastAsia="zh-CN"/>
        </w:rPr>
        <w:t xml:space="preserve">；</w:t>
      </w:r>
      <w:r>
        <w:rPr>
          <w:rFonts w:hint="eastAsia" w:ascii="宋体" w:hAnsi="宋体" w:eastAsia="宋体"/>
          <w:color w:val="000000"/>
          <w:sz w:val="24"/>
          <w:lang w:eastAsia="zh-CN"/>
        </w:rPr>
      </w:r>
      <w:r/>
    </w:p>
    <w:p>
      <w:pPr>
        <w:pStyle w:val="1154"/>
        <w:ind w:firstLine="480"/>
        <w:spacing w:line="360" w:lineRule="auto"/>
        <w:rPr>
          <w:rFonts w:hint="eastAsia" w:ascii="宋体" w:hAnsi="宋体" w:eastAsia="宋体"/>
          <w:color w:val="000000"/>
          <w:sz w:val="24"/>
          <w:lang w:eastAsia="zh-CN"/>
        </w:rPr>
      </w:pPr>
      <w:r>
        <w:rPr>
          <w:rFonts w:hint="eastAsia" w:ascii="宋体" w:hAnsi="宋体" w:eastAsia="宋体"/>
          <w:color w:val="000000"/>
          <w:sz w:val="24"/>
          <w:lang w:eastAsia="zh-CN"/>
        </w:rPr>
        <w:t xml:space="preserve">（</w:t>
      </w:r>
      <w:r>
        <w:rPr>
          <w:rFonts w:hint="eastAsia" w:ascii="宋体" w:hAnsi="宋体" w:eastAsia="宋体"/>
          <w:color w:val="000000"/>
          <w:sz w:val="24"/>
          <w:lang w:val="en-US" w:eastAsia="zh-CN"/>
        </w:rPr>
        <w:t xml:space="preserve">30）</w:t>
      </w:r>
      <w:r>
        <w:rPr>
          <w:rFonts w:hint="eastAsia" w:ascii="宋体" w:hAnsi="宋体" w:eastAsia="宋体"/>
          <w:color w:val="000000"/>
          <w:sz w:val="24"/>
        </w:rPr>
        <w:t xml:space="preserve">湿热工作：控制器在温度为40℃、96％RH的环境下通电运行10h及以上的湿热工作试验，试验后设备应能正常工作，表面无结露</w:t>
      </w:r>
      <w:r>
        <w:rPr>
          <w:rFonts w:hint="eastAsia" w:ascii="宋体" w:hAnsi="宋体" w:eastAsia="宋体"/>
          <w:color w:val="000000"/>
          <w:sz w:val="24"/>
          <w:lang w:eastAsia="zh-CN"/>
        </w:rPr>
        <w:t xml:space="preserve">；</w:t>
      </w:r>
      <w:r>
        <w:rPr>
          <w:rFonts w:hint="eastAsia" w:ascii="宋体" w:hAnsi="宋体" w:eastAsia="宋体"/>
          <w:color w:val="000000"/>
          <w:sz w:val="24"/>
          <w:lang w:eastAsia="zh-CN"/>
        </w:rPr>
      </w:r>
      <w:r/>
    </w:p>
    <w:p>
      <w:pPr>
        <w:pStyle w:val="1154"/>
        <w:ind w:firstLine="480"/>
        <w:spacing w:line="360" w:lineRule="auto"/>
        <w:rPr>
          <w:rFonts w:hint="eastAsia" w:ascii="宋体" w:hAnsi="宋体" w:eastAsia="宋体"/>
          <w:color w:val="000000"/>
          <w:sz w:val="24"/>
          <w:lang w:eastAsia="zh-CN"/>
        </w:rPr>
      </w:pPr>
      <w:r>
        <w:rPr>
          <w:rFonts w:hint="eastAsia" w:ascii="宋体" w:hAnsi="宋体" w:eastAsia="宋体"/>
          <w:color w:val="000000"/>
          <w:sz w:val="24"/>
          <w:lang w:eastAsia="zh-CN"/>
        </w:rPr>
        <w:t xml:space="preserve">（</w:t>
      </w:r>
      <w:r>
        <w:rPr>
          <w:rFonts w:hint="eastAsia" w:ascii="宋体" w:hAnsi="宋体" w:eastAsia="宋体"/>
          <w:color w:val="000000"/>
          <w:sz w:val="24"/>
          <w:lang w:val="en-US" w:eastAsia="zh-CN"/>
        </w:rPr>
        <w:t xml:space="preserve">31）</w:t>
      </w:r>
      <w:r>
        <w:rPr>
          <w:rFonts w:hint="eastAsia" w:ascii="宋体" w:hAnsi="宋体" w:eastAsia="宋体"/>
          <w:color w:val="000000"/>
          <w:sz w:val="24"/>
        </w:rPr>
        <w:t xml:space="preserve">控制器设备使用内置天线</w:t>
      </w:r>
      <w:r>
        <w:rPr>
          <w:rFonts w:hint="eastAsia" w:ascii="宋体" w:hAnsi="宋体" w:eastAsia="宋体"/>
          <w:color w:val="000000"/>
          <w:sz w:val="24"/>
          <w:lang w:eastAsia="zh-CN"/>
        </w:rPr>
        <w:t xml:space="preserve">；</w:t>
      </w:r>
      <w:r>
        <w:rPr>
          <w:rFonts w:hint="eastAsia" w:ascii="宋体" w:hAnsi="宋体" w:eastAsia="宋体"/>
          <w:color w:val="000000"/>
          <w:sz w:val="24"/>
          <w:lang w:eastAsia="zh-CN"/>
        </w:rPr>
      </w:r>
      <w:r/>
    </w:p>
    <w:p>
      <w:pPr>
        <w:pStyle w:val="1154"/>
        <w:ind w:firstLine="480"/>
        <w:spacing w:line="360" w:lineRule="auto"/>
        <w:rPr>
          <w:rFonts w:hint="eastAsia" w:ascii="宋体" w:hAnsi="宋体" w:eastAsia="宋体"/>
          <w:color w:val="000000"/>
          <w:sz w:val="24"/>
          <w:lang w:eastAsia="zh-CN"/>
        </w:rPr>
      </w:pPr>
      <w:r>
        <w:rPr>
          <w:rFonts w:hint="eastAsia" w:ascii="宋体" w:hAnsi="宋体" w:eastAsia="宋体"/>
          <w:color w:val="000000"/>
          <w:sz w:val="24"/>
          <w:lang w:eastAsia="zh-CN"/>
        </w:rPr>
        <w:t xml:space="preserve">（</w:t>
      </w:r>
      <w:r>
        <w:rPr>
          <w:rFonts w:hint="eastAsia" w:ascii="宋体" w:hAnsi="宋体" w:eastAsia="宋体"/>
          <w:color w:val="000000"/>
          <w:sz w:val="24"/>
          <w:lang w:val="en-US" w:eastAsia="zh-CN"/>
        </w:rPr>
        <w:t xml:space="preserve">32）</w:t>
      </w:r>
      <w:r>
        <w:rPr>
          <w:rFonts w:hint="eastAsia" w:ascii="宋体" w:hAnsi="宋体" w:eastAsia="宋体"/>
          <w:color w:val="000000"/>
          <w:sz w:val="24"/>
        </w:rPr>
        <w:t xml:space="preserve">单灯控制器发射功率、发射信号质量和接收抗连续波干扰等指标符合3GPPTS36.521-1技术规范。控制器发射功率：UE输出功率&lt;23dBm</w:t>
      </w:r>
      <w:r>
        <w:rPr>
          <w:rFonts w:hint="eastAsia" w:ascii="宋体" w:hAnsi="宋体" w:eastAsia="宋体"/>
          <w:color w:val="000000"/>
          <w:sz w:val="24"/>
          <w:lang w:eastAsia="zh-CN"/>
        </w:rPr>
        <w:t xml:space="preserve">；</w:t>
      </w:r>
      <w:r>
        <w:rPr>
          <w:rFonts w:hint="eastAsia" w:ascii="宋体" w:hAnsi="宋体" w:eastAsia="宋体"/>
          <w:color w:val="000000"/>
          <w:sz w:val="24"/>
          <w:lang w:eastAsia="zh-CN"/>
        </w:rPr>
      </w:r>
      <w:r/>
    </w:p>
    <w:p>
      <w:pPr>
        <w:pStyle w:val="1154"/>
        <w:ind w:firstLine="480"/>
        <w:spacing w:line="360" w:lineRule="auto"/>
        <w:rPr>
          <w:rFonts w:hint="eastAsia" w:ascii="宋体" w:hAnsi="宋体" w:eastAsia="宋体"/>
          <w:color w:val="000000"/>
          <w:sz w:val="24"/>
        </w:rPr>
      </w:pPr>
      <w:r>
        <w:rPr>
          <w:rFonts w:hint="eastAsia" w:ascii="宋体" w:hAnsi="宋体" w:eastAsia="宋体"/>
          <w:color w:val="000000"/>
          <w:sz w:val="24"/>
          <w:lang w:eastAsia="zh-CN"/>
        </w:rPr>
        <w:t xml:space="preserve">（</w:t>
      </w:r>
      <w:r>
        <w:rPr>
          <w:rFonts w:hint="eastAsia" w:ascii="宋体" w:hAnsi="宋体" w:eastAsia="宋体"/>
          <w:color w:val="000000"/>
          <w:sz w:val="24"/>
          <w:lang w:val="en-US" w:eastAsia="zh-CN"/>
        </w:rPr>
        <w:t xml:space="preserve">33）</w:t>
      </w:r>
      <w:r>
        <w:rPr>
          <w:rFonts w:hint="eastAsia" w:ascii="宋体" w:hAnsi="宋体" w:eastAsia="宋体"/>
          <w:color w:val="000000"/>
          <w:sz w:val="24"/>
        </w:rPr>
        <w:t xml:space="preserve">发射信号质量：接受灵敏度＜-108dBm。</w:t>
      </w:r>
      <w:r>
        <w:rPr>
          <w:rFonts w:hint="eastAsia" w:ascii="宋体" w:hAnsi="宋体" w:eastAsia="宋体"/>
          <w:color w:val="000000"/>
          <w:sz w:val="24"/>
        </w:rPr>
      </w:r>
      <w:r/>
    </w:p>
    <w:p>
      <w:pPr>
        <w:pStyle w:val="1154"/>
        <w:ind w:firstLine="482"/>
        <w:spacing w:line="360" w:lineRule="auto"/>
        <w:rPr>
          <w:rFonts w:hint="eastAsia" w:ascii="宋体" w:hAnsi="宋体" w:eastAsia="宋体"/>
          <w:b/>
          <w:bCs/>
          <w:color w:val="000000"/>
          <w:sz w:val="24"/>
          <w:szCs w:val="20"/>
          <w:lang w:eastAsia="zh-CN"/>
        </w:rPr>
      </w:pPr>
      <w:r>
        <w:rPr>
          <w:rFonts w:hint="eastAsia" w:ascii="宋体" w:hAnsi="宋体" w:eastAsia="宋体"/>
          <w:b/>
          <w:bCs/>
          <w:color w:val="000000"/>
          <w:sz w:val="24"/>
          <w:szCs w:val="20"/>
          <w:lang w:val="en-US" w:eastAsia="zh-CN"/>
        </w:rPr>
        <w:t xml:space="preserve">4.</w:t>
      </w:r>
      <w:r>
        <w:rPr>
          <w:rFonts w:hint="eastAsia" w:ascii="宋体" w:hAnsi="宋体" w:eastAsia="宋体"/>
          <w:b/>
          <w:bCs/>
          <w:color w:val="000000"/>
          <w:sz w:val="24"/>
          <w:szCs w:val="20"/>
        </w:rPr>
        <w:t xml:space="preserve">6回路不锈钢控制箱</w:t>
      </w:r>
      <w:r>
        <w:rPr>
          <w:rFonts w:hint="eastAsia" w:ascii="宋体" w:hAnsi="宋体" w:eastAsia="宋体"/>
          <w:b/>
          <w:bCs/>
          <w:color w:val="000000"/>
          <w:sz w:val="24"/>
          <w:szCs w:val="20"/>
          <w:lang w:eastAsia="zh-CN"/>
        </w:rPr>
        <w:t xml:space="preserve">技术要求</w:t>
      </w:r>
      <w:r>
        <w:rPr>
          <w:rFonts w:hint="eastAsia" w:ascii="宋体" w:hAnsi="宋体" w:eastAsia="宋体"/>
          <w:b/>
          <w:bCs/>
          <w:color w:val="000000"/>
          <w:sz w:val="24"/>
          <w:szCs w:val="20"/>
          <w:lang w:eastAsia="zh-CN"/>
        </w:rPr>
      </w:r>
      <w:r/>
    </w:p>
    <w:p>
      <w:pPr>
        <w:pStyle w:val="1154"/>
        <w:ind w:firstLine="480"/>
        <w:spacing w:line="360" w:lineRule="auto"/>
        <w:rPr>
          <w:rFonts w:hint="eastAsia" w:ascii="宋体" w:hAnsi="宋体" w:eastAsia="宋体"/>
          <w:b w:val="0"/>
          <w:bCs w:val="0"/>
          <w:color w:val="000000"/>
          <w:sz w:val="24"/>
          <w:szCs w:val="20"/>
          <w:lang w:eastAsia="zh-CN"/>
        </w:rPr>
      </w:pPr>
      <w:r>
        <w:rPr>
          <w:rFonts w:hint="eastAsia" w:ascii="宋体" w:hAnsi="宋体" w:eastAsia="宋体"/>
          <w:b w:val="0"/>
          <w:bCs w:val="0"/>
          <w:color w:val="000000"/>
          <w:sz w:val="24"/>
          <w:szCs w:val="20"/>
          <w:lang w:val="en-US" w:eastAsia="zh-CN"/>
        </w:rPr>
        <w:t xml:space="preserve">4.1</w:t>
      </w:r>
      <w:r>
        <w:rPr>
          <w:rFonts w:hint="eastAsia" w:ascii="宋体" w:hAnsi="宋体" w:eastAsia="宋体"/>
          <w:b w:val="0"/>
          <w:bCs w:val="0"/>
          <w:color w:val="000000"/>
          <w:sz w:val="24"/>
          <w:szCs w:val="20"/>
          <w:lang w:eastAsia="zh-CN"/>
        </w:rPr>
        <w:t xml:space="preserve">箱体面板及内部构架全部采用不锈钢304(无磁)，总高2035mm，深900mm，宽1080mm，壁厚不小于2mm，正面双门,上侧左边是空开400A、右边为计量表位及互感器，下侧为控制电器设备，背面单门，安装监控监测终端设备。箱顶双坡面散水，下面有散热孔（样式见图）。散热孔要有不锈钢304(无磁)纱网；</w:t>
      </w:r>
      <w:r>
        <w:rPr>
          <w:rFonts w:hint="eastAsia" w:ascii="宋体" w:hAnsi="宋体" w:eastAsia="宋体"/>
          <w:b w:val="0"/>
          <w:bCs w:val="0"/>
          <w:color w:val="000000"/>
          <w:sz w:val="24"/>
          <w:szCs w:val="20"/>
          <w:lang w:eastAsia="zh-CN"/>
        </w:rPr>
      </w:r>
      <w:r/>
    </w:p>
    <w:p>
      <w:pPr>
        <w:pStyle w:val="1154"/>
        <w:ind w:firstLine="480"/>
        <w:spacing w:line="360" w:lineRule="auto"/>
        <w:rPr>
          <w:rFonts w:hint="eastAsia" w:ascii="宋体" w:hAnsi="宋体" w:eastAsia="宋体"/>
          <w:b w:val="0"/>
          <w:bCs w:val="0"/>
          <w:color w:val="000000"/>
          <w:sz w:val="24"/>
          <w:szCs w:val="20"/>
          <w:lang w:val="en-US" w:eastAsia="zh-CN"/>
        </w:rPr>
      </w:pPr>
      <w:r>
        <w:rPr>
          <w:rFonts w:hint="eastAsia" w:ascii="宋体" w:hAnsi="宋体" w:eastAsia="宋体"/>
          <w:b w:val="0"/>
          <w:bCs w:val="0"/>
          <w:color w:val="000000"/>
          <w:sz w:val="24"/>
          <w:szCs w:val="20"/>
          <w:lang w:val="en-US" w:eastAsia="zh-CN"/>
        </w:rPr>
        <w:t xml:space="preserve">4.2有关质量及材料要求：</w:t>
      </w:r>
      <w:r>
        <w:rPr>
          <w:rFonts w:hint="eastAsia" w:ascii="宋体" w:hAnsi="宋体" w:eastAsia="宋体"/>
          <w:b w:val="0"/>
          <w:bCs w:val="0"/>
          <w:color w:val="000000"/>
          <w:sz w:val="24"/>
          <w:szCs w:val="20"/>
          <w:lang w:val="en-US" w:eastAsia="zh-CN"/>
        </w:rPr>
      </w:r>
      <w:r/>
    </w:p>
    <w:p>
      <w:pPr>
        <w:pStyle w:val="1154"/>
        <w:ind w:firstLine="480"/>
        <w:spacing w:line="360" w:lineRule="auto"/>
        <w:rPr>
          <w:rFonts w:hint="eastAsia" w:ascii="宋体" w:hAnsi="宋体" w:eastAsia="宋体"/>
          <w:b w:val="0"/>
          <w:bCs w:val="0"/>
          <w:color w:val="000000"/>
          <w:sz w:val="24"/>
          <w:szCs w:val="20"/>
          <w:lang w:val="en-US" w:eastAsia="zh-CN"/>
        </w:rPr>
      </w:pPr>
      <w:r>
        <w:rPr>
          <w:rFonts w:hint="eastAsia" w:ascii="宋体" w:hAnsi="宋体" w:eastAsia="宋体"/>
          <w:b w:val="0"/>
          <w:bCs w:val="0"/>
          <w:color w:val="000000"/>
          <w:sz w:val="24"/>
          <w:szCs w:val="20"/>
          <w:lang w:val="en-US" w:eastAsia="zh-CN"/>
        </w:rPr>
        <w:t xml:space="preserve">（1）箱体材质必须符合国际要求，制作工艺必须符合有关配电箱柜制作标准，进出线口等处无毛刺现象并应配置橡胶护套；</w:t>
      </w:r>
      <w:r>
        <w:rPr>
          <w:rFonts w:hint="eastAsia" w:ascii="宋体" w:hAnsi="宋体" w:eastAsia="宋体"/>
          <w:b w:val="0"/>
          <w:bCs w:val="0"/>
          <w:color w:val="000000"/>
          <w:sz w:val="24"/>
          <w:szCs w:val="20"/>
          <w:lang w:val="en-US" w:eastAsia="zh-CN"/>
        </w:rPr>
      </w:r>
      <w:r/>
    </w:p>
    <w:p>
      <w:pPr>
        <w:pStyle w:val="1154"/>
        <w:ind w:firstLine="480"/>
        <w:spacing w:line="360" w:lineRule="auto"/>
        <w:rPr>
          <w:rFonts w:hint="eastAsia" w:ascii="宋体" w:hAnsi="宋体" w:eastAsia="宋体"/>
          <w:b w:val="0"/>
          <w:bCs w:val="0"/>
          <w:color w:val="000000"/>
          <w:sz w:val="24"/>
          <w:szCs w:val="20"/>
          <w:lang w:val="en-US" w:eastAsia="zh-CN"/>
        </w:rPr>
      </w:pPr>
      <w:r>
        <w:rPr>
          <w:rFonts w:hint="eastAsia" w:ascii="宋体" w:hAnsi="宋体" w:eastAsia="宋体"/>
          <w:b w:val="0"/>
          <w:bCs w:val="0"/>
          <w:color w:val="000000"/>
          <w:sz w:val="24"/>
          <w:szCs w:val="20"/>
          <w:lang w:val="en-US" w:eastAsia="zh-CN"/>
        </w:rPr>
        <w:t xml:space="preserve">（2）内部配置电器安装采用槽板结构，电器连接线均采用相应规格铜排（主）及70mm2铜芯塑料电线（分），接头处均采用JG系列镀锌铜线鼻压接，零线铜排规格为600mm×50mm×5mm；</w:t>
      </w:r>
      <w:r>
        <w:rPr>
          <w:rFonts w:hint="eastAsia" w:ascii="宋体" w:hAnsi="宋体" w:eastAsia="宋体"/>
          <w:b w:val="0"/>
          <w:bCs w:val="0"/>
          <w:color w:val="000000"/>
          <w:sz w:val="24"/>
          <w:szCs w:val="20"/>
          <w:lang w:val="en-US" w:eastAsia="zh-CN"/>
        </w:rPr>
      </w:r>
      <w:r/>
    </w:p>
    <w:p>
      <w:pPr>
        <w:pStyle w:val="1154"/>
        <w:ind w:firstLine="480"/>
        <w:spacing w:line="360" w:lineRule="auto"/>
        <w:rPr>
          <w:rFonts w:hint="eastAsia" w:ascii="宋体" w:hAnsi="宋体" w:eastAsia="宋体"/>
          <w:b w:val="0"/>
          <w:bCs w:val="0"/>
          <w:color w:val="000000"/>
          <w:sz w:val="24"/>
          <w:szCs w:val="20"/>
          <w:lang w:val="en-US" w:eastAsia="zh-CN"/>
        </w:rPr>
      </w:pPr>
      <w:r>
        <w:rPr>
          <w:rFonts w:hint="eastAsia" w:ascii="宋体" w:hAnsi="宋体" w:eastAsia="宋体"/>
          <w:b w:val="0"/>
          <w:bCs w:val="0"/>
          <w:color w:val="000000"/>
          <w:sz w:val="24"/>
          <w:szCs w:val="20"/>
          <w:lang w:val="en-US" w:eastAsia="zh-CN"/>
        </w:rPr>
        <w:t xml:space="preserve">（3）电器采用国标系列电气产品，符合国家现行的产品质量标准；</w:t>
      </w:r>
      <w:r>
        <w:rPr>
          <w:rFonts w:hint="eastAsia" w:ascii="宋体" w:hAnsi="宋体" w:eastAsia="宋体"/>
          <w:b w:val="0"/>
          <w:bCs w:val="0"/>
          <w:color w:val="000000"/>
          <w:sz w:val="24"/>
          <w:szCs w:val="20"/>
          <w:lang w:val="en-US" w:eastAsia="zh-CN"/>
        </w:rPr>
      </w:r>
      <w:r/>
    </w:p>
    <w:p>
      <w:pPr>
        <w:pStyle w:val="1154"/>
        <w:ind w:firstLine="480"/>
        <w:spacing w:line="360" w:lineRule="auto"/>
        <w:rPr>
          <w:rFonts w:hint="eastAsia" w:ascii="宋体" w:hAnsi="宋体" w:eastAsia="宋体"/>
          <w:b w:val="0"/>
          <w:bCs w:val="0"/>
          <w:color w:val="000000"/>
          <w:sz w:val="24"/>
          <w:szCs w:val="20"/>
          <w:lang w:val="en-US" w:eastAsia="zh-CN"/>
        </w:rPr>
      </w:pPr>
      <w:r>
        <w:rPr>
          <w:rFonts w:hint="eastAsia" w:ascii="宋体" w:hAnsi="宋体" w:eastAsia="宋体"/>
          <w:b w:val="0"/>
          <w:bCs w:val="0"/>
          <w:color w:val="000000"/>
          <w:sz w:val="24"/>
          <w:szCs w:val="20"/>
          <w:lang w:val="en-US" w:eastAsia="zh-CN"/>
        </w:rPr>
        <w:t xml:space="preserve">（4）门锁样品由路灯中心提供，确保钥匙通用；</w:t>
      </w:r>
      <w:r>
        <w:rPr>
          <w:rFonts w:hint="eastAsia" w:ascii="宋体" w:hAnsi="宋体" w:eastAsia="宋体"/>
          <w:b w:val="0"/>
          <w:bCs w:val="0"/>
          <w:color w:val="000000"/>
          <w:sz w:val="24"/>
          <w:szCs w:val="20"/>
          <w:lang w:val="en-US" w:eastAsia="zh-CN"/>
        </w:rPr>
      </w:r>
      <w:r/>
    </w:p>
    <w:p>
      <w:pPr>
        <w:pStyle w:val="1154"/>
        <w:ind w:firstLine="480"/>
        <w:spacing w:line="360" w:lineRule="auto"/>
        <w:rPr>
          <w:rFonts w:hint="eastAsia" w:ascii="宋体" w:hAnsi="宋体" w:eastAsia="宋体"/>
          <w:b w:val="0"/>
          <w:bCs w:val="0"/>
          <w:color w:val="000000"/>
          <w:sz w:val="24"/>
          <w:szCs w:val="20"/>
          <w:lang w:val="en-US" w:eastAsia="zh-CN"/>
        </w:rPr>
      </w:pPr>
      <w:r>
        <w:rPr>
          <w:rFonts w:hint="eastAsia" w:ascii="宋体" w:hAnsi="宋体" w:eastAsia="宋体"/>
          <w:b w:val="0"/>
          <w:bCs w:val="0"/>
          <w:color w:val="000000"/>
          <w:sz w:val="24"/>
          <w:szCs w:val="20"/>
          <w:lang w:val="en-US" w:eastAsia="zh-CN"/>
        </w:rPr>
        <w:t xml:space="preserve">（5）所有产品质保按照有关规定执行；</w:t>
      </w:r>
      <w:r>
        <w:rPr>
          <w:rFonts w:hint="eastAsia" w:ascii="宋体" w:hAnsi="宋体" w:eastAsia="宋体"/>
          <w:b w:val="0"/>
          <w:bCs w:val="0"/>
          <w:color w:val="000000"/>
          <w:sz w:val="24"/>
          <w:szCs w:val="20"/>
          <w:lang w:val="en-US" w:eastAsia="zh-CN"/>
        </w:rPr>
      </w:r>
      <w:r/>
    </w:p>
    <w:p>
      <w:pPr>
        <w:pStyle w:val="1154"/>
        <w:ind w:firstLine="480"/>
        <w:spacing w:line="360" w:lineRule="auto"/>
        <w:rPr>
          <w:rFonts w:hint="eastAsia" w:ascii="宋体" w:hAnsi="宋体" w:eastAsia="宋体"/>
          <w:b w:val="0"/>
          <w:bCs w:val="0"/>
          <w:color w:val="000000"/>
          <w:sz w:val="24"/>
          <w:szCs w:val="20"/>
          <w:lang w:val="en-US" w:eastAsia="zh-CN"/>
        </w:rPr>
      </w:pPr>
      <w:r>
        <w:rPr>
          <w:rFonts w:hint="eastAsia" w:ascii="宋体" w:hAnsi="宋体" w:eastAsia="宋体"/>
          <w:b w:val="0"/>
          <w:bCs w:val="0"/>
          <w:color w:val="000000"/>
          <w:sz w:val="24"/>
          <w:szCs w:val="20"/>
          <w:lang w:val="en-US" w:eastAsia="zh-CN"/>
        </w:rPr>
        <w:t xml:space="preserve">（6）接触器应采用全封闭单相真空接触器（能提供路灯三遥使用的辅助触头），并通过CQC认证；</w:t>
      </w:r>
      <w:r>
        <w:rPr>
          <w:rFonts w:hint="eastAsia" w:ascii="宋体" w:hAnsi="宋体" w:eastAsia="宋体"/>
          <w:b w:val="0"/>
          <w:bCs w:val="0"/>
          <w:color w:val="000000"/>
          <w:sz w:val="24"/>
          <w:szCs w:val="20"/>
          <w:lang w:val="en-US" w:eastAsia="zh-CN"/>
        </w:rPr>
      </w:r>
      <w:r/>
    </w:p>
    <w:p>
      <w:pPr>
        <w:pStyle w:val="1154"/>
        <w:ind w:firstLine="480"/>
        <w:spacing w:line="360" w:lineRule="auto"/>
        <w:rPr>
          <w:rFonts w:ascii="宋体" w:hAnsi="宋体" w:eastAsia="宋体"/>
          <w:b w:val="0"/>
          <w:bCs w:val="0"/>
          <w:color w:val="000000"/>
          <w:sz w:val="24"/>
          <w:szCs w:val="20"/>
          <w:lang w:val="en-US" w:eastAsia="zh-CN"/>
        </w:rPr>
      </w:pPr>
      <w:r>
        <w:rPr>
          <w:rFonts w:hint="eastAsia" w:ascii="宋体" w:hAnsi="宋体" w:eastAsia="宋体"/>
          <w:b w:val="0"/>
          <w:bCs w:val="0"/>
          <w:color w:val="000000"/>
          <w:sz w:val="24"/>
          <w:szCs w:val="20"/>
          <w:lang w:val="en-US" w:eastAsia="zh-CN"/>
        </w:rPr>
        <w:t xml:space="preserve">（7）箱体内中间采用绝缘板； </w:t>
      </w:r>
      <w:r>
        <w:rPr>
          <w:rFonts w:ascii="宋体" w:hAnsi="宋体" w:eastAsia="宋体"/>
          <w:b w:val="0"/>
          <w:bCs w:val="0"/>
          <w:color w:val="000000"/>
          <w:sz w:val="24"/>
          <w:szCs w:val="20"/>
          <w:lang w:val="en-US" w:eastAsia="zh-CN"/>
        </w:rPr>
      </w:r>
      <w:r/>
    </w:p>
    <w:p>
      <w:pPr>
        <w:pStyle w:val="1154"/>
        <w:ind w:firstLine="480"/>
        <w:spacing w:line="360" w:lineRule="auto"/>
        <w:rPr>
          <w:rFonts w:hint="eastAsia" w:ascii="宋体" w:hAnsi="宋体" w:eastAsia="宋体"/>
          <w:b w:val="0"/>
          <w:bCs w:val="0"/>
          <w:color w:val="000000"/>
          <w:sz w:val="24"/>
          <w:szCs w:val="20"/>
          <w:lang w:val="en-US" w:eastAsia="zh-CN"/>
        </w:rPr>
      </w:pPr>
      <w:r>
        <w:rPr>
          <w:rFonts w:hint="eastAsia" w:ascii="宋体" w:hAnsi="宋体" w:eastAsia="宋体"/>
          <w:b w:val="0"/>
          <w:bCs w:val="0"/>
          <w:color w:val="000000"/>
          <w:sz w:val="24"/>
          <w:szCs w:val="20"/>
          <w:lang w:val="en-US" w:eastAsia="zh-CN"/>
        </w:rPr>
        <w:t xml:space="preserve">（8）二次接线必须经过接线端子分接，不得把二次线两个线头接入一个孔内；</w:t>
      </w:r>
      <w:r>
        <w:rPr>
          <w:rFonts w:hint="eastAsia" w:ascii="宋体" w:hAnsi="宋体" w:eastAsia="宋体"/>
          <w:b w:val="0"/>
          <w:bCs w:val="0"/>
          <w:color w:val="000000"/>
          <w:sz w:val="24"/>
          <w:szCs w:val="20"/>
          <w:lang w:val="en-US" w:eastAsia="zh-CN"/>
        </w:rPr>
      </w:r>
      <w:r/>
    </w:p>
    <w:p>
      <w:pPr>
        <w:pStyle w:val="1154"/>
        <w:ind w:firstLine="480"/>
        <w:spacing w:line="360" w:lineRule="auto"/>
        <w:rPr>
          <w:rFonts w:hint="eastAsia" w:ascii="宋体" w:hAnsi="宋体" w:eastAsia="宋体"/>
          <w:b w:val="0"/>
          <w:bCs w:val="0"/>
          <w:color w:val="000000"/>
          <w:sz w:val="24"/>
          <w:szCs w:val="20"/>
          <w:lang w:val="en-US" w:eastAsia="zh-CN"/>
        </w:rPr>
      </w:pPr>
      <w:r>
        <w:rPr>
          <w:rFonts w:hint="eastAsia" w:ascii="宋体" w:hAnsi="宋体" w:eastAsia="宋体"/>
          <w:b w:val="0"/>
          <w:bCs w:val="0"/>
          <w:color w:val="000000"/>
          <w:sz w:val="24"/>
          <w:szCs w:val="20"/>
          <w:lang w:val="en-US" w:eastAsia="zh-CN"/>
        </w:rPr>
        <w:t xml:space="preserve">（9）横担(不锈钢304、无磁)；</w:t>
      </w:r>
      <w:r>
        <w:rPr>
          <w:rFonts w:hint="eastAsia" w:ascii="宋体" w:hAnsi="宋体" w:eastAsia="宋体"/>
          <w:b w:val="0"/>
          <w:bCs w:val="0"/>
          <w:color w:val="000000"/>
          <w:sz w:val="24"/>
          <w:szCs w:val="20"/>
          <w:lang w:val="en-US" w:eastAsia="zh-CN"/>
        </w:rPr>
      </w:r>
      <w:r/>
    </w:p>
    <w:p>
      <w:pPr>
        <w:pStyle w:val="1154"/>
        <w:ind w:firstLine="480"/>
        <w:spacing w:line="360" w:lineRule="auto"/>
        <w:rPr>
          <w:rFonts w:hint="eastAsia" w:ascii="宋体" w:hAnsi="宋体" w:eastAsia="宋体"/>
          <w:b w:val="0"/>
          <w:bCs w:val="0"/>
          <w:color w:val="000000"/>
          <w:sz w:val="24"/>
          <w:szCs w:val="20"/>
          <w:lang w:val="en-US" w:eastAsia="zh-CN"/>
        </w:rPr>
      </w:pPr>
      <w:r>
        <w:rPr>
          <w:rFonts w:hint="eastAsia" w:ascii="宋体" w:hAnsi="宋体" w:eastAsia="宋体"/>
          <w:b w:val="0"/>
          <w:bCs w:val="0"/>
          <w:color w:val="000000"/>
          <w:sz w:val="24"/>
          <w:szCs w:val="20"/>
          <w:lang w:val="en-US" w:eastAsia="zh-CN"/>
        </w:rPr>
        <w:t xml:space="preserve">（10）螺丝(不锈钢、无磁)。</w:t>
      </w:r>
      <w:r>
        <w:rPr>
          <w:rFonts w:hint="eastAsia" w:ascii="宋体" w:hAnsi="宋体" w:eastAsia="宋体"/>
          <w:b w:val="0"/>
          <w:bCs w:val="0"/>
          <w:color w:val="000000"/>
          <w:sz w:val="24"/>
          <w:szCs w:val="20"/>
          <w:lang w:val="en-US" w:eastAsia="zh-CN"/>
        </w:rPr>
      </w:r>
      <w:r/>
    </w:p>
    <w:p>
      <w:pPr>
        <w:pStyle w:val="1154"/>
        <w:spacing w:line="360" w:lineRule="auto"/>
        <w:rPr>
          <w:rFonts w:hint="eastAsia" w:ascii="宋体" w:hAnsi="宋体" w:eastAsia="宋体"/>
          <w:b w:val="0"/>
          <w:bCs w:val="0"/>
          <w:sz w:val="24"/>
          <w:szCs w:val="20"/>
          <w:lang w:val="en-US" w:eastAsia="zh-CN"/>
        </w:rPr>
      </w:pPr>
      <w:r>
        <w:rPr>
          <w:rFonts w:hint="eastAsia" w:ascii="宋体" w:hAnsi="宋体" w:eastAsia="宋体"/>
          <w:b w:val="0"/>
          <w:bCs w:val="0"/>
          <w:sz w:val="24"/>
          <w:szCs w:val="20"/>
          <w:lang w:val="en-US" w:eastAsia="zh-CN"/>
        </w:rPr>
      </w:r>
      <w:r/>
    </w:p>
    <w:p>
      <w:pPr>
        <w:pStyle w:val="1154"/>
        <w:spacing w:line="360" w:lineRule="auto"/>
        <w:rPr>
          <w:rFonts w:hint="eastAsia" w:ascii="宋体" w:hAnsi="宋体" w:eastAsia="宋体"/>
          <w:b w:val="0"/>
          <w:bCs w:val="0"/>
          <w:sz w:val="24"/>
          <w:szCs w:val="20"/>
          <w:lang w:val="en-US" w:eastAsia="zh-CN"/>
        </w:rPr>
      </w:pPr>
      <w:r>
        <w:rPr>
          <w:rFonts w:hint="eastAsia" w:ascii="宋体" w:hAnsi="宋体" w:eastAsia="宋体"/>
          <w:b w:val="0"/>
          <w:bCs w:val="0"/>
          <w:sz w:val="24"/>
          <w:szCs w:val="20"/>
          <w:lang w:val="en-US" w:eastAsia="zh-CN"/>
        </w:rPr>
      </w:r>
      <w:r/>
    </w:p>
    <w:p>
      <w:pPr>
        <w:pStyle w:val="1154"/>
        <w:spacing w:line="360" w:lineRule="auto"/>
        <w:rPr>
          <w:rFonts w:hint="eastAsia" w:ascii="宋体" w:hAnsi="宋体" w:eastAsia="宋体"/>
          <w:b w:val="0"/>
          <w:bCs w:val="0"/>
          <w:sz w:val="24"/>
          <w:szCs w:val="20"/>
          <w:lang w:val="en-US" w:eastAsia="zh-CN"/>
        </w:rPr>
      </w:pPr>
      <w:r>
        <w:rPr>
          <w:rFonts w:hint="eastAsia" w:ascii="宋体" w:hAnsi="宋体" w:eastAsia="宋体"/>
          <w:b w:val="0"/>
          <w:bCs w:val="0"/>
          <w:sz w:val="24"/>
          <w:szCs w:val="20"/>
          <w:lang w:val="en-US" w:eastAsia="zh-CN"/>
        </w:rPr>
      </w:r>
      <w:r/>
    </w:p>
    <w:p>
      <w:pPr>
        <w:pStyle w:val="1154"/>
        <w:spacing w:line="360" w:lineRule="auto"/>
        <w:rPr>
          <w:rFonts w:hint="eastAsia" w:ascii="宋体" w:hAnsi="宋体" w:eastAsia="宋体"/>
          <w:b w:val="0"/>
          <w:bCs w:val="0"/>
          <w:sz w:val="24"/>
          <w:szCs w:val="20"/>
          <w:lang w:val="en-US" w:eastAsia="zh-CN"/>
        </w:rPr>
      </w:pPr>
      <w:r>
        <w:rPr>
          <w:rFonts w:hint="eastAsia" w:ascii="宋体" w:hAnsi="宋体" w:eastAsia="宋体"/>
          <w:b w:val="0"/>
          <w:bCs w:val="0"/>
          <w:sz w:val="24"/>
          <w:szCs w:val="20"/>
          <w:lang w:val="en-US" w:eastAsia="zh-CN"/>
        </w:rPr>
      </w:r>
      <w:r/>
    </w:p>
    <w:p>
      <w:pPr>
        <w:pStyle w:val="1154"/>
        <w:spacing w:line="360" w:lineRule="auto"/>
        <w:rPr>
          <w:rFonts w:hint="eastAsia" w:ascii="宋体" w:hAnsi="宋体" w:eastAsia="宋体"/>
          <w:b w:val="0"/>
          <w:bCs w:val="0"/>
          <w:sz w:val="24"/>
          <w:szCs w:val="20"/>
          <w:lang w:val="en-US" w:eastAsia="zh-CN"/>
        </w:rPr>
      </w:pPr>
      <w:r>
        <w:rPr>
          <w:rFonts w:hint="eastAsia" w:ascii="宋体" w:hAnsi="宋体" w:eastAsia="宋体"/>
          <w:b w:val="0"/>
          <w:bCs w:val="0"/>
          <w:sz w:val="24"/>
          <w:szCs w:val="20"/>
          <w:lang w:val="en-US" w:eastAsia="zh-CN"/>
        </w:rPr>
      </w:r>
      <w:r/>
    </w:p>
    <w:p>
      <w:pPr>
        <w:pStyle w:val="1154"/>
        <w:spacing w:line="360" w:lineRule="auto"/>
        <w:rPr>
          <w:rFonts w:hint="eastAsia" w:ascii="宋体" w:hAnsi="宋体" w:eastAsia="宋体"/>
          <w:b w:val="0"/>
          <w:bCs w:val="0"/>
          <w:sz w:val="24"/>
          <w:szCs w:val="20"/>
          <w:lang w:val="en-US" w:eastAsia="zh-CN"/>
        </w:rPr>
      </w:pPr>
      <w:r>
        <w:rPr>
          <w:rFonts w:hint="eastAsia" w:ascii="宋体" w:hAnsi="宋体" w:eastAsia="宋体"/>
          <w:b w:val="0"/>
          <w:bCs w:val="0"/>
          <w:sz w:val="24"/>
          <w:szCs w:val="20"/>
          <w:lang w:val="en-US" w:eastAsia="zh-CN"/>
        </w:rPr>
      </w:r>
      <w:r/>
    </w:p>
    <w:p>
      <w:pPr>
        <w:pStyle w:val="1154"/>
        <w:spacing w:line="360" w:lineRule="auto"/>
        <w:rPr>
          <w:rFonts w:hint="eastAsia" w:ascii="宋体" w:hAnsi="宋体" w:eastAsia="宋体"/>
          <w:b w:val="0"/>
          <w:bCs w:val="0"/>
          <w:sz w:val="24"/>
          <w:szCs w:val="20"/>
          <w:lang w:val="en-US" w:eastAsia="zh-CN"/>
        </w:rPr>
      </w:pPr>
      <w:r>
        <w:rPr>
          <w:rFonts w:hint="eastAsia" w:ascii="宋体" w:hAnsi="宋体" w:eastAsia="宋体"/>
          <w:b w:val="0"/>
          <w:bCs w:val="0"/>
          <w:sz w:val="24"/>
          <w:szCs w:val="20"/>
          <w:lang w:val="en-US" w:eastAsia="zh-CN"/>
        </w:rPr>
      </w:r>
      <w:r/>
    </w:p>
    <w:p>
      <w:pPr>
        <w:pStyle w:val="1154"/>
        <w:spacing w:line="360" w:lineRule="auto"/>
        <w:rPr>
          <w:rFonts w:hint="eastAsia" w:ascii="宋体" w:hAnsi="宋体" w:eastAsia="宋体"/>
          <w:b w:val="0"/>
          <w:bCs w:val="0"/>
          <w:sz w:val="24"/>
          <w:szCs w:val="20"/>
          <w:lang w:val="en-US" w:eastAsia="zh-CN"/>
        </w:rPr>
      </w:pPr>
      <w:r>
        <w:rPr>
          <w:rFonts w:hint="eastAsia" w:ascii="宋体" w:hAnsi="宋体" w:eastAsia="宋体"/>
          <w:b w:val="0"/>
          <w:bCs w:val="0"/>
          <w:sz w:val="24"/>
          <w:szCs w:val="20"/>
          <w:lang w:val="en-US" w:eastAsia="zh-CN"/>
        </w:rPr>
      </w:r>
      <w:r/>
    </w:p>
    <w:p>
      <w:pPr>
        <w:pStyle w:val="1154"/>
        <w:spacing w:line="360" w:lineRule="auto"/>
        <w:rPr>
          <w:rFonts w:hint="eastAsia" w:ascii="宋体" w:hAnsi="宋体" w:eastAsia="宋体"/>
          <w:b w:val="0"/>
          <w:bCs w:val="0"/>
          <w:sz w:val="24"/>
          <w:szCs w:val="20"/>
          <w:lang w:val="en-US" w:eastAsia="zh-CN"/>
        </w:rPr>
      </w:pPr>
      <w:r>
        <w:rPr>
          <w:rFonts w:hint="eastAsia" w:ascii="宋体" w:hAnsi="宋体" w:eastAsia="宋体"/>
          <w:b w:val="0"/>
          <w:bCs w:val="0"/>
          <w:sz w:val="24"/>
          <w:szCs w:val="20"/>
          <w:lang w:val="en-US" w:eastAsia="zh-CN"/>
        </w:rPr>
      </w:r>
      <w:r/>
    </w:p>
    <w:p>
      <w:pPr>
        <w:pStyle w:val="1154"/>
        <w:spacing w:line="360" w:lineRule="auto"/>
        <w:rPr>
          <w:rFonts w:hint="eastAsia" w:ascii="宋体" w:hAnsi="宋体" w:eastAsia="宋体"/>
          <w:b w:val="0"/>
          <w:bCs w:val="0"/>
          <w:sz w:val="24"/>
          <w:szCs w:val="20"/>
          <w:lang w:val="en-US" w:eastAsia="zh-CN"/>
        </w:rPr>
      </w:pPr>
      <w:r>
        <w:rPr>
          <w:rFonts w:hint="eastAsia" w:ascii="宋体" w:hAnsi="宋体" w:eastAsia="宋体"/>
          <w:b w:val="0"/>
          <w:bCs w:val="0"/>
          <w:sz w:val="24"/>
          <w:szCs w:val="20"/>
          <w:lang w:val="en-US" w:eastAsia="zh-CN"/>
        </w:rPr>
      </w:r>
      <w:r/>
    </w:p>
    <w:p>
      <w:pPr>
        <w:pStyle w:val="1154"/>
        <w:spacing w:line="360" w:lineRule="auto"/>
        <w:rPr>
          <w:rFonts w:hint="eastAsia" w:ascii="宋体" w:hAnsi="宋体" w:eastAsia="宋体"/>
          <w:b w:val="0"/>
          <w:bCs w:val="0"/>
          <w:sz w:val="24"/>
          <w:szCs w:val="20"/>
          <w:lang w:val="en-US" w:eastAsia="zh-CN"/>
        </w:rPr>
      </w:pPr>
      <w:r>
        <w:rPr>
          <w:rFonts w:hint="eastAsia" w:ascii="宋体" w:hAnsi="宋体" w:eastAsia="宋体"/>
          <w:b w:val="0"/>
          <w:bCs w:val="0"/>
          <w:sz w:val="24"/>
          <w:szCs w:val="20"/>
          <w:lang w:val="en-US" w:eastAsia="zh-CN"/>
        </w:rPr>
      </w:r>
      <w:r/>
    </w:p>
    <w:p>
      <w:pPr>
        <w:pStyle w:val="1154"/>
        <w:spacing w:line="360" w:lineRule="auto"/>
        <w:rPr>
          <w:rFonts w:hint="eastAsia" w:ascii="宋体" w:hAnsi="宋体" w:eastAsia="宋体"/>
          <w:b w:val="0"/>
          <w:bCs w:val="0"/>
          <w:sz w:val="24"/>
          <w:szCs w:val="20"/>
          <w:lang w:val="en-US" w:eastAsia="zh-CN"/>
        </w:rPr>
      </w:pPr>
      <w:r>
        <w:rPr>
          <w:rFonts w:hint="eastAsia" w:ascii="宋体" w:hAnsi="宋体" w:eastAsia="宋体"/>
          <w:b w:val="0"/>
          <w:bCs w:val="0"/>
          <w:sz w:val="24"/>
          <w:szCs w:val="20"/>
          <w:lang w:val="en-US" w:eastAsia="zh-CN"/>
        </w:rPr>
      </w:r>
      <w:r/>
    </w:p>
    <w:p>
      <w:pPr>
        <w:pStyle w:val="1154"/>
        <w:spacing w:line="360" w:lineRule="auto"/>
        <w:rPr>
          <w:rFonts w:hint="eastAsia" w:ascii="宋体" w:hAnsi="宋体" w:eastAsia="宋体"/>
          <w:b w:val="0"/>
          <w:bCs w:val="0"/>
          <w:sz w:val="24"/>
          <w:szCs w:val="20"/>
          <w:lang w:val="en-US" w:eastAsia="zh-CN"/>
        </w:rPr>
      </w:pPr>
      <w:r>
        <w:rPr>
          <w:rFonts w:hint="eastAsia" w:ascii="宋体" w:hAnsi="宋体" w:eastAsia="宋体"/>
          <w:b w:val="0"/>
          <w:bCs w:val="0"/>
          <w:sz w:val="24"/>
          <w:szCs w:val="20"/>
          <w:lang w:val="en-US" w:eastAsia="zh-CN"/>
        </w:rPr>
      </w:r>
      <w:r/>
    </w:p>
    <w:p>
      <w:pPr>
        <w:pStyle w:val="1154"/>
        <w:spacing w:line="360" w:lineRule="auto"/>
        <w:rPr>
          <w:rFonts w:hint="eastAsia" w:ascii="宋体" w:hAnsi="宋体" w:eastAsia="宋体"/>
          <w:b w:val="0"/>
          <w:bCs w:val="0"/>
          <w:sz w:val="24"/>
          <w:szCs w:val="20"/>
          <w:lang w:val="en-US" w:eastAsia="zh-CN"/>
        </w:rPr>
      </w:pPr>
      <w:r>
        <w:rPr>
          <w:rFonts w:hint="eastAsia" w:ascii="宋体" w:hAnsi="宋体" w:eastAsia="宋体"/>
          <w:b w:val="0"/>
          <w:bCs w:val="0"/>
          <w:sz w:val="24"/>
          <w:szCs w:val="20"/>
          <w:lang w:val="en-US" w:eastAsia="zh-CN"/>
        </w:rPr>
      </w:r>
      <w:r/>
    </w:p>
    <w:p>
      <w:pPr>
        <w:pStyle w:val="1154"/>
        <w:spacing w:line="360" w:lineRule="auto"/>
        <w:rPr>
          <w:rFonts w:hint="eastAsia" w:ascii="宋体" w:hAnsi="宋体" w:eastAsia="宋体"/>
          <w:b w:val="0"/>
          <w:bCs w:val="0"/>
          <w:sz w:val="24"/>
          <w:szCs w:val="20"/>
          <w:lang w:val="en-US" w:eastAsia="zh-CN"/>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column">
                  <wp:posOffset>-122554</wp:posOffset>
                </wp:positionH>
                <wp:positionV relativeFrom="paragraph">
                  <wp:posOffset>94615</wp:posOffset>
                </wp:positionV>
                <wp:extent cx="5843905" cy="5986145"/>
                <wp:effectExtent l="0" t="0" r="0" b="0"/>
                <wp:wrapNone/>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
                        <a:stretch/>
                      </pic:blipFill>
                      <pic:spPr bwMode="auto">
                        <a:xfrm>
                          <a:off x="0" y="0"/>
                          <a:ext cx="5843905" cy="59861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524288;o:allowoverlap:true;o:allowincell:true;mso-position-horizontal-relative:text;margin-left:-9.6pt;mso-position-horizontal:absolute;mso-position-vertical-relative:text;margin-top:7.4pt;mso-position-vertical:absolute;width:460.1pt;height:471.3pt;mso-wrap-distance-left:9.0pt;mso-wrap-distance-top:0.0pt;mso-wrap-distance-right:9.0pt;mso-wrap-distance-bottom:0.0pt;" stroked="f">
                <v:path textboxrect="0,0,0,0"/>
                <v:imagedata r:id="rId23" o:title=""/>
              </v:shape>
            </w:pict>
          </mc:Fallback>
        </mc:AlternateContent>
      </w:r>
      <w:r>
        <w:rPr>
          <w:rFonts w:hint="eastAsia" w:ascii="宋体" w:hAnsi="宋体" w:eastAsia="宋体"/>
          <w:b w:val="0"/>
          <w:bCs w:val="0"/>
          <w:sz w:val="24"/>
          <w:szCs w:val="20"/>
          <w:lang w:val="en-US" w:eastAsia="zh-CN"/>
        </w:rPr>
      </w:r>
      <w:r/>
    </w:p>
    <w:p>
      <w:pPr>
        <w:pStyle w:val="1154"/>
        <w:spacing w:line="360" w:lineRule="auto"/>
        <w:rPr>
          <w:rFonts w:hint="eastAsia" w:ascii="宋体" w:hAnsi="宋体" w:eastAsia="宋体"/>
          <w:b w:val="0"/>
          <w:bCs w:val="0"/>
          <w:sz w:val="24"/>
          <w:szCs w:val="20"/>
          <w:lang w:val="en-US" w:eastAsia="zh-CN"/>
        </w:rPr>
      </w:pPr>
      <w:r>
        <w:rPr>
          <w:rFonts w:hint="eastAsia" w:ascii="宋体" w:hAnsi="宋体" w:eastAsia="宋体"/>
          <w:b w:val="0"/>
          <w:bCs w:val="0"/>
          <w:sz w:val="24"/>
          <w:szCs w:val="20"/>
          <w:lang w:val="en-US" w:eastAsia="zh-CN"/>
        </w:rPr>
      </w:r>
      <w:r/>
    </w:p>
    <w:p>
      <w:pPr>
        <w:pStyle w:val="1154"/>
        <w:spacing w:line="360" w:lineRule="auto"/>
        <w:rPr>
          <w:rFonts w:hint="eastAsia" w:ascii="宋体" w:hAnsi="宋体" w:eastAsia="宋体"/>
          <w:b w:val="0"/>
          <w:bCs w:val="0"/>
          <w:sz w:val="24"/>
          <w:szCs w:val="20"/>
          <w:lang w:val="en-US" w:eastAsia="zh-CN"/>
        </w:rPr>
      </w:pPr>
      <w:r>
        <w:rPr>
          <w:rFonts w:hint="eastAsia" w:ascii="宋体" w:hAnsi="宋体" w:eastAsia="宋体"/>
          <w:b w:val="0"/>
          <w:bCs w:val="0"/>
          <w:sz w:val="24"/>
          <w:szCs w:val="20"/>
          <w:lang w:val="en-US" w:eastAsia="zh-CN"/>
        </w:rPr>
      </w:r>
      <w:r/>
    </w:p>
    <w:p>
      <w:pPr>
        <w:pStyle w:val="1154"/>
        <w:spacing w:line="360" w:lineRule="auto"/>
        <w:rPr>
          <w:rFonts w:hint="eastAsia" w:ascii="宋体" w:hAnsi="宋体" w:eastAsia="宋体"/>
          <w:b w:val="0"/>
          <w:bCs w:val="0"/>
          <w:sz w:val="24"/>
          <w:szCs w:val="20"/>
          <w:lang w:val="en-US" w:eastAsia="zh-CN"/>
        </w:rPr>
      </w:pPr>
      <w:r>
        <w:rPr>
          <w:rFonts w:hint="eastAsia" w:ascii="宋体" w:hAnsi="宋体" w:eastAsia="宋体"/>
          <w:b w:val="0"/>
          <w:bCs w:val="0"/>
          <w:sz w:val="24"/>
          <w:szCs w:val="20"/>
          <w:lang w:val="en-US" w:eastAsia="zh-CN"/>
        </w:rPr>
      </w:r>
      <w:r/>
    </w:p>
    <w:p>
      <w:pPr>
        <w:pStyle w:val="1154"/>
        <w:ind w:firstLine="480"/>
        <w:spacing w:line="360" w:lineRule="auto"/>
        <w:rPr>
          <w:rFonts w:hint="eastAsia" w:ascii="宋体" w:hAnsi="宋体" w:eastAsia="宋体"/>
          <w:b w:val="0"/>
          <w:bCs w:val="0"/>
          <w:sz w:val="24"/>
          <w:szCs w:val="20"/>
          <w:lang w:val="en-US" w:eastAsia="zh-CN"/>
        </w:rPr>
      </w:pPr>
      <w:r>
        <w:rPr>
          <w:rFonts w:hint="eastAsia" w:ascii="宋体" w:hAnsi="宋体" w:eastAsia="宋体"/>
          <w:b w:val="0"/>
          <w:bCs w:val="0"/>
          <w:sz w:val="24"/>
          <w:szCs w:val="20"/>
          <w:lang w:val="en-US" w:eastAsia="zh-CN"/>
        </w:rPr>
      </w:r>
      <w:r/>
    </w:p>
    <w:p>
      <w:pPr>
        <w:pStyle w:val="1154"/>
        <w:ind w:firstLine="480"/>
        <w:spacing w:line="360" w:lineRule="auto"/>
        <w:rPr>
          <w:rFonts w:hint="eastAsia" w:ascii="宋体" w:hAnsi="宋体" w:eastAsia="宋体"/>
          <w:b w:val="0"/>
          <w:bCs w:val="0"/>
          <w:sz w:val="24"/>
          <w:szCs w:val="20"/>
          <w:lang w:val="en-US" w:eastAsia="zh-CN"/>
        </w:rPr>
      </w:pPr>
      <w:r>
        <w:rPr>
          <w:rFonts w:hint="eastAsia" w:ascii="宋体" w:hAnsi="宋体" w:eastAsia="宋体"/>
          <w:b w:val="0"/>
          <w:bCs w:val="0"/>
          <w:sz w:val="24"/>
          <w:szCs w:val="20"/>
          <w:lang w:val="en-US" w:eastAsia="zh-CN"/>
        </w:rPr>
      </w:r>
      <w:r/>
    </w:p>
    <w:p>
      <w:pPr>
        <w:pStyle w:val="1154"/>
        <w:ind w:firstLine="480"/>
        <w:spacing w:line="360" w:lineRule="auto"/>
        <w:rPr>
          <w:rFonts w:hint="eastAsia" w:ascii="宋体" w:hAnsi="宋体" w:eastAsia="宋体"/>
          <w:b w:val="0"/>
          <w:bCs w:val="0"/>
          <w:sz w:val="24"/>
          <w:szCs w:val="20"/>
          <w:lang w:val="en-US" w:eastAsia="zh-CN"/>
        </w:rPr>
      </w:pPr>
      <w:r>
        <w:rPr>
          <w:rFonts w:hint="eastAsia" w:ascii="宋体" w:hAnsi="宋体" w:eastAsia="宋体"/>
          <w:b w:val="0"/>
          <w:bCs w:val="0"/>
          <w:sz w:val="24"/>
          <w:szCs w:val="20"/>
          <w:lang w:val="en-US" w:eastAsia="zh-CN"/>
        </w:rPr>
      </w:r>
      <w:r/>
    </w:p>
    <w:p>
      <w:pPr>
        <w:pStyle w:val="1154"/>
        <w:ind w:firstLine="480"/>
        <w:spacing w:line="360" w:lineRule="auto"/>
        <w:rPr>
          <w:rFonts w:hint="eastAsia" w:ascii="宋体" w:hAnsi="宋体" w:eastAsia="宋体"/>
          <w:b w:val="0"/>
          <w:bCs w:val="0"/>
          <w:sz w:val="24"/>
          <w:szCs w:val="20"/>
          <w:lang w:val="en-US" w:eastAsia="zh-CN"/>
        </w:rPr>
      </w:pPr>
      <w:r>
        <w:rPr>
          <w:rFonts w:hint="eastAsia" w:ascii="宋体" w:hAnsi="宋体" w:eastAsia="宋体"/>
          <w:b w:val="0"/>
          <w:bCs w:val="0"/>
          <w:sz w:val="24"/>
          <w:szCs w:val="20"/>
          <w:lang w:val="en-US" w:eastAsia="zh-CN"/>
        </w:rPr>
      </w:r>
      <w:r/>
    </w:p>
    <w:p>
      <w:pPr>
        <w:pStyle w:val="1154"/>
        <w:ind w:firstLine="480"/>
        <w:spacing w:line="360" w:lineRule="auto"/>
        <w:rPr>
          <w:rFonts w:hint="eastAsia" w:ascii="宋体" w:hAnsi="宋体" w:eastAsia="宋体"/>
          <w:b w:val="0"/>
          <w:bCs w:val="0"/>
          <w:sz w:val="24"/>
          <w:szCs w:val="20"/>
          <w:lang w:val="en-US" w:eastAsia="zh-CN"/>
        </w:rPr>
      </w:pPr>
      <w:r>
        <w:rPr>
          <w:rFonts w:hint="eastAsia" w:ascii="宋体" w:hAnsi="宋体" w:eastAsia="宋体"/>
          <w:b w:val="0"/>
          <w:bCs w:val="0"/>
          <w:sz w:val="24"/>
          <w:szCs w:val="20"/>
          <w:lang w:val="en-US" w:eastAsia="zh-CN"/>
        </w:rPr>
      </w:r>
      <w:r/>
    </w:p>
    <w:p>
      <w:pPr>
        <w:pStyle w:val="1154"/>
        <w:ind w:firstLine="480"/>
        <w:spacing w:line="360" w:lineRule="auto"/>
        <w:rPr>
          <w:rFonts w:hint="eastAsia" w:ascii="宋体" w:hAnsi="宋体" w:eastAsia="宋体"/>
          <w:b w:val="0"/>
          <w:bCs w:val="0"/>
          <w:sz w:val="24"/>
          <w:szCs w:val="20"/>
          <w:lang w:val="en-US" w:eastAsia="zh-CN"/>
        </w:rPr>
      </w:pPr>
      <w:r>
        <w:rPr>
          <w:rFonts w:hint="eastAsia" w:ascii="宋体" w:hAnsi="宋体" w:eastAsia="宋体"/>
          <w:b w:val="0"/>
          <w:bCs w:val="0"/>
          <w:sz w:val="24"/>
          <w:szCs w:val="20"/>
          <w:lang w:val="en-US" w:eastAsia="zh-CN"/>
        </w:rPr>
      </w:r>
      <w:r/>
    </w:p>
    <w:p>
      <w:pPr>
        <w:pStyle w:val="1154"/>
        <w:ind w:firstLine="480"/>
        <w:spacing w:line="360" w:lineRule="auto"/>
        <w:rPr>
          <w:rFonts w:hint="eastAsia" w:ascii="宋体" w:hAnsi="宋体" w:eastAsia="宋体"/>
          <w:b w:val="0"/>
          <w:bCs w:val="0"/>
          <w:sz w:val="24"/>
          <w:szCs w:val="20"/>
          <w:lang w:val="en-US" w:eastAsia="zh-CN"/>
        </w:rPr>
      </w:pPr>
      <w:r>
        <w:rPr>
          <w:rFonts w:hint="eastAsia" w:ascii="宋体" w:hAnsi="宋体" w:eastAsia="宋体"/>
          <w:b w:val="0"/>
          <w:bCs w:val="0"/>
          <w:sz w:val="24"/>
          <w:szCs w:val="20"/>
          <w:lang w:val="en-US" w:eastAsia="zh-CN"/>
        </w:rPr>
      </w:r>
      <w:r/>
    </w:p>
    <w:p>
      <w:pPr>
        <w:pStyle w:val="1154"/>
        <w:ind w:firstLine="480"/>
        <w:spacing w:line="360" w:lineRule="auto"/>
        <w:rPr>
          <w:rFonts w:hint="eastAsia" w:ascii="宋体" w:hAnsi="宋体" w:eastAsia="宋体"/>
          <w:b w:val="0"/>
          <w:bCs w:val="0"/>
          <w:sz w:val="24"/>
          <w:szCs w:val="20"/>
          <w:lang w:val="en-US" w:eastAsia="zh-CN"/>
        </w:rPr>
      </w:pPr>
      <w:r>
        <w:rPr>
          <w:rFonts w:hint="eastAsia" w:ascii="宋体" w:hAnsi="宋体" w:eastAsia="宋体"/>
          <w:b w:val="0"/>
          <w:bCs w:val="0"/>
          <w:sz w:val="24"/>
          <w:szCs w:val="20"/>
          <w:lang w:val="en-US" w:eastAsia="zh-CN"/>
        </w:rPr>
      </w:r>
      <w:r/>
    </w:p>
    <w:p>
      <w:pPr>
        <w:pStyle w:val="1154"/>
        <w:ind w:firstLine="480"/>
        <w:spacing w:line="360" w:lineRule="auto"/>
        <w:rPr>
          <w:rFonts w:hint="eastAsia" w:ascii="宋体" w:hAnsi="宋体" w:eastAsia="宋体"/>
          <w:b w:val="0"/>
          <w:bCs w:val="0"/>
          <w:sz w:val="24"/>
          <w:szCs w:val="20"/>
          <w:lang w:val="en-US" w:eastAsia="zh-CN"/>
        </w:rPr>
      </w:pPr>
      <w:r>
        <w:rPr>
          <w:rFonts w:hint="eastAsia" w:ascii="宋体" w:hAnsi="宋体" w:eastAsia="宋体"/>
          <w:b w:val="0"/>
          <w:bCs w:val="0"/>
          <w:sz w:val="24"/>
          <w:szCs w:val="20"/>
          <w:lang w:val="en-US" w:eastAsia="zh-CN"/>
        </w:rPr>
      </w:r>
      <w:r/>
    </w:p>
    <w:p>
      <w:pPr>
        <w:pStyle w:val="1154"/>
        <w:ind w:firstLine="480"/>
        <w:spacing w:line="360" w:lineRule="auto"/>
        <w:rPr>
          <w:rFonts w:hint="eastAsia" w:ascii="宋体" w:hAnsi="宋体" w:eastAsia="宋体"/>
          <w:b w:val="0"/>
          <w:bCs w:val="0"/>
          <w:sz w:val="24"/>
          <w:szCs w:val="20"/>
          <w:lang w:val="en-US" w:eastAsia="zh-CN"/>
        </w:rPr>
      </w:pPr>
      <w:r>
        <w:rPr>
          <w:rFonts w:hint="eastAsia" w:ascii="宋体" w:hAnsi="宋体" w:eastAsia="宋体"/>
          <w:b w:val="0"/>
          <w:bCs w:val="0"/>
          <w:sz w:val="24"/>
          <w:szCs w:val="20"/>
          <w:lang w:val="en-US" w:eastAsia="zh-CN"/>
        </w:rPr>
      </w:r>
      <w:r/>
    </w:p>
    <w:p>
      <w:pPr>
        <w:pStyle w:val="1154"/>
        <w:ind w:firstLine="480"/>
        <w:spacing w:line="360" w:lineRule="auto"/>
        <w:rPr>
          <w:rFonts w:hint="eastAsia" w:ascii="宋体" w:hAnsi="宋体" w:eastAsia="宋体"/>
          <w:b w:val="0"/>
          <w:bCs w:val="0"/>
          <w:sz w:val="24"/>
          <w:szCs w:val="20"/>
          <w:lang w:val="en-US" w:eastAsia="zh-CN"/>
        </w:rPr>
      </w:pPr>
      <w:r>
        <w:rPr>
          <w:rFonts w:hint="eastAsia" w:ascii="宋体" w:hAnsi="宋体" w:eastAsia="宋体"/>
          <w:b w:val="0"/>
          <w:bCs w:val="0"/>
          <w:sz w:val="24"/>
          <w:szCs w:val="20"/>
          <w:lang w:val="en-US" w:eastAsia="zh-CN"/>
        </w:rPr>
      </w:r>
      <w:r/>
    </w:p>
    <w:p>
      <w:pPr>
        <w:pStyle w:val="1154"/>
        <w:ind w:firstLine="480"/>
        <w:spacing w:line="360" w:lineRule="auto"/>
        <w:rPr>
          <w:rFonts w:hint="eastAsia" w:ascii="宋体" w:hAnsi="宋体" w:eastAsia="宋体"/>
          <w:b w:val="0"/>
          <w:bCs w:val="0"/>
          <w:sz w:val="24"/>
          <w:szCs w:val="20"/>
          <w:lang w:val="en-US" w:eastAsia="zh-CN"/>
        </w:rPr>
      </w:pPr>
      <w:r>
        <w:rPr>
          <w:rFonts w:hint="eastAsia" w:ascii="宋体" w:hAnsi="宋体" w:eastAsia="宋体"/>
          <w:b w:val="0"/>
          <w:bCs w:val="0"/>
          <w:sz w:val="24"/>
          <w:szCs w:val="20"/>
          <w:lang w:val="en-US" w:eastAsia="zh-CN"/>
        </w:rPr>
      </w:r>
      <w:r/>
    </w:p>
    <w:p>
      <w:pPr>
        <w:pStyle w:val="1154"/>
        <w:ind w:firstLine="480"/>
        <w:spacing w:line="360" w:lineRule="auto"/>
        <w:rPr>
          <w:rFonts w:hint="eastAsia" w:ascii="宋体" w:hAnsi="宋体" w:eastAsia="宋体"/>
          <w:b w:val="0"/>
          <w:bCs w:val="0"/>
          <w:sz w:val="24"/>
          <w:szCs w:val="20"/>
          <w:lang w:val="en-US" w:eastAsia="zh-CN"/>
        </w:rPr>
      </w:pPr>
      <w:r>
        <w:rPr>
          <w:rFonts w:hint="eastAsia" w:ascii="宋体" w:hAnsi="宋体" w:eastAsia="宋体"/>
          <w:b w:val="0"/>
          <w:bCs w:val="0"/>
          <w:sz w:val="24"/>
          <w:szCs w:val="20"/>
          <w:lang w:val="en-US" w:eastAsia="zh-CN"/>
        </w:rPr>
      </w:r>
      <w:r/>
    </w:p>
    <w:p>
      <w:pPr>
        <w:pStyle w:val="1154"/>
        <w:ind w:firstLine="480"/>
        <w:spacing w:line="360" w:lineRule="auto"/>
        <w:rPr>
          <w:rFonts w:hint="eastAsia" w:ascii="宋体" w:hAnsi="宋体" w:eastAsia="宋体"/>
          <w:b w:val="0"/>
          <w:bCs w:val="0"/>
          <w:sz w:val="24"/>
          <w:szCs w:val="20"/>
          <w:lang w:val="en-US" w:eastAsia="zh-CN"/>
        </w:rPr>
      </w:pPr>
      <w:r>
        <w:rPr>
          <w:rFonts w:hint="eastAsia" w:ascii="宋体" w:hAnsi="宋体" w:eastAsia="宋体"/>
          <w:b w:val="0"/>
          <w:bCs w:val="0"/>
          <w:sz w:val="24"/>
          <w:szCs w:val="20"/>
          <w:lang w:val="en-US" w:eastAsia="zh-CN"/>
        </w:rPr>
      </w:r>
      <w:r/>
    </w:p>
    <w:p>
      <w:pPr>
        <w:pStyle w:val="1154"/>
        <w:ind w:firstLine="480"/>
        <w:spacing w:line="360" w:lineRule="auto"/>
        <w:rPr>
          <w:rFonts w:hint="eastAsia" w:ascii="宋体" w:hAnsi="宋体" w:eastAsia="宋体"/>
          <w:b w:val="0"/>
          <w:bCs w:val="0"/>
          <w:sz w:val="24"/>
          <w:szCs w:val="20"/>
          <w:lang w:val="en-US" w:eastAsia="zh-CN"/>
        </w:rPr>
      </w:pPr>
      <w:r>
        <w:rPr>
          <w:rFonts w:hint="eastAsia" w:ascii="宋体" w:hAnsi="宋体" w:eastAsia="宋体"/>
          <w:b w:val="0"/>
          <w:bCs w:val="0"/>
          <w:sz w:val="24"/>
          <w:szCs w:val="20"/>
          <w:lang w:val="en-US" w:eastAsia="zh-CN"/>
        </w:rPr>
      </w:r>
      <w:r/>
    </w:p>
    <w:p>
      <w:pPr>
        <w:pStyle w:val="1154"/>
        <w:ind w:firstLine="480"/>
        <w:spacing w:line="360" w:lineRule="auto"/>
        <w:rPr>
          <w:rFonts w:hint="eastAsia" w:ascii="宋体" w:hAnsi="宋体" w:eastAsia="宋体"/>
          <w:b w:val="0"/>
          <w:bCs w:val="0"/>
          <w:sz w:val="24"/>
          <w:szCs w:val="20"/>
          <w:lang w:val="en-US" w:eastAsia="zh-CN"/>
        </w:rPr>
      </w:pPr>
      <w:r>
        <w:rPr>
          <w:rFonts w:hint="eastAsia" w:ascii="宋体" w:hAnsi="宋体" w:eastAsia="宋体"/>
          <w:b w:val="0"/>
          <w:bCs w:val="0"/>
          <w:sz w:val="24"/>
          <w:szCs w:val="20"/>
          <w:lang w:val="en-US" w:eastAsia="zh-CN"/>
        </w:rPr>
      </w:r>
      <w:r/>
    </w:p>
    <w:p>
      <w:pPr>
        <w:pStyle w:val="1154"/>
        <w:ind w:firstLine="480"/>
        <w:spacing w:line="360" w:lineRule="auto"/>
        <w:rPr>
          <w:rFonts w:hint="eastAsia" w:ascii="宋体" w:hAnsi="宋体" w:eastAsia="宋体"/>
          <w:b w:val="0"/>
          <w:bCs w:val="0"/>
          <w:sz w:val="24"/>
          <w:szCs w:val="20"/>
          <w:lang w:val="en-US" w:eastAsia="zh-CN"/>
        </w:rPr>
      </w:pPr>
      <w:r>
        <w:rPr>
          <w:rFonts w:hint="eastAsia" w:ascii="宋体" w:hAnsi="宋体" w:eastAsia="宋体"/>
          <w:b w:val="0"/>
          <w:bCs w:val="0"/>
          <w:sz w:val="24"/>
          <w:szCs w:val="20"/>
          <w:lang w:val="en-US" w:eastAsia="zh-CN"/>
        </w:rPr>
      </w:r>
      <w:r/>
    </w:p>
    <w:p>
      <w:pPr>
        <w:pStyle w:val="1154"/>
        <w:ind w:firstLine="480"/>
        <w:spacing w:line="360" w:lineRule="auto"/>
        <w:rPr>
          <w:rFonts w:hint="eastAsia" w:ascii="宋体" w:hAnsi="宋体" w:eastAsia="宋体"/>
          <w:b w:val="0"/>
          <w:bCs w:val="0"/>
          <w:sz w:val="24"/>
          <w:szCs w:val="20"/>
          <w:lang w:val="en-US" w:eastAsia="zh-CN"/>
        </w:rPr>
      </w:pPr>
      <w:r>
        <w:rPr>
          <w:rFonts w:hint="eastAsia" w:ascii="宋体" w:hAnsi="宋体" w:eastAsia="宋体"/>
          <w:b w:val="0"/>
          <w:bCs w:val="0"/>
          <w:sz w:val="24"/>
          <w:szCs w:val="20"/>
          <w:lang w:val="en-US" w:eastAsia="zh-CN"/>
        </w:rPr>
      </w:r>
      <w:r/>
    </w:p>
    <w:p>
      <w:pPr>
        <w:pStyle w:val="1154"/>
        <w:ind w:firstLine="480"/>
        <w:spacing w:line="360" w:lineRule="auto"/>
        <w:rPr>
          <w:rFonts w:hint="eastAsia" w:ascii="宋体" w:hAnsi="宋体" w:eastAsia="宋体"/>
          <w:b w:val="0"/>
          <w:bCs w:val="0"/>
          <w:sz w:val="24"/>
          <w:szCs w:val="20"/>
          <w:lang w:val="en-US" w:eastAsia="zh-CN"/>
        </w:rPr>
      </w:pPr>
      <w:r>
        <w:rPr>
          <w:rFonts w:hint="eastAsia" w:ascii="宋体" w:hAnsi="宋体" w:eastAsia="宋体"/>
          <w:b w:val="0"/>
          <w:bCs w:val="0"/>
          <w:sz w:val="24"/>
          <w:szCs w:val="20"/>
          <w:lang w:val="en-US" w:eastAsia="zh-CN"/>
        </w:rPr>
      </w:r>
      <w:r/>
    </w:p>
    <w:p>
      <w:pPr>
        <w:pStyle w:val="1154"/>
        <w:spacing w:line="360" w:lineRule="auto"/>
        <w:rPr>
          <w:rFonts w:hint="eastAsia" w:ascii="宋体" w:hAnsi="宋体" w:eastAsia="宋体"/>
          <w:b w:val="0"/>
          <w:bCs w:val="0"/>
          <w:sz w:val="24"/>
          <w:szCs w:val="20"/>
          <w:lang w:val="en-US" w:eastAsia="zh-CN"/>
        </w:rPr>
      </w:pPr>
      <w:r>
        <w:rPr>
          <w:rFonts w:hint="eastAsia" w:ascii="宋体" w:hAnsi="宋体" w:eastAsia="宋体"/>
          <w:b w:val="0"/>
          <w:bCs w:val="0"/>
          <w:sz w:val="24"/>
          <w:szCs w:val="20"/>
          <w:lang w:val="en-US" w:eastAsia="zh-CN"/>
        </w:rPr>
      </w:r>
      <w:r/>
    </w:p>
    <w:p>
      <w:pPr>
        <w:pStyle w:val="1154"/>
        <w:ind w:firstLine="480"/>
        <w:spacing w:line="360" w:lineRule="auto"/>
        <w:rPr>
          <w:rFonts w:hint="eastAsia" w:ascii="宋体" w:hAnsi="宋体" w:eastAsia="宋体"/>
          <w:b w:val="0"/>
          <w:bCs w:val="0"/>
          <w:sz w:val="24"/>
          <w:szCs w:val="20"/>
          <w:lang w:val="en-US" w:eastAsia="zh-CN"/>
        </w:rPr>
      </w:pPr>
      <w:r>
        <w:rPr>
          <w:rFonts w:hint="eastAsia" w:ascii="宋体" w:hAnsi="宋体" w:eastAsia="宋体"/>
          <w:b w:val="0"/>
          <w:bCs w:val="0"/>
          <w:sz w:val="24"/>
          <w:szCs w:val="20"/>
          <w:lang w:val="en-US" w:eastAsia="zh-CN"/>
        </w:rPr>
      </w:r>
      <w:r/>
    </w:p>
    <w:p>
      <w:pPr>
        <w:pStyle w:val="1154"/>
        <w:ind w:firstLine="480"/>
        <w:spacing w:line="360" w:lineRule="auto"/>
        <w:rPr>
          <w:rFonts w:hint="eastAsia" w:ascii="宋体" w:hAnsi="宋体" w:eastAsia="宋体"/>
          <w:b w:val="0"/>
          <w:bCs w:val="0"/>
          <w:sz w:val="24"/>
          <w:szCs w:val="20"/>
          <w:lang w:val="en-US" w:eastAsia="zh-CN"/>
        </w:rPr>
      </w:pPr>
      <w:r>
        <w:rPr>
          <w:rFonts w:hint="eastAsia" w:ascii="宋体" w:hAnsi="宋体" w:eastAsia="宋体"/>
          <w:b w:val="0"/>
          <w:bCs w:val="0"/>
          <w:sz w:val="24"/>
          <w:szCs w:val="20"/>
          <w:lang w:val="en-US" w:eastAsia="zh-CN"/>
        </w:rPr>
      </w:r>
      <w:r/>
    </w:p>
    <w:p>
      <w:pPr>
        <w:pStyle w:val="1154"/>
        <w:rPr>
          <w:rFonts w:hint="eastAsia" w:ascii="宋体" w:hAnsi="宋体" w:eastAsia="宋体"/>
          <w:b w:val="0"/>
          <w:bCs w:val="0"/>
          <w:sz w:val="24"/>
          <w:szCs w:val="20"/>
          <w:lang w:val="en-US" w:eastAsia="zh-CN"/>
        </w:rPr>
        <w:sectPr>
          <w:headerReference w:type="default" r:id="rId9"/>
          <w:footerReference w:type="default" r:id="rId15"/>
          <w:footerReference w:type="first" r:id="rId16"/>
          <w:footnotePr/>
          <w:endnotePr/>
          <w:type w:val="nextPage"/>
          <w:pgSz w:w="11906" w:h="16838" w:orient="portrait"/>
          <w:pgMar w:top="1134" w:right="1134" w:bottom="1417" w:left="1417" w:header="851" w:footer="992" w:gutter="0"/>
          <w:pgNumType w:start="1"/>
          <w:cols w:num="1" w:sep="0" w:space="1701" w:equalWidth="1"/>
          <w:docGrid w:linePitch="360"/>
          <w:titlePg/>
        </w:sectPr>
      </w:pPr>
      <w:r>
        <w:rPr>
          <w:rFonts w:hint="eastAsia" w:ascii="宋体" w:hAnsi="宋体" w:eastAsia="宋体"/>
          <w:b w:val="0"/>
          <w:bCs w:val="0"/>
          <w:sz w:val="24"/>
          <w:szCs w:val="20"/>
          <w:lang w:val="en-US" w:eastAsia="zh-CN"/>
        </w:rPr>
      </w:r>
      <w:r/>
    </w:p>
    <w:p>
      <w:pPr>
        <w:pStyle w:val="1154"/>
        <w:rPr>
          <w:rFonts w:hint="eastAsia" w:ascii="宋体" w:hAnsi="宋体" w:eastAsia="宋体"/>
          <w:b w:val="0"/>
          <w:bCs w:val="0"/>
          <w:sz w:val="24"/>
          <w:szCs w:val="20"/>
          <w:lang w:val="en-US" w:eastAsia="zh-CN"/>
        </w:rPr>
        <w:sectPr>
          <w:footnotePr/>
          <w:endnotePr/>
          <w:type w:val="nextPage"/>
          <w:pgSz w:w="16838" w:h="11906" w:orient="landscape"/>
          <w:pgMar w:top="1417" w:right="1134" w:bottom="1134" w:left="1417" w:header="851" w:footer="992" w:gutter="0"/>
          <w:cols w:num="1" w:sep="0" w:space="1701" w:equalWidth="1"/>
          <w:docGrid w:linePitch="360"/>
          <w:titlePg/>
        </w:sectPr>
      </w:pPr>
      <w:r>
        <w:rPr>
          <w:rFonts w:ascii="宋体" w:hAnsi="宋体" w:eastAsia="宋体" w:cs="Times New Roman"/>
          <w:b/>
          <w:color w:val="000000"/>
          <w:sz w:val="44"/>
          <w:szCs w:val="44"/>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-81279</wp:posOffset>
                </wp:positionH>
                <wp:positionV relativeFrom="paragraph">
                  <wp:posOffset>-306069</wp:posOffset>
                </wp:positionV>
                <wp:extent cx="9035415" cy="5844540"/>
                <wp:effectExtent l="0" t="0" r="0" b="0"/>
                <wp:wrapSquare wrapText="bothSides"/>
                <wp:docPr id="10" name=""/>
                <wp:cNvGraphicFramePr/>
                <a:graphic xmlns:a="http://schemas.openxmlformats.org/drawingml/2006/main">
                  <a:graphicData uri="http://schemas.microsoft.com/office/word/2010/wordprocessingGroup">
                    <wpg:wgp>
                      <wpg:cNvGrpSpPr/>
                      <wpg:grpSpPr bwMode="auto">
                        <a:xfrm>
                          <a:off x="0" y="0"/>
                          <a:ext cx="9035415" cy="5844540"/>
                          <a:chOff x="0" y="0"/>
                          <a:chExt cx="7387" cy="4698"/>
                        </a:xfrm>
                      </wpg:grpSpPr>
                      <wps:wsp>
                        <wps:cNvPr id="0" name=""/>
                        <wps:cNvSpPr/>
                        <wps:spPr bwMode="auto">
                          <a:xfrm>
                            <a:off x="0" y="0"/>
                            <a:ext cx="7387" cy="4698"/>
                          </a:xfrm>
                          <a:prstGeom prst="rect">
                            <a:avLst/>
                          </a:prstGeom>
                          <a:noFill/>
                          <a:ln>
                            <a:noFill/>
                          </a:ln>
                        </wps:spPr>
                        <wps:bodyPr rot="0">
                          <a:prstTxWarp prst="textNoShape">
                            <a:avLst/>
                          </a:prstTxWarp>
                          <a:noAutofit/>
                        </wps:bodyPr>
                      </wps:wsp>
                      <wps:wsp>
                        <wps:cNvPr id="1" name=""/>
                        <wps:cNvSpPr/>
                        <wps:spPr bwMode="auto">
                          <a:xfrm>
                            <a:off x="4909" y="3240"/>
                            <a:ext cx="1561" cy="729"/>
                          </a:xfrm>
                          <a:prstGeom prst="rect">
                            <a:avLst/>
                          </a:prstGeom>
                          <a:solidFill>
                            <a:srgbClr val="FFFFFF"/>
                          </a:solidFill>
                          <a:ln>
                            <a:solidFill>
                              <a:srgbClr val="000000"/>
                            </a:solidFill>
                            <a:prstDash val="dash"/>
                          </a:ln>
                        </wps:spPr>
                        <wps:bodyPr rot="0">
                          <a:prstTxWarp prst="textNoShape">
                            <a:avLst/>
                          </a:prstTxWarp>
                          <a:noAutofit/>
                        </wps:bodyPr>
                      </wps:wsp>
                      <wps:wsp>
                        <wps:cNvPr id="2" name=""/>
                        <wps:cNvSpPr/>
                        <wps:spPr bwMode="auto">
                          <a:xfrm>
                            <a:off x="374" y="405"/>
                            <a:ext cx="1589" cy="324"/>
                          </a:xfrm>
                          <a:prstGeom prst="rect">
                            <a:avLst/>
                          </a:prstGeom>
                          <a:solidFill>
                            <a:srgbClr val="FFFFFF"/>
                          </a:solidFill>
                          <a:ln>
                            <a:solidFill>
                              <a:srgbClr val="000000"/>
                            </a:solidFill>
                          </a:ln>
                        </wps:spPr>
                        <wps:bodyPr rot="0">
                          <a:prstTxWarp prst="textNoShape">
                            <a:avLst/>
                          </a:prstTxWarp>
                          <a:noAutofit/>
                        </wps:bodyPr>
                      </wps:wsp>
                      <wps:wsp>
                        <wps:cNvPr id="3" name=""/>
                        <wps:cNvSpPr/>
                        <wps:spPr bwMode="auto">
                          <a:xfrm>
                            <a:off x="374" y="648"/>
                            <a:ext cx="1589" cy="1"/>
                          </a:xfrm>
                          <a:prstGeom prst="line">
                            <a:avLst/>
                          </a:prstGeom>
                          <a:noFill/>
                          <a:ln>
                            <a:solidFill>
                              <a:srgbClr val="000000"/>
                            </a:solidFill>
                          </a:ln>
                        </wps:spPr>
                        <wps:bodyPr rot="0">
                          <a:prstTxWarp prst="textNoShape">
                            <a:avLst/>
                          </a:prstTxWarp>
                          <a:noAutofit/>
                        </wps:bodyPr>
                      </wps:wsp>
                      <wps:wsp>
                        <wps:cNvPr id="4" name=""/>
                        <wps:cNvSpPr/>
                        <wps:spPr bwMode="auto">
                          <a:xfrm flipH="1">
                            <a:off x="468" y="729"/>
                            <a:ext cx="1" cy="2268"/>
                          </a:xfrm>
                          <a:prstGeom prst="line">
                            <a:avLst/>
                          </a:prstGeom>
                          <a:noFill/>
                          <a:ln>
                            <a:solidFill>
                              <a:srgbClr val="000000"/>
                            </a:solidFill>
                          </a:ln>
                        </wps:spPr>
                        <wps:bodyPr rot="0">
                          <a:prstTxWarp prst="textNoShape">
                            <a:avLst/>
                          </a:prstTxWarp>
                          <a:noAutofit/>
                        </wps:bodyPr>
                      </wps:wsp>
                      <wps:wsp>
                        <wps:cNvPr id="5" name=""/>
                        <wps:cNvSpPr/>
                        <wps:spPr bwMode="auto">
                          <a:xfrm>
                            <a:off x="1870" y="729"/>
                            <a:ext cx="1" cy="2268"/>
                          </a:xfrm>
                          <a:prstGeom prst="line">
                            <a:avLst/>
                          </a:prstGeom>
                          <a:noFill/>
                          <a:ln>
                            <a:solidFill>
                              <a:srgbClr val="000000"/>
                            </a:solidFill>
                          </a:ln>
                        </wps:spPr>
                        <wps:bodyPr rot="0">
                          <a:prstTxWarp prst="textNoShape">
                            <a:avLst/>
                          </a:prstTxWarp>
                          <a:noAutofit/>
                        </wps:bodyPr>
                      </wps:wsp>
                      <wps:wsp>
                        <wps:cNvPr id="6" name=""/>
                        <wps:cNvSpPr/>
                        <wps:spPr bwMode="auto">
                          <a:xfrm>
                            <a:off x="468" y="2997"/>
                            <a:ext cx="1401" cy="0"/>
                          </a:xfrm>
                          <a:prstGeom prst="line">
                            <a:avLst/>
                          </a:prstGeom>
                          <a:noFill/>
                          <a:ln>
                            <a:solidFill>
                              <a:srgbClr val="000000"/>
                            </a:solidFill>
                          </a:ln>
                        </wps:spPr>
                        <wps:bodyPr rot="0">
                          <a:prstTxWarp prst="textNoShape">
                            <a:avLst/>
                          </a:prstTxWarp>
                          <a:noAutofit/>
                        </wps:bodyPr>
                      </wps:wsp>
                      <wps:wsp>
                        <wps:cNvPr id="7" name=""/>
                        <wps:cNvSpPr/>
                        <wps:spPr bwMode="auto">
                          <a:xfrm>
                            <a:off x="530" y="816"/>
                            <a:ext cx="1272" cy="456"/>
                          </a:xfrm>
                          <a:prstGeom prst="rect">
                            <a:avLst/>
                          </a:prstGeom>
                          <a:solidFill>
                            <a:srgbClr val="FFFFFF"/>
                          </a:solidFill>
                          <a:ln>
                            <a:solidFill>
                              <a:srgbClr val="000000"/>
                            </a:solidFill>
                          </a:ln>
                        </wps:spPr>
                        <wps:bodyPr rot="0">
                          <a:prstTxWarp prst="textNoShape">
                            <a:avLst/>
                          </a:prstTxWarp>
                          <a:noAutofit/>
                        </wps:bodyPr>
                      </wps:wsp>
                      <wps:wsp>
                        <wps:cNvPr id="8" name=""/>
                        <wps:cNvSpPr/>
                        <wps:spPr bwMode="auto">
                          <a:xfrm>
                            <a:off x="530" y="1355"/>
                            <a:ext cx="1272" cy="1569"/>
                          </a:xfrm>
                          <a:prstGeom prst="rect">
                            <a:avLst/>
                          </a:prstGeom>
                          <a:solidFill>
                            <a:srgbClr val="FFFFFF"/>
                          </a:solidFill>
                          <a:ln>
                            <a:solidFill>
                              <a:srgbClr val="000000"/>
                            </a:solidFill>
                          </a:ln>
                        </wps:spPr>
                        <wps:bodyPr rot="0">
                          <a:prstTxWarp prst="textNoShape">
                            <a:avLst/>
                          </a:prstTxWarp>
                          <a:noAutofit/>
                        </wps:bodyPr>
                      </wps:wsp>
                      <wps:wsp>
                        <wps:cNvPr id="9" name=""/>
                        <wps:cNvSpPr/>
                        <wps:spPr bwMode="auto">
                          <a:xfrm>
                            <a:off x="530" y="2997"/>
                            <a:ext cx="1" cy="243"/>
                          </a:xfrm>
                          <a:prstGeom prst="line">
                            <a:avLst/>
                          </a:prstGeom>
                          <a:noFill/>
                          <a:ln>
                            <a:solidFill>
                              <a:srgbClr val="000000"/>
                            </a:solidFill>
                          </a:ln>
                        </wps:spPr>
                        <wps:bodyPr rot="0">
                          <a:prstTxWarp prst="textNoShape">
                            <a:avLst/>
                          </a:prstTxWarp>
                          <a:noAutofit/>
                        </wps:bodyPr>
                      </wps:wsp>
                      <wps:wsp>
                        <wps:cNvPr id="10" name=""/>
                        <wps:cNvSpPr/>
                        <wps:spPr bwMode="auto">
                          <a:xfrm>
                            <a:off x="1804" y="2997"/>
                            <a:ext cx="1" cy="243"/>
                          </a:xfrm>
                          <a:prstGeom prst="line">
                            <a:avLst/>
                          </a:prstGeom>
                          <a:noFill/>
                          <a:ln>
                            <a:solidFill>
                              <a:srgbClr val="000000"/>
                            </a:solidFill>
                          </a:ln>
                        </wps:spPr>
                        <wps:bodyPr rot="0">
                          <a:prstTxWarp prst="textNoShape">
                            <a:avLst/>
                          </a:prstTxWarp>
                          <a:noAutofit/>
                        </wps:bodyPr>
                      </wps:wsp>
                      <wps:wsp>
                        <wps:cNvPr id="11" name=""/>
                        <wps:cNvSpPr/>
                        <wps:spPr bwMode="auto">
                          <a:xfrm>
                            <a:off x="468" y="3240"/>
                            <a:ext cx="1401" cy="1"/>
                          </a:xfrm>
                          <a:prstGeom prst="line">
                            <a:avLst/>
                          </a:prstGeom>
                          <a:noFill/>
                          <a:ln w="12700">
                            <a:solidFill>
                              <a:srgbClr val="000000"/>
                            </a:solidFill>
                          </a:ln>
                        </wps:spPr>
                        <wps:bodyPr rot="0">
                          <a:prstTxWarp prst="textNoShape">
                            <a:avLst/>
                          </a:prstTxWarp>
                          <a:noAutofit/>
                        </wps:bodyPr>
                      </wps:wsp>
                      <wps:wsp>
                        <wps:cNvPr id="12" name=""/>
                        <wps:cNvSpPr/>
                        <wps:spPr bwMode="auto">
                          <a:xfrm>
                            <a:off x="1728" y="972"/>
                            <a:ext cx="1" cy="156"/>
                          </a:xfrm>
                          <a:prstGeom prst="line">
                            <a:avLst/>
                          </a:prstGeom>
                          <a:noFill/>
                          <a:ln w="28575">
                            <a:solidFill>
                              <a:srgbClr val="000000"/>
                            </a:solidFill>
                          </a:ln>
                        </wps:spPr>
                        <wps:bodyPr rot="0">
                          <a:prstTxWarp prst="textNoShape">
                            <a:avLst/>
                          </a:prstTxWarp>
                          <a:noAutofit/>
                        </wps:bodyPr>
                      </wps:wsp>
                      <wps:wsp>
                        <wps:cNvPr id="13" name=""/>
                        <wps:cNvSpPr/>
                        <wps:spPr bwMode="auto">
                          <a:xfrm>
                            <a:off x="1728" y="1944"/>
                            <a:ext cx="1" cy="155"/>
                          </a:xfrm>
                          <a:prstGeom prst="line">
                            <a:avLst/>
                          </a:prstGeom>
                          <a:noFill/>
                          <a:ln w="28575">
                            <a:solidFill>
                              <a:srgbClr val="000000"/>
                            </a:solidFill>
                          </a:ln>
                        </wps:spPr>
                        <wps:bodyPr rot="0">
                          <a:prstTxWarp prst="textNoShape">
                            <a:avLst/>
                          </a:prstTxWarp>
                          <a:noAutofit/>
                        </wps:bodyPr>
                      </wps:wsp>
                      <wps:wsp>
                        <wps:cNvPr id="14" name=""/>
                        <wps:cNvSpPr/>
                        <wps:spPr bwMode="auto">
                          <a:xfrm>
                            <a:off x="524" y="891"/>
                            <a:ext cx="1" cy="83"/>
                          </a:xfrm>
                          <a:prstGeom prst="line">
                            <a:avLst/>
                          </a:prstGeom>
                          <a:noFill/>
                          <a:ln w="28575">
                            <a:solidFill>
                              <a:srgbClr val="000000"/>
                            </a:solidFill>
                          </a:ln>
                        </wps:spPr>
                        <wps:bodyPr rot="0">
                          <a:prstTxWarp prst="textNoShape">
                            <a:avLst/>
                          </a:prstTxWarp>
                          <a:noAutofit/>
                        </wps:bodyPr>
                      </wps:wsp>
                      <wps:wsp>
                        <wps:cNvPr id="15" name=""/>
                        <wps:cNvSpPr/>
                        <wps:spPr bwMode="auto">
                          <a:xfrm>
                            <a:off x="524" y="1134"/>
                            <a:ext cx="1" cy="83"/>
                          </a:xfrm>
                          <a:prstGeom prst="line">
                            <a:avLst/>
                          </a:prstGeom>
                          <a:noFill/>
                          <a:ln w="28575">
                            <a:solidFill>
                              <a:srgbClr val="000000"/>
                            </a:solidFill>
                          </a:ln>
                        </wps:spPr>
                        <wps:bodyPr rot="0">
                          <a:prstTxWarp prst="textNoShape">
                            <a:avLst/>
                          </a:prstTxWarp>
                          <a:noAutofit/>
                        </wps:bodyPr>
                      </wps:wsp>
                      <wps:wsp>
                        <wps:cNvPr id="16" name=""/>
                        <wps:cNvSpPr/>
                        <wps:spPr bwMode="auto">
                          <a:xfrm>
                            <a:off x="524" y="2511"/>
                            <a:ext cx="1" cy="83"/>
                          </a:xfrm>
                          <a:prstGeom prst="line">
                            <a:avLst/>
                          </a:prstGeom>
                          <a:noFill/>
                          <a:ln w="28575">
                            <a:solidFill>
                              <a:srgbClr val="000000"/>
                            </a:solidFill>
                          </a:ln>
                        </wps:spPr>
                        <wps:bodyPr rot="0">
                          <a:prstTxWarp prst="textNoShape">
                            <a:avLst/>
                          </a:prstTxWarp>
                          <a:noAutofit/>
                        </wps:bodyPr>
                      </wps:wsp>
                      <wps:wsp>
                        <wps:cNvPr id="17" name=""/>
                        <wps:cNvSpPr/>
                        <wps:spPr bwMode="auto">
                          <a:xfrm>
                            <a:off x="524" y="1701"/>
                            <a:ext cx="1" cy="83"/>
                          </a:xfrm>
                          <a:prstGeom prst="line">
                            <a:avLst/>
                          </a:prstGeom>
                          <a:noFill/>
                          <a:ln w="28575">
                            <a:solidFill>
                              <a:srgbClr val="000000"/>
                            </a:solidFill>
                          </a:ln>
                        </wps:spPr>
                        <wps:bodyPr rot="0">
                          <a:prstTxWarp prst="textNoShape">
                            <a:avLst/>
                          </a:prstTxWarp>
                          <a:noAutofit/>
                        </wps:bodyPr>
                      </wps:wsp>
                      <wps:wsp>
                        <wps:cNvPr id="18" name=""/>
                        <wps:cNvSpPr txBox="1"/>
                        <wps:spPr bwMode="auto">
                          <a:xfrm>
                            <a:off x="561" y="1458"/>
                            <a:ext cx="1216" cy="324"/>
                          </a:xfrm>
                          <a:prstGeom prst="rect">
                            <a:avLst/>
                          </a:prstGeom>
                          <a:noFill/>
                          <a:ln>
                            <a:noFill/>
                          </a:ln>
                        </wps:spPr>
                        <wps:txbx>
                          <w:txbxContent>
                            <w:p>
                              <w:pPr>
                                <w:pStyle w:val="1154"/>
                                <w:jc w:val="center"/>
                                <w:rPr>
                                  <w:rFonts w:ascii="楷体_GB2312" w:eastAsia="楷体_GB2312"/>
                                  <w:color w:val="ff0000"/>
                                  <w:spacing w:val="20"/>
                                  <w:sz w:val="32"/>
                                  <w:szCs w:val="32"/>
                                </w:rPr>
                              </w:pPr>
                              <w:r>
                                <w:rPr>
                                  <w:rFonts w:hint="eastAsia" w:ascii="楷体_GB2312" w:eastAsia="楷体_GB2312"/>
                                  <w:color w:val="ff0000"/>
                                  <w:spacing w:val="20"/>
                                  <w:sz w:val="32"/>
                                  <w:szCs w:val="32"/>
                                </w:rPr>
                                <w:t xml:space="preserve">路灯控制箱</w:t>
                              </w:r>
                              <w:r>
                                <w:rPr>
                                  <w:rFonts w:ascii="楷体_GB2312" w:eastAsia="楷体_GB2312"/>
                                  <w:color w:val="ff0000"/>
                                  <w:spacing w:val="20"/>
                                  <w:sz w:val="32"/>
                                  <w:szCs w:val="32"/>
                                </w:rPr>
                              </w:r>
                              <w:r/>
                            </w:p>
                            <w:p>
                              <w:pPr>
                                <w:pStyle w:val="1154"/>
                              </w:pPr>
                              <w:r/>
                              <w:r/>
                            </w:p>
                          </w:txbxContent>
                        </wps:txbx>
                        <wps:bodyPr wrap="square" lIns="0" tIns="0" rIns="0" bIns="0" upright="1"/>
                      </wps:wsp>
                      <wps:wsp>
                        <wps:cNvPr id="19" name=""/>
                        <wps:cNvSpPr/>
                        <wps:spPr bwMode="auto">
                          <a:xfrm rot="1020000" flipH="1">
                            <a:off x="1066" y="1820"/>
                            <a:ext cx="95" cy="324"/>
                          </a:xfrm>
                          <a:prstGeom prst="line">
                            <a:avLst/>
                          </a:prstGeom>
                          <a:noFill/>
                          <a:ln w="12700">
                            <a:solidFill>
                              <a:srgbClr val="FF0000"/>
                            </a:solidFill>
                          </a:ln>
                        </wps:spPr>
                        <wps:bodyPr rot="0">
                          <a:prstTxWarp prst="textNoShape">
                            <a:avLst/>
                          </a:prstTxWarp>
                          <a:noAutofit/>
                        </wps:bodyPr>
                      </wps:wsp>
                      <wps:wsp>
                        <wps:cNvPr id="20" name=""/>
                        <wps:cNvSpPr/>
                        <wps:spPr bwMode="auto">
                          <a:xfrm rot="1020000">
                            <a:off x="1166" y="1833"/>
                            <a:ext cx="3" cy="289"/>
                          </a:xfrm>
                          <a:prstGeom prst="line">
                            <a:avLst/>
                          </a:prstGeom>
                          <a:noFill/>
                          <a:ln w="12700">
                            <a:solidFill>
                              <a:srgbClr val="FF0000"/>
                            </a:solidFill>
                          </a:ln>
                        </wps:spPr>
                        <wps:bodyPr rot="0">
                          <a:prstTxWarp prst="textNoShape">
                            <a:avLst/>
                          </a:prstTxWarp>
                          <a:noAutofit/>
                        </wps:bodyPr>
                      </wps:wsp>
                      <wps:wsp>
                        <wps:cNvPr id="21" name=""/>
                        <wps:cNvSpPr/>
                        <wps:spPr bwMode="auto">
                          <a:xfrm rot="1020000" flipV="1">
                            <a:off x="1028" y="2076"/>
                            <a:ext cx="233" cy="81"/>
                          </a:xfrm>
                          <a:prstGeom prst="line">
                            <a:avLst/>
                          </a:prstGeom>
                          <a:noFill/>
                          <a:ln w="12700">
                            <a:solidFill>
                              <a:srgbClr val="FF0000"/>
                            </a:solidFill>
                          </a:ln>
                        </wps:spPr>
                        <wps:bodyPr rot="0">
                          <a:prstTxWarp prst="textNoShape">
                            <a:avLst/>
                          </a:prstTxWarp>
                          <a:noAutofit/>
                        </wps:bodyPr>
                      </wps:wsp>
                      <wps:wsp>
                        <wps:cNvPr id="22" name=""/>
                        <wps:cNvSpPr/>
                        <wps:spPr bwMode="auto">
                          <a:xfrm rot="1020000">
                            <a:off x="1122" y="2106"/>
                            <a:ext cx="1" cy="304"/>
                          </a:xfrm>
                          <a:prstGeom prst="line">
                            <a:avLst/>
                          </a:prstGeom>
                          <a:noFill/>
                          <a:ln w="12700">
                            <a:solidFill>
                              <a:srgbClr val="FF0000"/>
                            </a:solidFill>
                          </a:ln>
                        </wps:spPr>
                        <wps:bodyPr rot="0">
                          <a:prstTxWarp prst="textNoShape">
                            <a:avLst/>
                          </a:prstTxWarp>
                          <a:noAutofit/>
                        </wps:bodyPr>
                      </wps:wsp>
                      <wps:wsp>
                        <wps:cNvPr id="23" name=""/>
                        <wps:cNvSpPr/>
                        <wps:spPr bwMode="auto">
                          <a:xfrm rot="1020000" flipH="1">
                            <a:off x="1122" y="2096"/>
                            <a:ext cx="93" cy="344"/>
                          </a:xfrm>
                          <a:prstGeom prst="line">
                            <a:avLst/>
                          </a:prstGeom>
                          <a:noFill/>
                          <a:ln w="12700">
                            <a:solidFill>
                              <a:srgbClr val="FF0000"/>
                            </a:solidFill>
                          </a:ln>
                        </wps:spPr>
                        <wps:bodyPr rot="0">
                          <a:prstTxWarp prst="textNoShape">
                            <a:avLst/>
                          </a:prstTxWarp>
                          <a:noAutofit/>
                        </wps:bodyPr>
                      </wps:wsp>
                      <wps:wsp>
                        <wps:cNvPr id="24" name=""/>
                        <wps:cNvSpPr txBox="1"/>
                        <wps:spPr bwMode="auto">
                          <a:xfrm>
                            <a:off x="748" y="2430"/>
                            <a:ext cx="841" cy="324"/>
                          </a:xfrm>
                          <a:prstGeom prst="rect">
                            <a:avLst/>
                          </a:prstGeom>
                          <a:solidFill>
                            <a:srgbClr val="FFFFFF"/>
                          </a:solidFill>
                          <a:ln>
                            <a:noFill/>
                          </a:ln>
                        </wps:spPr>
                        <wps:txbx>
                          <w:txbxContent>
                            <w:p>
                              <w:pPr>
                                <w:pStyle w:val="1154"/>
                                <w:rPr>
                                  <w:szCs w:val="18"/>
                                </w:rPr>
                              </w:pPr>
                              <w:r>
                                <w:rPr>
                                  <w:szCs w:val="18"/>
                                </w:rPr>
                              </w:r>
                              <w:r/>
                            </w:p>
                            <w:p>
                              <w:pPr>
                                <w:pStyle w:val="1154"/>
                              </w:pPr>
                              <w:r/>
                              <w:r/>
                            </w:p>
                          </w:txbxContent>
                        </wps:txbx>
                        <wps:bodyPr wrap="square" lIns="0" tIns="0" rIns="0" bIns="0" upright="1"/>
                      </wps:wsp>
                      <wps:wsp>
                        <wps:cNvPr id="25" name=""/>
                        <wps:cNvSpPr/>
                        <wps:spPr bwMode="auto">
                          <a:xfrm>
                            <a:off x="4896" y="405"/>
                            <a:ext cx="1587" cy="324"/>
                          </a:xfrm>
                          <a:prstGeom prst="rect">
                            <a:avLst/>
                          </a:prstGeom>
                          <a:solidFill>
                            <a:srgbClr val="FFFFFF"/>
                          </a:solidFill>
                          <a:ln>
                            <a:solidFill>
                              <a:srgbClr val="000000"/>
                            </a:solidFill>
                          </a:ln>
                        </wps:spPr>
                        <wps:bodyPr rot="0">
                          <a:prstTxWarp prst="textNoShape">
                            <a:avLst/>
                          </a:prstTxWarp>
                          <a:noAutofit/>
                        </wps:bodyPr>
                      </wps:wsp>
                      <wps:wsp>
                        <wps:cNvPr id="26" name=""/>
                        <wps:cNvSpPr/>
                        <wps:spPr bwMode="auto">
                          <a:xfrm>
                            <a:off x="4896" y="648"/>
                            <a:ext cx="1587" cy="1"/>
                          </a:xfrm>
                          <a:prstGeom prst="line">
                            <a:avLst/>
                          </a:prstGeom>
                          <a:noFill/>
                          <a:ln>
                            <a:solidFill>
                              <a:srgbClr val="000000"/>
                            </a:solidFill>
                          </a:ln>
                        </wps:spPr>
                        <wps:bodyPr rot="0">
                          <a:prstTxWarp prst="textNoShape">
                            <a:avLst/>
                          </a:prstTxWarp>
                          <a:noAutofit/>
                        </wps:bodyPr>
                      </wps:wsp>
                      <wps:wsp>
                        <wps:cNvPr id="27" name=""/>
                        <wps:cNvSpPr/>
                        <wps:spPr bwMode="auto">
                          <a:xfrm flipH="1">
                            <a:off x="4990" y="729"/>
                            <a:ext cx="1" cy="2268"/>
                          </a:xfrm>
                          <a:prstGeom prst="line">
                            <a:avLst/>
                          </a:prstGeom>
                          <a:noFill/>
                          <a:ln>
                            <a:solidFill>
                              <a:srgbClr val="000000"/>
                            </a:solidFill>
                          </a:ln>
                        </wps:spPr>
                        <wps:bodyPr rot="0">
                          <a:prstTxWarp prst="textNoShape">
                            <a:avLst/>
                          </a:prstTxWarp>
                          <a:noAutofit/>
                        </wps:bodyPr>
                      </wps:wsp>
                      <wps:wsp>
                        <wps:cNvPr id="28" name=""/>
                        <wps:cNvSpPr/>
                        <wps:spPr bwMode="auto">
                          <a:xfrm>
                            <a:off x="6391" y="729"/>
                            <a:ext cx="1" cy="2268"/>
                          </a:xfrm>
                          <a:prstGeom prst="line">
                            <a:avLst/>
                          </a:prstGeom>
                          <a:noFill/>
                          <a:ln>
                            <a:solidFill>
                              <a:srgbClr val="000000"/>
                            </a:solidFill>
                          </a:ln>
                        </wps:spPr>
                        <wps:bodyPr rot="0">
                          <a:prstTxWarp prst="textNoShape">
                            <a:avLst/>
                          </a:prstTxWarp>
                          <a:noAutofit/>
                        </wps:bodyPr>
                      </wps:wsp>
                      <wps:wsp>
                        <wps:cNvPr id="29" name=""/>
                        <wps:cNvSpPr/>
                        <wps:spPr bwMode="auto">
                          <a:xfrm>
                            <a:off x="4990" y="2997"/>
                            <a:ext cx="1401" cy="1"/>
                          </a:xfrm>
                          <a:prstGeom prst="line">
                            <a:avLst/>
                          </a:prstGeom>
                          <a:noFill/>
                          <a:ln>
                            <a:solidFill>
                              <a:srgbClr val="000000"/>
                            </a:solidFill>
                          </a:ln>
                        </wps:spPr>
                        <wps:bodyPr rot="0">
                          <a:prstTxWarp prst="textNoShape">
                            <a:avLst/>
                          </a:prstTxWarp>
                          <a:noAutofit/>
                        </wps:bodyPr>
                      </wps:wsp>
                      <wps:wsp>
                        <wps:cNvPr id="30" name=""/>
                        <wps:cNvSpPr/>
                        <wps:spPr bwMode="auto">
                          <a:xfrm>
                            <a:off x="5057" y="810"/>
                            <a:ext cx="1272" cy="2114"/>
                          </a:xfrm>
                          <a:prstGeom prst="rect">
                            <a:avLst/>
                          </a:prstGeom>
                          <a:solidFill>
                            <a:srgbClr val="FFFFFF"/>
                          </a:solidFill>
                          <a:ln>
                            <a:solidFill>
                              <a:srgbClr val="000000"/>
                            </a:solidFill>
                          </a:ln>
                        </wps:spPr>
                        <wps:bodyPr rot="0">
                          <a:prstTxWarp prst="textNoShape">
                            <a:avLst/>
                          </a:prstTxWarp>
                          <a:noAutofit/>
                        </wps:bodyPr>
                      </wps:wsp>
                      <wps:wsp>
                        <wps:cNvPr id="31" name=""/>
                        <wps:cNvSpPr/>
                        <wps:spPr bwMode="auto">
                          <a:xfrm>
                            <a:off x="5059" y="2997"/>
                            <a:ext cx="1" cy="243"/>
                          </a:xfrm>
                          <a:prstGeom prst="line">
                            <a:avLst/>
                          </a:prstGeom>
                          <a:noFill/>
                          <a:ln>
                            <a:solidFill>
                              <a:srgbClr val="000000"/>
                            </a:solidFill>
                          </a:ln>
                        </wps:spPr>
                        <wps:bodyPr rot="0">
                          <a:prstTxWarp prst="textNoShape">
                            <a:avLst/>
                          </a:prstTxWarp>
                          <a:noAutofit/>
                        </wps:bodyPr>
                      </wps:wsp>
                      <wps:wsp>
                        <wps:cNvPr id="32" name=""/>
                        <wps:cNvSpPr/>
                        <wps:spPr bwMode="auto">
                          <a:xfrm>
                            <a:off x="6317" y="2997"/>
                            <a:ext cx="1" cy="243"/>
                          </a:xfrm>
                          <a:prstGeom prst="line">
                            <a:avLst/>
                          </a:prstGeom>
                          <a:noFill/>
                          <a:ln>
                            <a:solidFill>
                              <a:srgbClr val="000000"/>
                            </a:solidFill>
                          </a:ln>
                        </wps:spPr>
                        <wps:bodyPr rot="0">
                          <a:prstTxWarp prst="textNoShape">
                            <a:avLst/>
                          </a:prstTxWarp>
                          <a:noAutofit/>
                        </wps:bodyPr>
                      </wps:wsp>
                      <wps:wsp>
                        <wps:cNvPr id="33" name=""/>
                        <wps:cNvSpPr/>
                        <wps:spPr bwMode="auto">
                          <a:xfrm>
                            <a:off x="4956" y="3240"/>
                            <a:ext cx="1466" cy="1"/>
                          </a:xfrm>
                          <a:prstGeom prst="line">
                            <a:avLst/>
                          </a:prstGeom>
                          <a:noFill/>
                          <a:ln w="12700">
                            <a:solidFill>
                              <a:srgbClr val="000000"/>
                            </a:solidFill>
                          </a:ln>
                        </wps:spPr>
                        <wps:bodyPr rot="0">
                          <a:prstTxWarp prst="textNoShape">
                            <a:avLst/>
                          </a:prstTxWarp>
                          <a:noAutofit/>
                        </wps:bodyPr>
                      </wps:wsp>
                      <wps:wsp>
                        <wps:cNvPr id="34" name=""/>
                        <wps:cNvSpPr/>
                        <wps:spPr bwMode="auto">
                          <a:xfrm>
                            <a:off x="6265" y="1766"/>
                            <a:ext cx="1" cy="155"/>
                          </a:xfrm>
                          <a:prstGeom prst="line">
                            <a:avLst/>
                          </a:prstGeom>
                          <a:noFill/>
                          <a:ln w="28575">
                            <a:solidFill>
                              <a:srgbClr val="000000"/>
                            </a:solidFill>
                          </a:ln>
                        </wps:spPr>
                        <wps:bodyPr rot="0">
                          <a:prstTxWarp prst="textNoShape">
                            <a:avLst/>
                          </a:prstTxWarp>
                          <a:noAutofit/>
                        </wps:bodyPr>
                      </wps:wsp>
                      <wps:wsp>
                        <wps:cNvPr id="35" name=""/>
                        <wps:cNvSpPr/>
                        <wps:spPr bwMode="auto">
                          <a:xfrm>
                            <a:off x="5049" y="2430"/>
                            <a:ext cx="1" cy="83"/>
                          </a:xfrm>
                          <a:prstGeom prst="line">
                            <a:avLst/>
                          </a:prstGeom>
                          <a:noFill/>
                          <a:ln w="28575">
                            <a:solidFill>
                              <a:srgbClr val="000000"/>
                            </a:solidFill>
                          </a:ln>
                        </wps:spPr>
                        <wps:bodyPr rot="0">
                          <a:prstTxWarp prst="textNoShape">
                            <a:avLst/>
                          </a:prstTxWarp>
                          <a:noAutofit/>
                        </wps:bodyPr>
                      </wps:wsp>
                      <wps:wsp>
                        <wps:cNvPr id="36" name=""/>
                        <wps:cNvSpPr/>
                        <wps:spPr bwMode="auto">
                          <a:xfrm>
                            <a:off x="5049" y="1215"/>
                            <a:ext cx="1" cy="83"/>
                          </a:xfrm>
                          <a:prstGeom prst="line">
                            <a:avLst/>
                          </a:prstGeom>
                          <a:noFill/>
                          <a:ln w="28575">
                            <a:solidFill>
                              <a:srgbClr val="000000"/>
                            </a:solidFill>
                          </a:ln>
                        </wps:spPr>
                        <wps:bodyPr rot="0">
                          <a:prstTxWarp prst="textNoShape">
                            <a:avLst/>
                          </a:prstTxWarp>
                          <a:noAutofit/>
                        </wps:bodyPr>
                      </wps:wsp>
                      <wps:wsp>
                        <wps:cNvPr id="37" name=""/>
                        <wps:cNvSpPr txBox="1"/>
                        <wps:spPr bwMode="auto">
                          <a:xfrm>
                            <a:off x="5330" y="1215"/>
                            <a:ext cx="748" cy="567"/>
                          </a:xfrm>
                          <a:prstGeom prst="rect">
                            <a:avLst/>
                          </a:prstGeom>
                          <a:noFill/>
                          <a:ln>
                            <a:noFill/>
                          </a:ln>
                        </wps:spPr>
                        <wps:txbx>
                          <w:txbxContent>
                            <w:p>
                              <w:pPr>
                                <w:pStyle w:val="1154"/>
                                <w:jc w:val="center"/>
                                <w:rPr>
                                  <w:rFonts w:ascii="楷体_GB2312" w:eastAsia="楷体_GB2312"/>
                                  <w:color w:val="ff0000"/>
                                  <w:spacing w:val="20"/>
                                  <w:sz w:val="30"/>
                                  <w:szCs w:val="30"/>
                                </w:rPr>
                              </w:pPr>
                              <w:r>
                                <w:rPr>
                                  <w:rFonts w:hint="eastAsia" w:ascii="楷体_GB2312" w:eastAsia="楷体_GB2312"/>
                                  <w:color w:val="ff0000"/>
                                  <w:spacing w:val="20"/>
                                  <w:sz w:val="30"/>
                                  <w:szCs w:val="30"/>
                                </w:rPr>
                                <w:t xml:space="preserve">有电危险</w:t>
                              </w:r>
                              <w:r>
                                <w:rPr>
                                  <w:rFonts w:ascii="楷体_GB2312" w:eastAsia="楷体_GB2312"/>
                                  <w:color w:val="ff0000"/>
                                  <w:spacing w:val="20"/>
                                  <w:sz w:val="30"/>
                                  <w:szCs w:val="30"/>
                                </w:rPr>
                              </w:r>
                              <w:r/>
                            </w:p>
                            <w:p>
                              <w:pPr>
                                <w:pStyle w:val="1154"/>
                                <w:jc w:val="center"/>
                                <w:rPr>
                                  <w:rFonts w:ascii="楷体_GB2312" w:eastAsia="楷体_GB2312"/>
                                  <w:color w:val="ff0000"/>
                                  <w:spacing w:val="20"/>
                                  <w:sz w:val="30"/>
                                  <w:szCs w:val="30"/>
                                </w:rPr>
                              </w:pPr>
                              <w:r>
                                <w:rPr>
                                  <w:rFonts w:hint="eastAsia" w:ascii="楷体_GB2312" w:eastAsia="楷体_GB2312"/>
                                  <w:color w:val="ff0000"/>
                                  <w:spacing w:val="20"/>
                                  <w:sz w:val="30"/>
                                  <w:szCs w:val="30"/>
                                </w:rPr>
                                <w:t xml:space="preserve">请勿触摸</w:t>
                              </w:r>
                              <w:r>
                                <w:rPr>
                                  <w:rFonts w:ascii="楷体_GB2312" w:eastAsia="楷体_GB2312"/>
                                  <w:color w:val="ff0000"/>
                                  <w:spacing w:val="20"/>
                                  <w:sz w:val="30"/>
                                  <w:szCs w:val="30"/>
                                </w:rPr>
                              </w:r>
                              <w:r/>
                            </w:p>
                            <w:p>
                              <w:pPr>
                                <w:pStyle w:val="1154"/>
                              </w:pPr>
                              <w:r/>
                              <w:r/>
                            </w:p>
                          </w:txbxContent>
                        </wps:txbx>
                        <wps:bodyPr wrap="square" lIns="0" tIns="0" rIns="0" bIns="0" upright="1"/>
                      </wps:wsp>
                      <wps:wsp>
                        <wps:cNvPr id="38" name=""/>
                        <wps:cNvSpPr/>
                        <wps:spPr bwMode="auto">
                          <a:xfrm rot="1020000" flipH="1">
                            <a:off x="5588" y="1820"/>
                            <a:ext cx="95" cy="324"/>
                          </a:xfrm>
                          <a:prstGeom prst="line">
                            <a:avLst/>
                          </a:prstGeom>
                          <a:noFill/>
                          <a:ln w="12700">
                            <a:solidFill>
                              <a:srgbClr val="FF0000"/>
                            </a:solidFill>
                          </a:ln>
                        </wps:spPr>
                        <wps:bodyPr rot="0">
                          <a:prstTxWarp prst="textNoShape">
                            <a:avLst/>
                          </a:prstTxWarp>
                          <a:noAutofit/>
                        </wps:bodyPr>
                      </wps:wsp>
                      <wps:wsp>
                        <wps:cNvPr id="39" name=""/>
                        <wps:cNvSpPr/>
                        <wps:spPr bwMode="auto">
                          <a:xfrm rot="1020000">
                            <a:off x="5689" y="1833"/>
                            <a:ext cx="3" cy="289"/>
                          </a:xfrm>
                          <a:prstGeom prst="line">
                            <a:avLst/>
                          </a:prstGeom>
                          <a:noFill/>
                          <a:ln w="12700">
                            <a:solidFill>
                              <a:srgbClr val="FF0000"/>
                            </a:solidFill>
                          </a:ln>
                        </wps:spPr>
                        <wps:bodyPr rot="0">
                          <a:prstTxWarp prst="textNoShape">
                            <a:avLst/>
                          </a:prstTxWarp>
                          <a:noAutofit/>
                        </wps:bodyPr>
                      </wps:wsp>
                      <wps:wsp>
                        <wps:cNvPr id="40" name=""/>
                        <wps:cNvSpPr/>
                        <wps:spPr bwMode="auto">
                          <a:xfrm rot="1020000" flipV="1">
                            <a:off x="5550" y="2076"/>
                            <a:ext cx="234" cy="81"/>
                          </a:xfrm>
                          <a:prstGeom prst="line">
                            <a:avLst/>
                          </a:prstGeom>
                          <a:noFill/>
                          <a:ln w="12700">
                            <a:solidFill>
                              <a:srgbClr val="FF0000"/>
                            </a:solidFill>
                          </a:ln>
                        </wps:spPr>
                        <wps:bodyPr rot="0">
                          <a:prstTxWarp prst="textNoShape">
                            <a:avLst/>
                          </a:prstTxWarp>
                          <a:noAutofit/>
                        </wps:bodyPr>
                      </wps:wsp>
                      <wps:wsp>
                        <wps:cNvPr id="41" name=""/>
                        <wps:cNvSpPr/>
                        <wps:spPr bwMode="auto">
                          <a:xfrm rot="1020000">
                            <a:off x="5644" y="2106"/>
                            <a:ext cx="1" cy="304"/>
                          </a:xfrm>
                          <a:prstGeom prst="line">
                            <a:avLst/>
                          </a:prstGeom>
                          <a:noFill/>
                          <a:ln w="12700">
                            <a:solidFill>
                              <a:srgbClr val="FF0000"/>
                            </a:solidFill>
                          </a:ln>
                        </wps:spPr>
                        <wps:bodyPr rot="0">
                          <a:prstTxWarp prst="textNoShape">
                            <a:avLst/>
                          </a:prstTxWarp>
                          <a:noAutofit/>
                        </wps:bodyPr>
                      </wps:wsp>
                      <wps:wsp>
                        <wps:cNvPr id="42" name=""/>
                        <wps:cNvSpPr/>
                        <wps:spPr bwMode="auto">
                          <a:xfrm rot="1020000" flipH="1">
                            <a:off x="5654" y="2092"/>
                            <a:ext cx="93" cy="324"/>
                          </a:xfrm>
                          <a:prstGeom prst="line">
                            <a:avLst/>
                          </a:prstGeom>
                          <a:noFill/>
                          <a:ln w="12700">
                            <a:solidFill>
                              <a:srgbClr val="FF0000"/>
                            </a:solidFill>
                          </a:ln>
                        </wps:spPr>
                        <wps:bodyPr rot="0">
                          <a:prstTxWarp prst="textNoShape">
                            <a:avLst/>
                          </a:prstTxWarp>
                          <a:noAutofit/>
                        </wps:bodyPr>
                      </wps:wsp>
                      <wps:wsp>
                        <wps:cNvPr id="43" name=""/>
                        <wps:cNvSpPr txBox="1"/>
                        <wps:spPr bwMode="auto">
                          <a:xfrm>
                            <a:off x="5270" y="2430"/>
                            <a:ext cx="841" cy="162"/>
                          </a:xfrm>
                          <a:prstGeom prst="rect">
                            <a:avLst/>
                          </a:prstGeom>
                          <a:solidFill>
                            <a:srgbClr val="FFFFFF"/>
                          </a:solidFill>
                          <a:ln>
                            <a:noFill/>
                          </a:ln>
                        </wps:spPr>
                        <wps:txbx>
                          <w:txbxContent>
                            <w:p>
                              <w:pPr>
                                <w:pStyle w:val="1154"/>
                                <w:rPr>
                                  <w:szCs w:val="18"/>
                                </w:rPr>
                              </w:pPr>
                              <w:r>
                                <w:rPr>
                                  <w:szCs w:val="18"/>
                                </w:rPr>
                              </w:r>
                              <w:r/>
                            </w:p>
                            <w:p>
                              <w:pPr>
                                <w:pStyle w:val="1154"/>
                              </w:pPr>
                              <w:r/>
                              <w:r/>
                            </w:p>
                          </w:txbxContent>
                        </wps:txbx>
                        <wps:bodyPr wrap="square" lIns="0" tIns="0" rIns="0" bIns="0" upright="1"/>
                      </wps:wsp>
                      <wps:wsp>
                        <wps:cNvPr id="44" name=""/>
                        <wps:cNvSpPr/>
                        <wps:spPr bwMode="auto">
                          <a:xfrm>
                            <a:off x="2899" y="648"/>
                            <a:ext cx="1" cy="81"/>
                          </a:xfrm>
                          <a:prstGeom prst="line">
                            <a:avLst/>
                          </a:prstGeom>
                          <a:noFill/>
                          <a:ln>
                            <a:solidFill>
                              <a:srgbClr val="000000"/>
                            </a:solidFill>
                          </a:ln>
                        </wps:spPr>
                        <wps:bodyPr rot="0">
                          <a:prstTxWarp prst="textNoShape">
                            <a:avLst/>
                          </a:prstTxWarp>
                          <a:noAutofit/>
                        </wps:bodyPr>
                      </wps:wsp>
                      <wps:wsp>
                        <wps:cNvPr id="45" name=""/>
                        <wps:cNvSpPr/>
                        <wps:spPr bwMode="auto">
                          <a:xfrm>
                            <a:off x="3927" y="648"/>
                            <a:ext cx="1" cy="81"/>
                          </a:xfrm>
                          <a:prstGeom prst="line">
                            <a:avLst/>
                          </a:prstGeom>
                          <a:noFill/>
                          <a:ln>
                            <a:solidFill>
                              <a:srgbClr val="000000"/>
                            </a:solidFill>
                          </a:ln>
                        </wps:spPr>
                        <wps:bodyPr rot="0">
                          <a:prstTxWarp prst="textNoShape">
                            <a:avLst/>
                          </a:prstTxWarp>
                          <a:noAutofit/>
                        </wps:bodyPr>
                      </wps:wsp>
                      <wps:wsp>
                        <wps:cNvPr id="46" name=""/>
                        <wps:cNvSpPr/>
                        <wps:spPr bwMode="auto">
                          <a:xfrm>
                            <a:off x="2899" y="729"/>
                            <a:ext cx="1028" cy="1"/>
                          </a:xfrm>
                          <a:prstGeom prst="line">
                            <a:avLst/>
                          </a:prstGeom>
                          <a:noFill/>
                          <a:ln>
                            <a:solidFill>
                              <a:srgbClr val="000000"/>
                            </a:solidFill>
                          </a:ln>
                        </wps:spPr>
                        <wps:bodyPr rot="0">
                          <a:prstTxWarp prst="textNoShape">
                            <a:avLst/>
                          </a:prstTxWarp>
                          <a:noAutofit/>
                        </wps:bodyPr>
                      </wps:wsp>
                      <wps:wsp>
                        <wps:cNvPr id="47" name=""/>
                        <wps:cNvSpPr/>
                        <wps:spPr bwMode="auto">
                          <a:xfrm flipV="1">
                            <a:off x="2899" y="405"/>
                            <a:ext cx="654" cy="243"/>
                          </a:xfrm>
                          <a:prstGeom prst="line">
                            <a:avLst/>
                          </a:prstGeom>
                          <a:noFill/>
                          <a:ln>
                            <a:solidFill>
                              <a:srgbClr val="000000"/>
                            </a:solidFill>
                          </a:ln>
                        </wps:spPr>
                        <wps:bodyPr rot="0">
                          <a:prstTxWarp prst="textNoShape">
                            <a:avLst/>
                          </a:prstTxWarp>
                          <a:noAutofit/>
                        </wps:bodyPr>
                      </wps:wsp>
                      <wps:wsp>
                        <wps:cNvPr id="48" name=""/>
                        <wps:cNvSpPr/>
                        <wps:spPr bwMode="auto">
                          <a:xfrm>
                            <a:off x="3553" y="405"/>
                            <a:ext cx="374" cy="243"/>
                          </a:xfrm>
                          <a:prstGeom prst="line">
                            <a:avLst/>
                          </a:prstGeom>
                          <a:noFill/>
                          <a:ln>
                            <a:solidFill>
                              <a:srgbClr val="000000"/>
                            </a:solidFill>
                          </a:ln>
                        </wps:spPr>
                        <wps:bodyPr rot="0">
                          <a:prstTxWarp prst="textNoShape">
                            <a:avLst/>
                          </a:prstTxWarp>
                          <a:noAutofit/>
                        </wps:bodyPr>
                      </wps:wsp>
                      <wps:wsp>
                        <wps:cNvPr id="49" name=""/>
                        <wps:cNvSpPr/>
                        <wps:spPr bwMode="auto">
                          <a:xfrm>
                            <a:off x="3834" y="729"/>
                            <a:ext cx="1" cy="2268"/>
                          </a:xfrm>
                          <a:prstGeom prst="line">
                            <a:avLst/>
                          </a:prstGeom>
                          <a:noFill/>
                          <a:ln>
                            <a:solidFill>
                              <a:srgbClr val="000000"/>
                            </a:solidFill>
                          </a:ln>
                        </wps:spPr>
                        <wps:bodyPr rot="0">
                          <a:prstTxWarp prst="textNoShape">
                            <a:avLst/>
                          </a:prstTxWarp>
                          <a:noAutofit/>
                        </wps:bodyPr>
                      </wps:wsp>
                      <wps:wsp>
                        <wps:cNvPr id="50" name=""/>
                        <wps:cNvSpPr/>
                        <wps:spPr bwMode="auto">
                          <a:xfrm>
                            <a:off x="2992" y="729"/>
                            <a:ext cx="1" cy="2268"/>
                          </a:xfrm>
                          <a:prstGeom prst="line">
                            <a:avLst/>
                          </a:prstGeom>
                          <a:noFill/>
                          <a:ln>
                            <a:solidFill>
                              <a:srgbClr val="000000"/>
                            </a:solidFill>
                          </a:ln>
                        </wps:spPr>
                        <wps:bodyPr rot="0">
                          <a:prstTxWarp prst="textNoShape">
                            <a:avLst/>
                          </a:prstTxWarp>
                          <a:noAutofit/>
                        </wps:bodyPr>
                      </wps:wsp>
                      <wps:wsp>
                        <wps:cNvPr id="51" name=""/>
                        <wps:cNvSpPr/>
                        <wps:spPr bwMode="auto">
                          <a:xfrm>
                            <a:off x="2992" y="2997"/>
                            <a:ext cx="842" cy="0"/>
                          </a:xfrm>
                          <a:prstGeom prst="line">
                            <a:avLst/>
                          </a:prstGeom>
                          <a:noFill/>
                          <a:ln>
                            <a:solidFill>
                              <a:srgbClr val="000000"/>
                            </a:solidFill>
                          </a:ln>
                        </wps:spPr>
                        <wps:bodyPr rot="0">
                          <a:prstTxWarp prst="textNoShape">
                            <a:avLst/>
                          </a:prstTxWarp>
                          <a:noAutofit/>
                        </wps:bodyPr>
                      </wps:wsp>
                      <wps:wsp>
                        <wps:cNvPr id="52" name=""/>
                        <wps:cNvSpPr/>
                        <wps:spPr bwMode="auto">
                          <a:xfrm>
                            <a:off x="3063" y="2997"/>
                            <a:ext cx="1" cy="243"/>
                          </a:xfrm>
                          <a:prstGeom prst="line">
                            <a:avLst/>
                          </a:prstGeom>
                          <a:noFill/>
                          <a:ln>
                            <a:solidFill>
                              <a:srgbClr val="000000"/>
                            </a:solidFill>
                          </a:ln>
                        </wps:spPr>
                        <wps:bodyPr rot="0">
                          <a:prstTxWarp prst="textNoShape">
                            <a:avLst/>
                          </a:prstTxWarp>
                          <a:noAutofit/>
                        </wps:bodyPr>
                      </wps:wsp>
                      <wps:wsp>
                        <wps:cNvPr id="53" name=""/>
                        <wps:cNvSpPr/>
                        <wps:spPr bwMode="auto">
                          <a:xfrm>
                            <a:off x="3769" y="2997"/>
                            <a:ext cx="1" cy="243"/>
                          </a:xfrm>
                          <a:prstGeom prst="line">
                            <a:avLst/>
                          </a:prstGeom>
                          <a:noFill/>
                          <a:ln>
                            <a:solidFill>
                              <a:srgbClr val="000000"/>
                            </a:solidFill>
                          </a:ln>
                        </wps:spPr>
                        <wps:bodyPr rot="0">
                          <a:prstTxWarp prst="textNoShape">
                            <a:avLst/>
                          </a:prstTxWarp>
                          <a:noAutofit/>
                        </wps:bodyPr>
                      </wps:wsp>
                      <wps:wsp>
                        <wps:cNvPr id="54" name=""/>
                        <wps:cNvSpPr/>
                        <wps:spPr bwMode="auto">
                          <a:xfrm>
                            <a:off x="2992" y="3240"/>
                            <a:ext cx="842" cy="0"/>
                          </a:xfrm>
                          <a:prstGeom prst="line">
                            <a:avLst/>
                          </a:prstGeom>
                          <a:noFill/>
                          <a:ln w="12700">
                            <a:solidFill>
                              <a:srgbClr val="000000"/>
                            </a:solidFill>
                          </a:ln>
                        </wps:spPr>
                        <wps:bodyPr rot="0">
                          <a:prstTxWarp prst="textNoShape">
                            <a:avLst/>
                          </a:prstTxWarp>
                          <a:noAutofit/>
                        </wps:bodyPr>
                      </wps:wsp>
                      <wps:wsp>
                        <wps:cNvPr id="55" name=""/>
                        <wps:cNvSpPr/>
                        <wps:spPr bwMode="auto">
                          <a:xfrm>
                            <a:off x="3878" y="972"/>
                            <a:ext cx="3" cy="155"/>
                          </a:xfrm>
                          <a:prstGeom prst="line">
                            <a:avLst/>
                          </a:prstGeom>
                          <a:noFill/>
                          <a:ln w="28575">
                            <a:solidFill>
                              <a:srgbClr val="000000"/>
                            </a:solidFill>
                          </a:ln>
                        </wps:spPr>
                        <wps:bodyPr rot="0">
                          <a:prstTxWarp prst="textNoShape">
                            <a:avLst/>
                          </a:prstTxWarp>
                          <a:noAutofit/>
                        </wps:bodyPr>
                      </wps:wsp>
                      <wps:wsp>
                        <wps:cNvPr id="56" name=""/>
                        <wps:cNvSpPr/>
                        <wps:spPr bwMode="auto">
                          <a:xfrm>
                            <a:off x="3878" y="1942"/>
                            <a:ext cx="3" cy="156"/>
                          </a:xfrm>
                          <a:prstGeom prst="line">
                            <a:avLst/>
                          </a:prstGeom>
                          <a:noFill/>
                          <a:ln w="28575">
                            <a:solidFill>
                              <a:srgbClr val="000000"/>
                            </a:solidFill>
                          </a:ln>
                        </wps:spPr>
                        <wps:bodyPr rot="0">
                          <a:prstTxWarp prst="textNoShape">
                            <a:avLst/>
                          </a:prstTxWarp>
                          <a:noAutofit/>
                        </wps:bodyPr>
                      </wps:wsp>
                      <wps:wsp>
                        <wps:cNvPr id="57" name=""/>
                        <wps:cNvSpPr/>
                        <wps:spPr bwMode="auto">
                          <a:xfrm>
                            <a:off x="3834" y="972"/>
                            <a:ext cx="0" cy="0"/>
                          </a:xfrm>
                          <a:prstGeom prst="line">
                            <a:avLst/>
                          </a:prstGeom>
                          <a:noFill/>
                          <a:ln w="57150">
                            <a:solidFill>
                              <a:srgbClr val="000000"/>
                            </a:solidFill>
                          </a:ln>
                        </wps:spPr>
                        <wps:bodyPr rot="0">
                          <a:prstTxWarp prst="textNoShape">
                            <a:avLst/>
                          </a:prstTxWarp>
                          <a:noAutofit/>
                        </wps:bodyPr>
                      </wps:wsp>
                      <wps:wsp>
                        <wps:cNvPr id="58" name=""/>
                        <wps:cNvSpPr/>
                        <wps:spPr bwMode="auto">
                          <a:xfrm>
                            <a:off x="3834" y="1016"/>
                            <a:ext cx="35" cy="1"/>
                          </a:xfrm>
                          <a:prstGeom prst="line">
                            <a:avLst/>
                          </a:prstGeom>
                          <a:noFill/>
                          <a:ln w="38100">
                            <a:solidFill>
                              <a:srgbClr val="000000"/>
                            </a:solidFill>
                          </a:ln>
                        </wps:spPr>
                        <wps:bodyPr rot="0">
                          <a:prstTxWarp prst="textNoShape">
                            <a:avLst/>
                          </a:prstTxWarp>
                          <a:noAutofit/>
                        </wps:bodyPr>
                      </wps:wsp>
                      <wps:wsp>
                        <wps:cNvPr id="59" name=""/>
                        <wps:cNvSpPr/>
                        <wps:spPr bwMode="auto">
                          <a:xfrm>
                            <a:off x="2956" y="1796"/>
                            <a:ext cx="36" cy="1"/>
                          </a:xfrm>
                          <a:prstGeom prst="line">
                            <a:avLst/>
                          </a:prstGeom>
                          <a:noFill/>
                          <a:ln w="38100">
                            <a:solidFill>
                              <a:srgbClr val="000000"/>
                            </a:solidFill>
                          </a:ln>
                        </wps:spPr>
                        <wps:bodyPr rot="0">
                          <a:prstTxWarp prst="textNoShape">
                            <a:avLst/>
                          </a:prstTxWarp>
                          <a:noAutofit/>
                        </wps:bodyPr>
                      </wps:wsp>
                      <wps:wsp>
                        <wps:cNvPr id="60" name=""/>
                        <wps:cNvSpPr/>
                        <wps:spPr bwMode="auto">
                          <a:xfrm>
                            <a:off x="3834" y="1987"/>
                            <a:ext cx="35" cy="1"/>
                          </a:xfrm>
                          <a:prstGeom prst="line">
                            <a:avLst/>
                          </a:prstGeom>
                          <a:noFill/>
                          <a:ln w="38100">
                            <a:solidFill>
                              <a:srgbClr val="000000"/>
                            </a:solidFill>
                          </a:ln>
                        </wps:spPr>
                        <wps:bodyPr rot="0">
                          <a:prstTxWarp prst="textNoShape">
                            <a:avLst/>
                          </a:prstTxWarp>
                          <a:noAutofit/>
                        </wps:bodyPr>
                      </wps:wsp>
                      <wps:wsp>
                        <wps:cNvPr id="61" name=""/>
                        <wps:cNvSpPr/>
                        <wps:spPr bwMode="auto">
                          <a:xfrm>
                            <a:off x="2951" y="1751"/>
                            <a:ext cx="2" cy="156"/>
                          </a:xfrm>
                          <a:prstGeom prst="line">
                            <a:avLst/>
                          </a:prstGeom>
                          <a:noFill/>
                          <a:ln w="28575">
                            <a:solidFill>
                              <a:srgbClr val="000000"/>
                            </a:solidFill>
                          </a:ln>
                        </wps:spPr>
                        <wps:bodyPr rot="0">
                          <a:prstTxWarp prst="textNoShape">
                            <a:avLst/>
                          </a:prstTxWarp>
                          <a:noAutofit/>
                        </wps:bodyPr>
                      </wps:wsp>
                      <wps:wsp>
                        <wps:cNvPr id="62" name=""/>
                        <wps:cNvSpPr/>
                        <wps:spPr bwMode="auto">
                          <a:xfrm>
                            <a:off x="468" y="243"/>
                            <a:ext cx="1" cy="81"/>
                          </a:xfrm>
                          <a:prstGeom prst="line">
                            <a:avLst/>
                          </a:prstGeom>
                          <a:noFill/>
                          <a:ln>
                            <a:solidFill>
                              <a:srgbClr val="000000"/>
                            </a:solidFill>
                          </a:ln>
                        </wps:spPr>
                        <wps:bodyPr rot="0">
                          <a:prstTxWarp prst="textNoShape">
                            <a:avLst/>
                          </a:prstTxWarp>
                          <a:noAutofit/>
                        </wps:bodyPr>
                      </wps:wsp>
                      <wps:wsp>
                        <wps:cNvPr id="63" name=""/>
                        <wps:cNvSpPr/>
                        <wps:spPr bwMode="auto">
                          <a:xfrm>
                            <a:off x="1870" y="243"/>
                            <a:ext cx="1" cy="81"/>
                          </a:xfrm>
                          <a:prstGeom prst="line">
                            <a:avLst/>
                          </a:prstGeom>
                          <a:noFill/>
                          <a:ln>
                            <a:solidFill>
                              <a:srgbClr val="000000"/>
                            </a:solidFill>
                          </a:ln>
                        </wps:spPr>
                        <wps:bodyPr rot="0">
                          <a:prstTxWarp prst="textNoShape">
                            <a:avLst/>
                          </a:prstTxWarp>
                          <a:noAutofit/>
                        </wps:bodyPr>
                      </wps:wsp>
                      <wps:wsp>
                        <wps:cNvPr id="64" name=""/>
                        <wps:cNvSpPr/>
                        <wps:spPr bwMode="auto">
                          <a:xfrm>
                            <a:off x="468" y="277"/>
                            <a:ext cx="1399" cy="1"/>
                          </a:xfrm>
                          <a:prstGeom prst="line">
                            <a:avLst/>
                          </a:prstGeom>
                          <a:noFill/>
                          <a:ln>
                            <a:solidFill>
                              <a:srgbClr val="000000"/>
                            </a:solidFill>
                            <a:headEnd type="triangle"/>
                            <a:tailEnd type="triangle"/>
                          </a:ln>
                        </wps:spPr>
                        <wps:bodyPr rot="0">
                          <a:prstTxWarp prst="textNoShape">
                            <a:avLst/>
                          </a:prstTxWarp>
                          <a:noAutofit/>
                        </wps:bodyPr>
                      </wps:wsp>
                      <wps:wsp>
                        <wps:cNvPr id="65" name=""/>
                        <wps:cNvSpPr/>
                        <wps:spPr bwMode="auto">
                          <a:xfrm>
                            <a:off x="2712" y="648"/>
                            <a:ext cx="93" cy="0"/>
                          </a:xfrm>
                          <a:prstGeom prst="line">
                            <a:avLst/>
                          </a:prstGeom>
                          <a:noFill/>
                          <a:ln>
                            <a:solidFill>
                              <a:srgbClr val="000000"/>
                            </a:solidFill>
                          </a:ln>
                        </wps:spPr>
                        <wps:bodyPr rot="0">
                          <a:prstTxWarp prst="textNoShape">
                            <a:avLst/>
                          </a:prstTxWarp>
                          <a:noAutofit/>
                        </wps:bodyPr>
                      </wps:wsp>
                      <wps:wsp>
                        <wps:cNvPr id="66" name=""/>
                        <wps:cNvSpPr/>
                        <wps:spPr bwMode="auto">
                          <a:xfrm>
                            <a:off x="2712" y="2997"/>
                            <a:ext cx="94" cy="1"/>
                          </a:xfrm>
                          <a:prstGeom prst="line">
                            <a:avLst/>
                          </a:prstGeom>
                          <a:noFill/>
                          <a:ln>
                            <a:solidFill>
                              <a:srgbClr val="000000"/>
                            </a:solidFill>
                          </a:ln>
                        </wps:spPr>
                        <wps:bodyPr rot="0">
                          <a:prstTxWarp prst="textNoShape">
                            <a:avLst/>
                          </a:prstTxWarp>
                          <a:noAutofit/>
                        </wps:bodyPr>
                      </wps:wsp>
                      <wps:wsp>
                        <wps:cNvPr id="67" name=""/>
                        <wps:cNvSpPr/>
                        <wps:spPr bwMode="auto">
                          <a:xfrm>
                            <a:off x="2753" y="648"/>
                            <a:ext cx="1" cy="2349"/>
                          </a:xfrm>
                          <a:prstGeom prst="line">
                            <a:avLst/>
                          </a:prstGeom>
                          <a:noFill/>
                          <a:ln w="6350">
                            <a:solidFill>
                              <a:srgbClr val="000000"/>
                            </a:solidFill>
                            <a:headEnd type="triangle"/>
                            <a:tailEnd type="triangle"/>
                          </a:ln>
                        </wps:spPr>
                        <wps:bodyPr rot="0">
                          <a:prstTxWarp prst="textNoShape">
                            <a:avLst/>
                          </a:prstTxWarp>
                          <a:noAutofit/>
                        </wps:bodyPr>
                      </wps:wsp>
                      <wps:wsp>
                        <wps:cNvPr id="68" name=""/>
                        <wps:cNvSpPr/>
                        <wps:spPr bwMode="auto">
                          <a:xfrm>
                            <a:off x="2899" y="243"/>
                            <a:ext cx="1" cy="81"/>
                          </a:xfrm>
                          <a:prstGeom prst="line">
                            <a:avLst/>
                          </a:prstGeom>
                          <a:noFill/>
                          <a:ln>
                            <a:solidFill>
                              <a:srgbClr val="000000"/>
                            </a:solidFill>
                          </a:ln>
                        </wps:spPr>
                        <wps:bodyPr rot="0">
                          <a:prstTxWarp prst="textNoShape">
                            <a:avLst/>
                          </a:prstTxWarp>
                          <a:noAutofit/>
                        </wps:bodyPr>
                      </wps:wsp>
                      <wps:wsp>
                        <wps:cNvPr id="69" name=""/>
                        <wps:cNvSpPr/>
                        <wps:spPr bwMode="auto">
                          <a:xfrm>
                            <a:off x="3553" y="243"/>
                            <a:ext cx="1" cy="81"/>
                          </a:xfrm>
                          <a:prstGeom prst="line">
                            <a:avLst/>
                          </a:prstGeom>
                          <a:noFill/>
                          <a:ln>
                            <a:solidFill>
                              <a:srgbClr val="000000"/>
                            </a:solidFill>
                          </a:ln>
                        </wps:spPr>
                        <wps:bodyPr rot="0">
                          <a:prstTxWarp prst="textNoShape">
                            <a:avLst/>
                          </a:prstTxWarp>
                          <a:noAutofit/>
                        </wps:bodyPr>
                      </wps:wsp>
                      <wps:wsp>
                        <wps:cNvPr id="70" name=""/>
                        <wps:cNvSpPr/>
                        <wps:spPr bwMode="auto">
                          <a:xfrm>
                            <a:off x="2992" y="1458"/>
                            <a:ext cx="842" cy="1"/>
                          </a:xfrm>
                          <a:prstGeom prst="line">
                            <a:avLst/>
                          </a:prstGeom>
                          <a:noFill/>
                          <a:ln>
                            <a:solidFill>
                              <a:srgbClr val="000000"/>
                            </a:solidFill>
                            <a:headEnd type="triangle"/>
                            <a:tailEnd type="triangle"/>
                          </a:ln>
                        </wps:spPr>
                        <wps:bodyPr rot="0">
                          <a:prstTxWarp prst="textNoShape">
                            <a:avLst/>
                          </a:prstTxWarp>
                          <a:noAutofit/>
                        </wps:bodyPr>
                      </wps:wsp>
                      <wps:wsp>
                        <wps:cNvPr id="71" name=""/>
                        <wps:cNvSpPr/>
                        <wps:spPr bwMode="auto">
                          <a:xfrm>
                            <a:off x="2712" y="405"/>
                            <a:ext cx="93" cy="0"/>
                          </a:xfrm>
                          <a:prstGeom prst="line">
                            <a:avLst/>
                          </a:prstGeom>
                          <a:noFill/>
                          <a:ln>
                            <a:solidFill>
                              <a:srgbClr val="000000"/>
                            </a:solidFill>
                          </a:ln>
                        </wps:spPr>
                        <wps:bodyPr rot="0">
                          <a:prstTxWarp prst="textNoShape">
                            <a:avLst/>
                          </a:prstTxWarp>
                          <a:noAutofit/>
                        </wps:bodyPr>
                      </wps:wsp>
                      <wps:wsp>
                        <wps:cNvPr id="72" name=""/>
                        <wps:cNvSpPr/>
                        <wps:spPr bwMode="auto">
                          <a:xfrm flipV="1">
                            <a:off x="2753" y="405"/>
                            <a:ext cx="1" cy="243"/>
                          </a:xfrm>
                          <a:prstGeom prst="line">
                            <a:avLst/>
                          </a:prstGeom>
                          <a:noFill/>
                          <a:ln>
                            <a:solidFill>
                              <a:srgbClr val="000000"/>
                            </a:solidFill>
                            <a:headEnd type="triangle"/>
                            <a:tailEnd type="triangle"/>
                          </a:ln>
                        </wps:spPr>
                        <wps:bodyPr rot="0">
                          <a:prstTxWarp prst="textNoShape">
                            <a:avLst/>
                          </a:prstTxWarp>
                          <a:noAutofit/>
                        </wps:bodyPr>
                      </wps:wsp>
                      <wps:wsp>
                        <wps:cNvPr id="73" name=""/>
                        <wps:cNvSpPr/>
                        <wps:spPr bwMode="auto">
                          <a:xfrm>
                            <a:off x="1964" y="1290"/>
                            <a:ext cx="93" cy="1"/>
                          </a:xfrm>
                          <a:prstGeom prst="line">
                            <a:avLst/>
                          </a:prstGeom>
                          <a:noFill/>
                          <a:ln>
                            <a:solidFill>
                              <a:srgbClr val="000000"/>
                            </a:solidFill>
                          </a:ln>
                        </wps:spPr>
                        <wps:bodyPr rot="0">
                          <a:prstTxWarp prst="textNoShape">
                            <a:avLst/>
                          </a:prstTxWarp>
                          <a:noAutofit/>
                        </wps:bodyPr>
                      </wps:wsp>
                      <wps:wsp>
                        <wps:cNvPr id="74" name=""/>
                        <wps:cNvSpPr/>
                        <wps:spPr bwMode="auto">
                          <a:xfrm>
                            <a:off x="1964" y="1355"/>
                            <a:ext cx="93" cy="1"/>
                          </a:xfrm>
                          <a:prstGeom prst="line">
                            <a:avLst/>
                          </a:prstGeom>
                          <a:noFill/>
                          <a:ln>
                            <a:solidFill>
                              <a:srgbClr val="000000"/>
                            </a:solidFill>
                          </a:ln>
                        </wps:spPr>
                        <wps:bodyPr rot="0">
                          <a:prstTxWarp prst="textNoShape">
                            <a:avLst/>
                          </a:prstTxWarp>
                          <a:noAutofit/>
                        </wps:bodyPr>
                      </wps:wsp>
                      <wps:wsp>
                        <wps:cNvPr id="75" name=""/>
                        <wps:cNvSpPr/>
                        <wps:spPr bwMode="auto">
                          <a:xfrm>
                            <a:off x="2023" y="1134"/>
                            <a:ext cx="1" cy="162"/>
                          </a:xfrm>
                          <a:prstGeom prst="line">
                            <a:avLst/>
                          </a:prstGeom>
                          <a:noFill/>
                          <a:ln>
                            <a:solidFill>
                              <a:srgbClr val="000000"/>
                            </a:solidFill>
                            <a:tailEnd type="triangle"/>
                          </a:ln>
                        </wps:spPr>
                        <wps:bodyPr rot="0">
                          <a:prstTxWarp prst="textNoShape">
                            <a:avLst/>
                          </a:prstTxWarp>
                          <a:noAutofit/>
                        </wps:bodyPr>
                      </wps:wsp>
                      <wps:wsp>
                        <wps:cNvPr id="76" name=""/>
                        <wps:cNvSpPr/>
                        <wps:spPr bwMode="auto">
                          <a:xfrm flipV="1">
                            <a:off x="2023" y="1361"/>
                            <a:ext cx="1" cy="162"/>
                          </a:xfrm>
                          <a:prstGeom prst="line">
                            <a:avLst/>
                          </a:prstGeom>
                          <a:noFill/>
                          <a:ln>
                            <a:solidFill>
                              <a:srgbClr val="000000"/>
                            </a:solidFill>
                            <a:tailEnd type="triangle"/>
                          </a:ln>
                        </wps:spPr>
                        <wps:bodyPr rot="0">
                          <a:prstTxWarp prst="textNoShape">
                            <a:avLst/>
                          </a:prstTxWarp>
                          <a:noAutofit/>
                        </wps:bodyPr>
                      </wps:wsp>
                      <wps:wsp>
                        <wps:cNvPr id="77" name=""/>
                        <wps:cNvSpPr/>
                        <wps:spPr bwMode="auto">
                          <a:xfrm>
                            <a:off x="1979" y="2920"/>
                            <a:ext cx="93" cy="1"/>
                          </a:xfrm>
                          <a:prstGeom prst="line">
                            <a:avLst/>
                          </a:prstGeom>
                          <a:noFill/>
                          <a:ln>
                            <a:solidFill>
                              <a:srgbClr val="000000"/>
                            </a:solidFill>
                          </a:ln>
                        </wps:spPr>
                        <wps:bodyPr rot="0">
                          <a:prstTxWarp prst="textNoShape">
                            <a:avLst/>
                          </a:prstTxWarp>
                          <a:noAutofit/>
                        </wps:bodyPr>
                      </wps:wsp>
                      <wps:wsp>
                        <wps:cNvPr id="78" name=""/>
                        <wps:cNvSpPr/>
                        <wps:spPr bwMode="auto">
                          <a:xfrm>
                            <a:off x="1979" y="2997"/>
                            <a:ext cx="93" cy="1"/>
                          </a:xfrm>
                          <a:prstGeom prst="line">
                            <a:avLst/>
                          </a:prstGeom>
                          <a:noFill/>
                          <a:ln>
                            <a:solidFill>
                              <a:srgbClr val="000000"/>
                            </a:solidFill>
                          </a:ln>
                        </wps:spPr>
                        <wps:bodyPr rot="0">
                          <a:prstTxWarp prst="textNoShape">
                            <a:avLst/>
                          </a:prstTxWarp>
                          <a:noAutofit/>
                        </wps:bodyPr>
                      </wps:wsp>
                      <wps:wsp>
                        <wps:cNvPr id="79" name=""/>
                        <wps:cNvSpPr/>
                        <wps:spPr bwMode="auto">
                          <a:xfrm>
                            <a:off x="2023" y="2754"/>
                            <a:ext cx="1" cy="162"/>
                          </a:xfrm>
                          <a:prstGeom prst="line">
                            <a:avLst/>
                          </a:prstGeom>
                          <a:noFill/>
                          <a:ln>
                            <a:solidFill>
                              <a:srgbClr val="000000"/>
                            </a:solidFill>
                            <a:tailEnd type="triangle"/>
                          </a:ln>
                        </wps:spPr>
                        <wps:bodyPr rot="0">
                          <a:prstTxWarp prst="textNoShape">
                            <a:avLst/>
                          </a:prstTxWarp>
                          <a:noAutofit/>
                        </wps:bodyPr>
                      </wps:wsp>
                      <wps:wsp>
                        <wps:cNvPr id="80" name=""/>
                        <wps:cNvSpPr/>
                        <wps:spPr bwMode="auto">
                          <a:xfrm flipV="1">
                            <a:off x="2023" y="2997"/>
                            <a:ext cx="1" cy="162"/>
                          </a:xfrm>
                          <a:prstGeom prst="line">
                            <a:avLst/>
                          </a:prstGeom>
                          <a:noFill/>
                          <a:ln>
                            <a:solidFill>
                              <a:srgbClr val="000000"/>
                            </a:solidFill>
                            <a:tailEnd type="triangle"/>
                          </a:ln>
                        </wps:spPr>
                        <wps:bodyPr rot="0">
                          <a:prstTxWarp prst="textNoShape">
                            <a:avLst/>
                          </a:prstTxWarp>
                          <a:noAutofit/>
                        </wps:bodyPr>
                      </wps:wsp>
                      <wps:wsp>
                        <wps:cNvPr id="81" name=""/>
                        <wps:cNvSpPr/>
                        <wps:spPr bwMode="auto">
                          <a:xfrm>
                            <a:off x="5006" y="3175"/>
                            <a:ext cx="1" cy="648"/>
                          </a:xfrm>
                          <a:prstGeom prst="line">
                            <a:avLst/>
                          </a:prstGeom>
                          <a:noFill/>
                          <a:ln w="28575">
                            <a:solidFill>
                              <a:srgbClr val="000000"/>
                            </a:solidFill>
                          </a:ln>
                        </wps:spPr>
                        <wps:bodyPr rot="0">
                          <a:prstTxWarp prst="textNoShape">
                            <a:avLst/>
                          </a:prstTxWarp>
                          <a:noAutofit/>
                        </wps:bodyPr>
                      </wps:wsp>
                      <wps:wsp>
                        <wps:cNvPr id="82" name=""/>
                        <wps:cNvSpPr/>
                        <wps:spPr bwMode="auto">
                          <a:xfrm>
                            <a:off x="6373" y="3171"/>
                            <a:ext cx="1" cy="648"/>
                          </a:xfrm>
                          <a:prstGeom prst="line">
                            <a:avLst/>
                          </a:prstGeom>
                          <a:noFill/>
                          <a:ln w="28575">
                            <a:solidFill>
                              <a:srgbClr val="000000"/>
                            </a:solidFill>
                          </a:ln>
                        </wps:spPr>
                        <wps:bodyPr rot="0">
                          <a:prstTxWarp prst="textNoShape">
                            <a:avLst/>
                          </a:prstTxWarp>
                          <a:noAutofit/>
                        </wps:bodyPr>
                      </wps:wsp>
                      <wps:wsp>
                        <wps:cNvPr id="83" name=""/>
                        <wps:cNvSpPr/>
                        <wps:spPr bwMode="auto">
                          <a:xfrm>
                            <a:off x="5006" y="3195"/>
                            <a:ext cx="1" cy="38"/>
                          </a:xfrm>
                          <a:prstGeom prst="line">
                            <a:avLst/>
                          </a:prstGeom>
                          <a:noFill/>
                          <a:ln w="57150">
                            <a:solidFill>
                              <a:srgbClr val="000000"/>
                            </a:solidFill>
                          </a:ln>
                        </wps:spPr>
                        <wps:bodyPr rot="0">
                          <a:prstTxWarp prst="textNoShape">
                            <a:avLst/>
                          </a:prstTxWarp>
                          <a:noAutofit/>
                        </wps:bodyPr>
                      </wps:wsp>
                      <wps:wsp>
                        <wps:cNvPr id="84" name=""/>
                        <wps:cNvSpPr/>
                        <wps:spPr bwMode="auto">
                          <a:xfrm>
                            <a:off x="6373" y="3195"/>
                            <a:ext cx="1" cy="38"/>
                          </a:xfrm>
                          <a:prstGeom prst="line">
                            <a:avLst/>
                          </a:prstGeom>
                          <a:noFill/>
                          <a:ln w="57150">
                            <a:solidFill>
                              <a:srgbClr val="000000"/>
                            </a:solidFill>
                          </a:ln>
                        </wps:spPr>
                        <wps:bodyPr rot="0">
                          <a:prstTxWarp prst="textNoShape">
                            <a:avLst/>
                          </a:prstTxWarp>
                          <a:noAutofit/>
                        </wps:bodyPr>
                      </wps:wsp>
                      <wps:wsp>
                        <wps:cNvPr id="85" name=""/>
                        <wps:cNvSpPr/>
                        <wps:spPr bwMode="auto">
                          <a:xfrm rot="10319999">
                            <a:off x="6227" y="3757"/>
                            <a:ext cx="155" cy="146"/>
                          </a:xfrm>
                          <a:custGeom>
                            <a:avLst/>
                            <a:gdLst>
                              <a:gd name="gd0" fmla="val 65536"/>
                              <a:gd name="gd1" fmla="val 2618"/>
                              <a:gd name="gd2" fmla="val 10638"/>
                              <a:gd name="gd3" fmla="val 10800"/>
                              <a:gd name="gd4" fmla="val 2617"/>
                              <a:gd name="gd5" fmla="val 18981"/>
                              <a:gd name="gd6" fmla="val 10638"/>
                              <a:gd name="gd7" fmla="val 16681"/>
                              <a:gd name="gd8" fmla="val 65535"/>
                              <a:gd name="gd9" fmla="val 118"/>
                              <a:gd name="gd10" fmla="val 4706"/>
                              <a:gd name="gd11" fmla="val 2"/>
                              <a:gd name="gd12" fmla="val 10586"/>
                              <a:gd name="gd13" fmla="val 2618"/>
                              <a:gd name="gd14" fmla="val 10638"/>
                              <a:gd name="gd15" fmla="*/ w 0 21600"/>
                              <a:gd name="gd16" fmla="*/ h 0 21600"/>
                              <a:gd name="gd17" fmla="*/ w 21600 21600"/>
                              <a:gd name="gd18" fmla="*/ h 21600 21600"/>
                            </a:gdLst>
                            <a:ahLst/>
                            <a:cxnLst/>
                            <a:rect l="gd15" t="gd16" r="gd17" b="gd18"/>
                            <a:pathLst>
                              <a:path w="21600" h="21600" fill="norm" stroke="1" extrusionOk="0">
                                <a:moveTo>
                                  <a:pt x="gd1" y="gd2"/>
                                </a:moveTo>
                                <a:cubicBezTo>
                                  <a:pt x="2706" y="6182"/>
                                  <a:pt x="6343" y="2616"/>
                                  <a:pt x="10800" y="2617"/>
                                </a:cubicBezTo>
                                <a:cubicBezTo>
                                  <a:pt x="15256" y="2617"/>
                                  <a:pt x="18893" y="6182"/>
                                  <a:pt x="18981" y="10638"/>
                                </a:cubicBezTo>
                                <a:cubicBezTo>
                                  <a:pt x="21597" y="10586"/>
                                  <a:pt x="21481" y="4706"/>
                                  <a:pt x="16681" y="65535"/>
                                </a:cubicBezTo>
                                <a:cubicBezTo>
                                  <a:pt x="10799" y="0"/>
                                  <a:pt x="4918" y="0"/>
                                  <a:pt x="118" y="4706"/>
                                </a:cubicBezTo>
                                <a:lnTo>
                                  <a:pt x="gd11" y="gd12"/>
                                </a:lnTo>
                                <a:lnTo>
                                  <a:pt x="gd13" y="gd14"/>
                                </a:lnTo>
                                <a:close/>
                              </a:path>
                              <a:path w="21600" h="21600" fill="norm" stroke="1" extrusionOk="0"/>
                            </a:pathLst>
                          </a:custGeom>
                          <a:solidFill>
                            <a:srgbClr val="000000"/>
                          </a:solidFill>
                          <a:ln>
                            <a:solidFill>
                              <a:srgbClr val="000000"/>
                            </a:solidFill>
                          </a:ln>
                        </wps:spPr>
                        <wps:bodyPr rot="0">
                          <a:prstTxWarp prst="textNoShape">
                            <a:avLst/>
                          </a:prstTxWarp>
                          <a:noAutofit/>
                        </wps:bodyPr>
                      </wps:wsp>
                      <wps:wsp>
                        <wps:cNvPr id="86" name=""/>
                        <wps:cNvSpPr/>
                        <wps:spPr bwMode="auto">
                          <a:xfrm rot="10740000">
                            <a:off x="4999" y="3747"/>
                            <a:ext cx="156" cy="146"/>
                          </a:xfrm>
                          <a:custGeom>
                            <a:avLst/>
                            <a:gdLst>
                              <a:gd name="gd0" fmla="val 65536"/>
                              <a:gd name="gd1" fmla="val 2618"/>
                              <a:gd name="gd2" fmla="val 10638"/>
                              <a:gd name="gd3" fmla="val 10800"/>
                              <a:gd name="gd4" fmla="val 2617"/>
                              <a:gd name="gd5" fmla="val 18981"/>
                              <a:gd name="gd6" fmla="val 10638"/>
                              <a:gd name="gd7" fmla="val 16681"/>
                              <a:gd name="gd8" fmla="val 65535"/>
                              <a:gd name="gd9" fmla="val 118"/>
                              <a:gd name="gd10" fmla="val 4706"/>
                              <a:gd name="gd11" fmla="val 2"/>
                              <a:gd name="gd12" fmla="val 10586"/>
                              <a:gd name="gd13" fmla="val 2618"/>
                              <a:gd name="gd14" fmla="val 10638"/>
                              <a:gd name="gd15" fmla="*/ w 0 21600"/>
                              <a:gd name="gd16" fmla="*/ h 0 21600"/>
                              <a:gd name="gd17" fmla="*/ w 21600 21600"/>
                              <a:gd name="gd18" fmla="*/ h 21600 21600"/>
                            </a:gdLst>
                            <a:ahLst/>
                            <a:cxnLst/>
                            <a:rect l="gd15" t="gd16" r="gd17" b="gd18"/>
                            <a:pathLst>
                              <a:path w="21600" h="21600" fill="norm" stroke="1" extrusionOk="0">
                                <a:moveTo>
                                  <a:pt x="gd1" y="gd2"/>
                                </a:moveTo>
                                <a:cubicBezTo>
                                  <a:pt x="2706" y="6182"/>
                                  <a:pt x="6343" y="2616"/>
                                  <a:pt x="10800" y="2617"/>
                                </a:cubicBezTo>
                                <a:cubicBezTo>
                                  <a:pt x="15256" y="2617"/>
                                  <a:pt x="18893" y="6182"/>
                                  <a:pt x="18981" y="10638"/>
                                </a:cubicBezTo>
                                <a:cubicBezTo>
                                  <a:pt x="21597" y="10586"/>
                                  <a:pt x="21481" y="4706"/>
                                  <a:pt x="16681" y="65535"/>
                                </a:cubicBezTo>
                                <a:cubicBezTo>
                                  <a:pt x="10799" y="0"/>
                                  <a:pt x="4918" y="0"/>
                                  <a:pt x="118" y="4706"/>
                                </a:cubicBezTo>
                                <a:lnTo>
                                  <a:pt x="gd11" y="gd12"/>
                                </a:lnTo>
                                <a:lnTo>
                                  <a:pt x="gd13" y="gd14"/>
                                </a:lnTo>
                                <a:close/>
                              </a:path>
                              <a:path w="21600" h="21600" fill="norm" stroke="1" extrusionOk="0"/>
                            </a:pathLst>
                          </a:custGeom>
                          <a:solidFill>
                            <a:srgbClr val="000000"/>
                          </a:solidFill>
                          <a:ln>
                            <a:solidFill>
                              <a:srgbClr val="000000"/>
                            </a:solidFill>
                          </a:ln>
                        </wps:spPr>
                        <wps:bodyPr rot="0">
                          <a:prstTxWarp prst="textNoShape">
                            <a:avLst/>
                          </a:prstTxWarp>
                          <a:noAutofit/>
                        </wps:bodyPr>
                      </wps:wsp>
                      <wps:wsp>
                        <wps:cNvPr id="87" name=""/>
                        <wps:cNvSpPr/>
                        <wps:spPr bwMode="auto">
                          <a:xfrm>
                            <a:off x="5018" y="3321"/>
                            <a:ext cx="1364" cy="1"/>
                          </a:xfrm>
                          <a:prstGeom prst="line">
                            <a:avLst/>
                          </a:prstGeom>
                          <a:noFill/>
                          <a:ln w="28575">
                            <a:solidFill>
                              <a:srgbClr val="000000"/>
                            </a:solidFill>
                            <a:bevel/>
                          </a:ln>
                        </wps:spPr>
                        <wps:bodyPr rot="0">
                          <a:prstTxWarp prst="textNoShape">
                            <a:avLst/>
                          </a:prstTxWarp>
                          <a:noAutofit/>
                        </wps:bodyPr>
                      </wps:wsp>
                      <wps:wsp>
                        <wps:cNvPr id="88" name=""/>
                        <wps:cNvSpPr/>
                        <wps:spPr bwMode="auto">
                          <a:xfrm>
                            <a:off x="5018" y="3645"/>
                            <a:ext cx="1363" cy="1"/>
                          </a:xfrm>
                          <a:prstGeom prst="line">
                            <a:avLst/>
                          </a:prstGeom>
                          <a:noFill/>
                          <a:ln w="28575">
                            <a:solidFill>
                              <a:srgbClr val="000000"/>
                            </a:solidFill>
                          </a:ln>
                        </wps:spPr>
                        <wps:bodyPr rot="0">
                          <a:prstTxWarp prst="textNoShape">
                            <a:avLst/>
                          </a:prstTxWarp>
                          <a:noAutofit/>
                        </wps:bodyPr>
                      </wps:wsp>
                      <wps:wsp>
                        <wps:cNvPr id="89" name=""/>
                        <wps:cNvSpPr/>
                        <wps:spPr bwMode="auto">
                          <a:xfrm>
                            <a:off x="385" y="3224"/>
                            <a:ext cx="1545" cy="745"/>
                          </a:xfrm>
                          <a:prstGeom prst="rect">
                            <a:avLst/>
                          </a:prstGeom>
                          <a:solidFill>
                            <a:srgbClr val="FFFFFF"/>
                          </a:solidFill>
                          <a:ln>
                            <a:solidFill>
                              <a:srgbClr val="000000"/>
                            </a:solidFill>
                            <a:prstDash val="dash"/>
                          </a:ln>
                        </wps:spPr>
                        <wps:bodyPr rot="0">
                          <a:prstTxWarp prst="textNoShape">
                            <a:avLst/>
                          </a:prstTxWarp>
                          <a:noAutofit/>
                        </wps:bodyPr>
                      </wps:wsp>
                      <wps:wsp>
                        <wps:cNvPr id="90" name=""/>
                        <wps:cNvSpPr/>
                        <wps:spPr bwMode="auto">
                          <a:xfrm>
                            <a:off x="420" y="3224"/>
                            <a:ext cx="1465" cy="1"/>
                          </a:xfrm>
                          <a:prstGeom prst="line">
                            <a:avLst/>
                          </a:prstGeom>
                          <a:noFill/>
                          <a:ln w="12700">
                            <a:solidFill>
                              <a:srgbClr val="000000"/>
                            </a:solidFill>
                          </a:ln>
                        </wps:spPr>
                        <wps:bodyPr rot="0">
                          <a:prstTxWarp prst="textNoShape">
                            <a:avLst/>
                          </a:prstTxWarp>
                          <a:noAutofit/>
                        </wps:bodyPr>
                      </wps:wsp>
                      <wps:wsp>
                        <wps:cNvPr id="91" name=""/>
                        <wps:cNvSpPr/>
                        <wps:spPr bwMode="auto">
                          <a:xfrm>
                            <a:off x="480" y="3159"/>
                            <a:ext cx="1" cy="648"/>
                          </a:xfrm>
                          <a:prstGeom prst="line">
                            <a:avLst/>
                          </a:prstGeom>
                          <a:noFill/>
                          <a:ln w="28575">
                            <a:solidFill>
                              <a:srgbClr val="000000"/>
                            </a:solidFill>
                          </a:ln>
                        </wps:spPr>
                        <wps:bodyPr rot="0">
                          <a:prstTxWarp prst="textNoShape">
                            <a:avLst/>
                          </a:prstTxWarp>
                          <a:noAutofit/>
                        </wps:bodyPr>
                      </wps:wsp>
                      <wps:wsp>
                        <wps:cNvPr id="92" name=""/>
                        <wps:cNvSpPr/>
                        <wps:spPr bwMode="auto">
                          <a:xfrm>
                            <a:off x="1837" y="3155"/>
                            <a:ext cx="1" cy="648"/>
                          </a:xfrm>
                          <a:prstGeom prst="line">
                            <a:avLst/>
                          </a:prstGeom>
                          <a:noFill/>
                          <a:ln w="28575">
                            <a:solidFill>
                              <a:srgbClr val="000000"/>
                            </a:solidFill>
                          </a:ln>
                        </wps:spPr>
                        <wps:bodyPr rot="0">
                          <a:prstTxWarp prst="textNoShape">
                            <a:avLst/>
                          </a:prstTxWarp>
                          <a:noAutofit/>
                        </wps:bodyPr>
                      </wps:wsp>
                      <wps:wsp>
                        <wps:cNvPr id="93" name=""/>
                        <wps:cNvSpPr/>
                        <wps:spPr bwMode="auto">
                          <a:xfrm>
                            <a:off x="477" y="3178"/>
                            <a:ext cx="1" cy="39"/>
                          </a:xfrm>
                          <a:prstGeom prst="line">
                            <a:avLst/>
                          </a:prstGeom>
                          <a:noFill/>
                          <a:ln w="57150">
                            <a:solidFill>
                              <a:srgbClr val="000000"/>
                            </a:solidFill>
                          </a:ln>
                        </wps:spPr>
                        <wps:bodyPr rot="0">
                          <a:prstTxWarp prst="textNoShape">
                            <a:avLst/>
                          </a:prstTxWarp>
                          <a:noAutofit/>
                        </wps:bodyPr>
                      </wps:wsp>
                      <wps:wsp>
                        <wps:cNvPr id="94" name=""/>
                        <wps:cNvSpPr/>
                        <wps:spPr bwMode="auto">
                          <a:xfrm>
                            <a:off x="1837" y="3178"/>
                            <a:ext cx="1" cy="39"/>
                          </a:xfrm>
                          <a:prstGeom prst="line">
                            <a:avLst/>
                          </a:prstGeom>
                          <a:noFill/>
                          <a:ln w="57150">
                            <a:solidFill>
                              <a:srgbClr val="000000"/>
                            </a:solidFill>
                          </a:ln>
                        </wps:spPr>
                        <wps:bodyPr rot="0">
                          <a:prstTxWarp prst="textNoShape">
                            <a:avLst/>
                          </a:prstTxWarp>
                          <a:noAutofit/>
                        </wps:bodyPr>
                      </wps:wsp>
                      <wps:wsp>
                        <wps:cNvPr id="95" name=""/>
                        <wps:cNvSpPr/>
                        <wps:spPr bwMode="auto">
                          <a:xfrm rot="10319999">
                            <a:off x="1691" y="3741"/>
                            <a:ext cx="156" cy="146"/>
                          </a:xfrm>
                          <a:custGeom>
                            <a:avLst/>
                            <a:gdLst>
                              <a:gd name="gd0" fmla="val 65536"/>
                              <a:gd name="gd1" fmla="val 2618"/>
                              <a:gd name="gd2" fmla="val 10638"/>
                              <a:gd name="gd3" fmla="val 10800"/>
                              <a:gd name="gd4" fmla="val 2617"/>
                              <a:gd name="gd5" fmla="val 18981"/>
                              <a:gd name="gd6" fmla="val 10638"/>
                              <a:gd name="gd7" fmla="val 16681"/>
                              <a:gd name="gd8" fmla="val 65535"/>
                              <a:gd name="gd9" fmla="val 118"/>
                              <a:gd name="gd10" fmla="val 4706"/>
                              <a:gd name="gd11" fmla="val 2"/>
                              <a:gd name="gd12" fmla="val 10586"/>
                              <a:gd name="gd13" fmla="val 2618"/>
                              <a:gd name="gd14" fmla="val 10638"/>
                              <a:gd name="gd15" fmla="*/ w 0 21600"/>
                              <a:gd name="gd16" fmla="*/ h 0 21600"/>
                              <a:gd name="gd17" fmla="*/ w 21600 21600"/>
                              <a:gd name="gd18" fmla="*/ h 21600 21600"/>
                            </a:gdLst>
                            <a:ahLst/>
                            <a:cxnLst/>
                            <a:rect l="gd15" t="gd16" r="gd17" b="gd18"/>
                            <a:pathLst>
                              <a:path w="21600" h="21600" fill="norm" stroke="1" extrusionOk="0">
                                <a:moveTo>
                                  <a:pt x="gd1" y="gd2"/>
                                </a:moveTo>
                                <a:cubicBezTo>
                                  <a:pt x="2706" y="6182"/>
                                  <a:pt x="6343" y="2616"/>
                                  <a:pt x="10800" y="2617"/>
                                </a:cubicBezTo>
                                <a:cubicBezTo>
                                  <a:pt x="15256" y="2617"/>
                                  <a:pt x="18893" y="6182"/>
                                  <a:pt x="18981" y="10638"/>
                                </a:cubicBezTo>
                                <a:cubicBezTo>
                                  <a:pt x="21597" y="10586"/>
                                  <a:pt x="21481" y="4706"/>
                                  <a:pt x="16681" y="65535"/>
                                </a:cubicBezTo>
                                <a:cubicBezTo>
                                  <a:pt x="10799" y="0"/>
                                  <a:pt x="4918" y="0"/>
                                  <a:pt x="118" y="4706"/>
                                </a:cubicBezTo>
                                <a:lnTo>
                                  <a:pt x="gd11" y="gd12"/>
                                </a:lnTo>
                                <a:lnTo>
                                  <a:pt x="gd13" y="gd14"/>
                                </a:lnTo>
                                <a:close/>
                              </a:path>
                              <a:path w="21600" h="21600" fill="norm" stroke="1" extrusionOk="0"/>
                            </a:pathLst>
                          </a:custGeom>
                          <a:solidFill>
                            <a:srgbClr val="000000"/>
                          </a:solidFill>
                          <a:ln>
                            <a:solidFill>
                              <a:srgbClr val="000000"/>
                            </a:solidFill>
                          </a:ln>
                        </wps:spPr>
                        <wps:bodyPr rot="0">
                          <a:prstTxWarp prst="textNoShape">
                            <a:avLst/>
                          </a:prstTxWarp>
                          <a:noAutofit/>
                        </wps:bodyPr>
                      </wps:wsp>
                      <wps:wsp>
                        <wps:cNvPr id="96" name=""/>
                        <wps:cNvSpPr/>
                        <wps:spPr bwMode="auto">
                          <a:xfrm rot="10740000">
                            <a:off x="474" y="3730"/>
                            <a:ext cx="155" cy="148"/>
                          </a:xfrm>
                          <a:custGeom>
                            <a:avLst/>
                            <a:gdLst>
                              <a:gd name="gd0" fmla="val 65536"/>
                              <a:gd name="gd1" fmla="val 2618"/>
                              <a:gd name="gd2" fmla="val 10638"/>
                              <a:gd name="gd3" fmla="val 10800"/>
                              <a:gd name="gd4" fmla="val 2617"/>
                              <a:gd name="gd5" fmla="val 18981"/>
                              <a:gd name="gd6" fmla="val 10638"/>
                              <a:gd name="gd7" fmla="val 16681"/>
                              <a:gd name="gd8" fmla="val 65535"/>
                              <a:gd name="gd9" fmla="val 118"/>
                              <a:gd name="gd10" fmla="val 4706"/>
                              <a:gd name="gd11" fmla="val 2"/>
                              <a:gd name="gd12" fmla="val 10586"/>
                              <a:gd name="gd13" fmla="val 2618"/>
                              <a:gd name="gd14" fmla="val 10638"/>
                              <a:gd name="gd15" fmla="*/ w 0 21600"/>
                              <a:gd name="gd16" fmla="*/ h 0 21600"/>
                              <a:gd name="gd17" fmla="*/ w 21600 21600"/>
                              <a:gd name="gd18" fmla="*/ h 21600 21600"/>
                            </a:gdLst>
                            <a:ahLst/>
                            <a:cxnLst/>
                            <a:rect l="gd15" t="gd16" r="gd17" b="gd18"/>
                            <a:pathLst>
                              <a:path w="21600" h="21600" fill="norm" stroke="1" extrusionOk="0">
                                <a:moveTo>
                                  <a:pt x="gd1" y="gd2"/>
                                </a:moveTo>
                                <a:cubicBezTo>
                                  <a:pt x="2706" y="6182"/>
                                  <a:pt x="6343" y="2616"/>
                                  <a:pt x="10800" y="2617"/>
                                </a:cubicBezTo>
                                <a:cubicBezTo>
                                  <a:pt x="15256" y="2617"/>
                                  <a:pt x="18893" y="6182"/>
                                  <a:pt x="18981" y="10638"/>
                                </a:cubicBezTo>
                                <a:cubicBezTo>
                                  <a:pt x="21597" y="10586"/>
                                  <a:pt x="21481" y="4706"/>
                                  <a:pt x="16681" y="65535"/>
                                </a:cubicBezTo>
                                <a:cubicBezTo>
                                  <a:pt x="10799" y="0"/>
                                  <a:pt x="4918" y="0"/>
                                  <a:pt x="118" y="4706"/>
                                </a:cubicBezTo>
                                <a:lnTo>
                                  <a:pt x="gd11" y="gd12"/>
                                </a:lnTo>
                                <a:lnTo>
                                  <a:pt x="gd13" y="gd14"/>
                                </a:lnTo>
                                <a:close/>
                              </a:path>
                              <a:path w="21600" h="21600" fill="norm" stroke="1" extrusionOk="0"/>
                            </a:pathLst>
                          </a:custGeom>
                          <a:solidFill>
                            <a:srgbClr val="000000"/>
                          </a:solidFill>
                          <a:ln>
                            <a:solidFill>
                              <a:srgbClr val="000000"/>
                            </a:solidFill>
                          </a:ln>
                        </wps:spPr>
                        <wps:bodyPr rot="0">
                          <a:prstTxWarp prst="textNoShape">
                            <a:avLst/>
                          </a:prstTxWarp>
                          <a:noAutofit/>
                        </wps:bodyPr>
                      </wps:wsp>
                      <wps:wsp>
                        <wps:cNvPr id="97" name=""/>
                        <wps:cNvSpPr/>
                        <wps:spPr bwMode="auto">
                          <a:xfrm>
                            <a:off x="479" y="3305"/>
                            <a:ext cx="1366" cy="1"/>
                          </a:xfrm>
                          <a:prstGeom prst="line">
                            <a:avLst/>
                          </a:prstGeom>
                          <a:noFill/>
                          <a:ln w="28575">
                            <a:solidFill>
                              <a:srgbClr val="000000"/>
                            </a:solidFill>
                          </a:ln>
                        </wps:spPr>
                        <wps:bodyPr rot="0">
                          <a:prstTxWarp prst="textNoShape">
                            <a:avLst/>
                          </a:prstTxWarp>
                          <a:noAutofit/>
                        </wps:bodyPr>
                      </wps:wsp>
                      <wps:wsp>
                        <wps:cNvPr id="98" name=""/>
                        <wps:cNvSpPr/>
                        <wps:spPr bwMode="auto">
                          <a:xfrm>
                            <a:off x="479" y="3629"/>
                            <a:ext cx="1363" cy="1"/>
                          </a:xfrm>
                          <a:prstGeom prst="line">
                            <a:avLst/>
                          </a:prstGeom>
                          <a:noFill/>
                          <a:ln w="28575">
                            <a:solidFill>
                              <a:srgbClr val="000000"/>
                            </a:solidFill>
                          </a:ln>
                        </wps:spPr>
                        <wps:bodyPr rot="0">
                          <a:prstTxWarp prst="textNoShape">
                            <a:avLst/>
                          </a:prstTxWarp>
                          <a:noAutofit/>
                        </wps:bodyPr>
                      </wps:wsp>
                      <wps:wsp>
                        <wps:cNvPr id="99" name=""/>
                        <wps:cNvSpPr txBox="1"/>
                        <wps:spPr bwMode="auto">
                          <a:xfrm>
                            <a:off x="374" y="3969"/>
                            <a:ext cx="2805" cy="729"/>
                          </a:xfrm>
                          <a:prstGeom prst="rect">
                            <a:avLst/>
                          </a:prstGeom>
                          <a:noFill/>
                          <a:ln>
                            <a:noFill/>
                            <a:bevel/>
                          </a:ln>
                        </wps:spPr>
                        <wps:txbx>
                          <w:txbxContent>
                            <w:p>
                              <w:pPr>
                                <w:pStyle w:val="1154"/>
                                <w:rPr>
                                  <w:rFonts w:ascii="楷体_GB2312" w:eastAsia="楷体_GB2312"/>
                                  <w:szCs w:val="21"/>
                                </w:rPr>
                              </w:pPr>
                              <w:r>
                                <w:rPr>
                                  <w:rFonts w:ascii="楷体_GB2312" w:eastAsia="楷体_GB2312"/>
                                  <w:szCs w:val="21"/>
                                </w:rPr>
                              </w:r>
                              <w:r/>
                            </w:p>
                            <w:p>
                              <w:pPr>
                                <w:pStyle w:val="1154"/>
                              </w:pPr>
                              <w:r/>
                              <w:r/>
                            </w:p>
                          </w:txbxContent>
                        </wps:txbx>
                        <wps:bodyPr wrap="square" upright="1"/>
                      </wps:wsp>
                      <wps:wsp>
                        <wps:cNvPr id="100" name=""/>
                        <wps:cNvSpPr/>
                        <wps:spPr bwMode="auto">
                          <a:xfrm>
                            <a:off x="2712" y="3240"/>
                            <a:ext cx="93" cy="0"/>
                          </a:xfrm>
                          <a:prstGeom prst="line">
                            <a:avLst/>
                          </a:prstGeom>
                          <a:noFill/>
                          <a:ln>
                            <a:solidFill>
                              <a:srgbClr val="000000"/>
                            </a:solidFill>
                          </a:ln>
                        </wps:spPr>
                        <wps:bodyPr rot="0">
                          <a:prstTxWarp prst="textNoShape">
                            <a:avLst/>
                          </a:prstTxWarp>
                          <a:noAutofit/>
                        </wps:bodyPr>
                      </wps:wsp>
                      <wps:wsp>
                        <wps:cNvPr id="101" name=""/>
                        <wps:cNvSpPr/>
                        <wps:spPr bwMode="auto">
                          <a:xfrm>
                            <a:off x="2753" y="2997"/>
                            <a:ext cx="1" cy="243"/>
                          </a:xfrm>
                          <a:prstGeom prst="line">
                            <a:avLst/>
                          </a:prstGeom>
                          <a:noFill/>
                          <a:ln>
                            <a:solidFill>
                              <a:srgbClr val="000000"/>
                            </a:solidFill>
                            <a:headEnd type="triangle"/>
                            <a:tailEnd type="triangle"/>
                          </a:ln>
                        </wps:spPr>
                        <wps:bodyPr rot="0">
                          <a:prstTxWarp prst="textNoShape">
                            <a:avLst/>
                          </a:prstTxWarp>
                          <a:noAutofit/>
                        </wps:bodyPr>
                      </wps:wsp>
                      <wps:wsp>
                        <wps:cNvPr id="102" name=""/>
                        <wps:cNvSpPr/>
                        <wps:spPr bwMode="auto">
                          <a:xfrm>
                            <a:off x="4675" y="3240"/>
                            <a:ext cx="187" cy="1"/>
                          </a:xfrm>
                          <a:prstGeom prst="line">
                            <a:avLst/>
                          </a:prstGeom>
                          <a:noFill/>
                          <a:ln>
                            <a:solidFill>
                              <a:srgbClr val="000000"/>
                            </a:solidFill>
                          </a:ln>
                        </wps:spPr>
                        <wps:bodyPr rot="0">
                          <a:prstTxWarp prst="textNoShape">
                            <a:avLst/>
                          </a:prstTxWarp>
                          <a:noAutofit/>
                        </wps:bodyPr>
                      </wps:wsp>
                      <wps:wsp>
                        <wps:cNvPr id="103" name=""/>
                        <wps:cNvSpPr/>
                        <wps:spPr bwMode="auto">
                          <a:xfrm>
                            <a:off x="4675" y="3969"/>
                            <a:ext cx="187" cy="1"/>
                          </a:xfrm>
                          <a:prstGeom prst="line">
                            <a:avLst/>
                          </a:prstGeom>
                          <a:noFill/>
                          <a:ln>
                            <a:solidFill>
                              <a:srgbClr val="000000"/>
                            </a:solidFill>
                          </a:ln>
                        </wps:spPr>
                        <wps:bodyPr rot="0">
                          <a:prstTxWarp prst="textNoShape">
                            <a:avLst/>
                          </a:prstTxWarp>
                          <a:noAutofit/>
                        </wps:bodyPr>
                      </wps:wsp>
                      <wps:wsp>
                        <wps:cNvPr id="104" name=""/>
                        <wps:cNvSpPr/>
                        <wps:spPr bwMode="auto">
                          <a:xfrm>
                            <a:off x="4769" y="3240"/>
                            <a:ext cx="1" cy="324"/>
                          </a:xfrm>
                          <a:prstGeom prst="line">
                            <a:avLst/>
                          </a:prstGeom>
                          <a:noFill/>
                          <a:ln>
                            <a:solidFill>
                              <a:srgbClr val="000000"/>
                            </a:solidFill>
                            <a:headEnd type="triangle"/>
                            <a:tailEnd type="triangle"/>
                          </a:ln>
                        </wps:spPr>
                        <wps:bodyPr rot="0">
                          <a:prstTxWarp prst="textNoShape">
                            <a:avLst/>
                          </a:prstTxWarp>
                          <a:noAutofit/>
                        </wps:bodyPr>
                      </wps:wsp>
                      <wps:wsp>
                        <wps:cNvPr id="105" name=""/>
                        <wps:cNvSpPr/>
                        <wps:spPr bwMode="auto">
                          <a:xfrm>
                            <a:off x="4769" y="3564"/>
                            <a:ext cx="1" cy="405"/>
                          </a:xfrm>
                          <a:prstGeom prst="line">
                            <a:avLst/>
                          </a:prstGeom>
                          <a:noFill/>
                          <a:ln>
                            <a:solidFill>
                              <a:srgbClr val="000000"/>
                            </a:solidFill>
                            <a:headEnd type="triangle"/>
                            <a:tailEnd type="triangle"/>
                          </a:ln>
                        </wps:spPr>
                        <wps:bodyPr rot="0">
                          <a:prstTxWarp prst="textNoShape">
                            <a:avLst/>
                          </a:prstTxWarp>
                          <a:noAutofit/>
                        </wps:bodyPr>
                      </wps:wsp>
                      <wps:wsp>
                        <wps:cNvPr id="106" name=""/>
                        <wps:cNvSpPr/>
                        <wps:spPr bwMode="auto">
                          <a:xfrm>
                            <a:off x="4909" y="4131"/>
                            <a:ext cx="1" cy="81"/>
                          </a:xfrm>
                          <a:prstGeom prst="line">
                            <a:avLst/>
                          </a:prstGeom>
                          <a:noFill/>
                          <a:ln>
                            <a:solidFill>
                              <a:srgbClr val="000000"/>
                            </a:solidFill>
                          </a:ln>
                        </wps:spPr>
                        <wps:bodyPr rot="0">
                          <a:prstTxWarp prst="textNoShape">
                            <a:avLst/>
                          </a:prstTxWarp>
                          <a:noAutofit/>
                        </wps:bodyPr>
                      </wps:wsp>
                      <wps:wsp>
                        <wps:cNvPr id="107" name=""/>
                        <wps:cNvSpPr/>
                        <wps:spPr bwMode="auto">
                          <a:xfrm>
                            <a:off x="6475" y="4131"/>
                            <a:ext cx="1" cy="81"/>
                          </a:xfrm>
                          <a:prstGeom prst="line">
                            <a:avLst/>
                          </a:prstGeom>
                          <a:noFill/>
                          <a:ln>
                            <a:solidFill>
                              <a:srgbClr val="000000"/>
                            </a:solidFill>
                          </a:ln>
                        </wps:spPr>
                        <wps:bodyPr rot="0">
                          <a:prstTxWarp prst="textNoShape">
                            <a:avLst/>
                          </a:prstTxWarp>
                          <a:noAutofit/>
                        </wps:bodyPr>
                      </wps:wsp>
                      <wps:wsp>
                        <wps:cNvPr id="108" name=""/>
                        <wps:cNvSpPr/>
                        <wps:spPr bwMode="auto">
                          <a:xfrm>
                            <a:off x="4909" y="4181"/>
                            <a:ext cx="1561" cy="1"/>
                          </a:xfrm>
                          <a:prstGeom prst="line">
                            <a:avLst/>
                          </a:prstGeom>
                          <a:noFill/>
                          <a:ln>
                            <a:solidFill>
                              <a:srgbClr val="000000"/>
                            </a:solidFill>
                            <a:headEnd type="triangle"/>
                            <a:tailEnd type="triangle"/>
                          </a:ln>
                        </wps:spPr>
                        <wps:bodyPr rot="0">
                          <a:prstTxWarp prst="textNoShape">
                            <a:avLst/>
                          </a:prstTxWarp>
                          <a:noAutofit/>
                        </wps:bodyPr>
                      </wps:wsp>
                      <wps:wsp>
                        <wps:cNvPr id="109" name=""/>
                        <wps:cNvSpPr/>
                        <wps:spPr bwMode="auto">
                          <a:xfrm>
                            <a:off x="2951" y="3240"/>
                            <a:ext cx="934" cy="729"/>
                          </a:xfrm>
                          <a:prstGeom prst="rect">
                            <a:avLst/>
                          </a:prstGeom>
                          <a:solidFill>
                            <a:srgbClr val="FFFFFF"/>
                          </a:solidFill>
                          <a:ln>
                            <a:solidFill>
                              <a:srgbClr val="000000"/>
                            </a:solidFill>
                            <a:prstDash val="dash"/>
                          </a:ln>
                        </wps:spPr>
                        <wps:bodyPr rot="0">
                          <a:prstTxWarp prst="textNoShape">
                            <a:avLst/>
                          </a:prstTxWarp>
                          <a:noAutofit/>
                        </wps:bodyPr>
                      </wps:wsp>
                      <wps:wsp>
                        <wps:cNvPr id="110" name=""/>
                        <wps:cNvSpPr/>
                        <wps:spPr bwMode="auto">
                          <a:xfrm>
                            <a:off x="3086" y="3159"/>
                            <a:ext cx="1" cy="648"/>
                          </a:xfrm>
                          <a:prstGeom prst="line">
                            <a:avLst/>
                          </a:prstGeom>
                          <a:noFill/>
                          <a:ln w="28575">
                            <a:solidFill>
                              <a:srgbClr val="000000"/>
                            </a:solidFill>
                          </a:ln>
                        </wps:spPr>
                        <wps:bodyPr rot="0">
                          <a:prstTxWarp prst="textNoShape">
                            <a:avLst/>
                          </a:prstTxWarp>
                          <a:noAutofit/>
                        </wps:bodyPr>
                      </wps:wsp>
                      <wps:wsp>
                        <wps:cNvPr id="111" name=""/>
                        <wps:cNvSpPr/>
                        <wps:spPr bwMode="auto">
                          <a:xfrm>
                            <a:off x="3740" y="3159"/>
                            <a:ext cx="1" cy="648"/>
                          </a:xfrm>
                          <a:prstGeom prst="line">
                            <a:avLst/>
                          </a:prstGeom>
                          <a:noFill/>
                          <a:ln w="28575">
                            <a:solidFill>
                              <a:srgbClr val="000000"/>
                            </a:solidFill>
                          </a:ln>
                        </wps:spPr>
                        <wps:bodyPr rot="0">
                          <a:prstTxWarp prst="textNoShape">
                            <a:avLst/>
                          </a:prstTxWarp>
                          <a:noAutofit/>
                        </wps:bodyPr>
                      </wps:wsp>
                      <wps:wsp>
                        <wps:cNvPr id="112" name=""/>
                        <wps:cNvSpPr/>
                        <wps:spPr bwMode="auto">
                          <a:xfrm>
                            <a:off x="3086" y="3189"/>
                            <a:ext cx="1" cy="39"/>
                          </a:xfrm>
                          <a:prstGeom prst="line">
                            <a:avLst/>
                          </a:prstGeom>
                          <a:noFill/>
                          <a:ln w="57150">
                            <a:solidFill>
                              <a:srgbClr val="000000"/>
                            </a:solidFill>
                          </a:ln>
                        </wps:spPr>
                        <wps:bodyPr rot="0">
                          <a:prstTxWarp prst="textNoShape">
                            <a:avLst/>
                          </a:prstTxWarp>
                          <a:noAutofit/>
                        </wps:bodyPr>
                      </wps:wsp>
                      <wps:wsp>
                        <wps:cNvPr id="113" name=""/>
                        <wps:cNvSpPr/>
                        <wps:spPr bwMode="auto">
                          <a:xfrm>
                            <a:off x="3740" y="3189"/>
                            <a:ext cx="1" cy="39"/>
                          </a:xfrm>
                          <a:prstGeom prst="line">
                            <a:avLst/>
                          </a:prstGeom>
                          <a:noFill/>
                          <a:ln w="57150">
                            <a:solidFill>
                              <a:srgbClr val="000000"/>
                            </a:solidFill>
                          </a:ln>
                        </wps:spPr>
                        <wps:bodyPr rot="0">
                          <a:prstTxWarp prst="textNoShape">
                            <a:avLst/>
                          </a:prstTxWarp>
                          <a:noAutofit/>
                        </wps:bodyPr>
                      </wps:wsp>
                      <wps:wsp>
                        <wps:cNvPr id="114" name=""/>
                        <wps:cNvSpPr/>
                        <wps:spPr bwMode="auto">
                          <a:xfrm rot="10319999">
                            <a:off x="3590" y="3726"/>
                            <a:ext cx="156" cy="146"/>
                          </a:xfrm>
                          <a:custGeom>
                            <a:avLst/>
                            <a:gdLst>
                              <a:gd name="gd0" fmla="val 65536"/>
                              <a:gd name="gd1" fmla="val 2618"/>
                              <a:gd name="gd2" fmla="val 10638"/>
                              <a:gd name="gd3" fmla="val 10800"/>
                              <a:gd name="gd4" fmla="val 2617"/>
                              <a:gd name="gd5" fmla="val 18981"/>
                              <a:gd name="gd6" fmla="val 10638"/>
                              <a:gd name="gd7" fmla="val 16681"/>
                              <a:gd name="gd8" fmla="val 65535"/>
                              <a:gd name="gd9" fmla="val 118"/>
                              <a:gd name="gd10" fmla="val 4706"/>
                              <a:gd name="gd11" fmla="val 2"/>
                              <a:gd name="gd12" fmla="val 10586"/>
                              <a:gd name="gd13" fmla="val 2618"/>
                              <a:gd name="gd14" fmla="val 10638"/>
                              <a:gd name="gd15" fmla="*/ w 0 21600"/>
                              <a:gd name="gd16" fmla="*/ h 0 21600"/>
                              <a:gd name="gd17" fmla="*/ w 21600 21600"/>
                              <a:gd name="gd18" fmla="*/ h 21600 21600"/>
                            </a:gdLst>
                            <a:ahLst/>
                            <a:cxnLst/>
                            <a:rect l="gd15" t="gd16" r="gd17" b="gd18"/>
                            <a:pathLst>
                              <a:path w="21600" h="21600" fill="norm" stroke="1" extrusionOk="0">
                                <a:moveTo>
                                  <a:pt x="gd1" y="gd2"/>
                                </a:moveTo>
                                <a:cubicBezTo>
                                  <a:pt x="2706" y="6182"/>
                                  <a:pt x="6343" y="2616"/>
                                  <a:pt x="10800" y="2617"/>
                                </a:cubicBezTo>
                                <a:cubicBezTo>
                                  <a:pt x="15256" y="2617"/>
                                  <a:pt x="18893" y="6182"/>
                                  <a:pt x="18981" y="10638"/>
                                </a:cubicBezTo>
                                <a:cubicBezTo>
                                  <a:pt x="21597" y="10586"/>
                                  <a:pt x="21481" y="4706"/>
                                  <a:pt x="16681" y="65535"/>
                                </a:cubicBezTo>
                                <a:cubicBezTo>
                                  <a:pt x="10799" y="0"/>
                                  <a:pt x="4918" y="0"/>
                                  <a:pt x="118" y="4706"/>
                                </a:cubicBezTo>
                                <a:lnTo>
                                  <a:pt x="gd11" y="gd12"/>
                                </a:lnTo>
                                <a:lnTo>
                                  <a:pt x="gd13" y="gd14"/>
                                </a:lnTo>
                                <a:close/>
                              </a:path>
                              <a:path w="21600" h="21600" fill="norm" stroke="1" extrusionOk="0"/>
                            </a:pathLst>
                          </a:custGeom>
                          <a:solidFill>
                            <a:srgbClr val="000000"/>
                          </a:solidFill>
                          <a:ln>
                            <a:solidFill>
                              <a:srgbClr val="000000"/>
                            </a:solidFill>
                          </a:ln>
                        </wps:spPr>
                        <wps:bodyPr rot="0">
                          <a:prstTxWarp prst="textNoShape">
                            <a:avLst/>
                          </a:prstTxWarp>
                          <a:noAutofit/>
                        </wps:bodyPr>
                      </wps:wsp>
                      <wps:wsp>
                        <wps:cNvPr id="115" name=""/>
                        <wps:cNvSpPr/>
                        <wps:spPr bwMode="auto">
                          <a:xfrm rot="10740000">
                            <a:off x="3081" y="3726"/>
                            <a:ext cx="154" cy="148"/>
                          </a:xfrm>
                          <a:custGeom>
                            <a:avLst/>
                            <a:gdLst>
                              <a:gd name="gd0" fmla="val 65536"/>
                              <a:gd name="gd1" fmla="val 2618"/>
                              <a:gd name="gd2" fmla="val 10638"/>
                              <a:gd name="gd3" fmla="val 10800"/>
                              <a:gd name="gd4" fmla="val 2617"/>
                              <a:gd name="gd5" fmla="val 18981"/>
                              <a:gd name="gd6" fmla="val 10638"/>
                              <a:gd name="gd7" fmla="val 16681"/>
                              <a:gd name="gd8" fmla="val 65535"/>
                              <a:gd name="gd9" fmla="val 118"/>
                              <a:gd name="gd10" fmla="val 4706"/>
                              <a:gd name="gd11" fmla="val 2"/>
                              <a:gd name="gd12" fmla="val 10586"/>
                              <a:gd name="gd13" fmla="val 2618"/>
                              <a:gd name="gd14" fmla="val 10638"/>
                              <a:gd name="gd15" fmla="*/ w 0 21600"/>
                              <a:gd name="gd16" fmla="*/ h 0 21600"/>
                              <a:gd name="gd17" fmla="*/ w 21600 21600"/>
                              <a:gd name="gd18" fmla="*/ h 21600 21600"/>
                            </a:gdLst>
                            <a:ahLst/>
                            <a:cxnLst/>
                            <a:rect l="gd15" t="gd16" r="gd17" b="gd18"/>
                            <a:pathLst>
                              <a:path w="21600" h="21600" fill="norm" stroke="1" extrusionOk="0">
                                <a:moveTo>
                                  <a:pt x="gd1" y="gd2"/>
                                </a:moveTo>
                                <a:cubicBezTo>
                                  <a:pt x="2706" y="6182"/>
                                  <a:pt x="6343" y="2616"/>
                                  <a:pt x="10800" y="2617"/>
                                </a:cubicBezTo>
                                <a:cubicBezTo>
                                  <a:pt x="15256" y="2617"/>
                                  <a:pt x="18893" y="6182"/>
                                  <a:pt x="18981" y="10638"/>
                                </a:cubicBezTo>
                                <a:cubicBezTo>
                                  <a:pt x="21597" y="10586"/>
                                  <a:pt x="21481" y="4706"/>
                                  <a:pt x="16681" y="65535"/>
                                </a:cubicBezTo>
                                <a:cubicBezTo>
                                  <a:pt x="10799" y="0"/>
                                  <a:pt x="4918" y="0"/>
                                  <a:pt x="118" y="4706"/>
                                </a:cubicBezTo>
                                <a:lnTo>
                                  <a:pt x="gd11" y="gd12"/>
                                </a:lnTo>
                                <a:lnTo>
                                  <a:pt x="gd13" y="gd14"/>
                                </a:lnTo>
                                <a:close/>
                              </a:path>
                              <a:path w="21600" h="21600" fill="norm" stroke="1" extrusionOk="0"/>
                            </a:pathLst>
                          </a:custGeom>
                          <a:solidFill>
                            <a:srgbClr val="000000"/>
                          </a:solidFill>
                          <a:ln>
                            <a:solidFill>
                              <a:srgbClr val="000000"/>
                            </a:solidFill>
                          </a:ln>
                        </wps:spPr>
                        <wps:bodyPr rot="0">
                          <a:prstTxWarp prst="textNoShape">
                            <a:avLst/>
                          </a:prstTxWarp>
                          <a:noAutofit/>
                        </wps:bodyPr>
                      </wps:wsp>
                      <wps:wsp>
                        <wps:cNvPr id="116" name=""/>
                        <wps:cNvSpPr/>
                        <wps:spPr bwMode="auto">
                          <a:xfrm>
                            <a:off x="3086" y="3321"/>
                            <a:ext cx="654" cy="1"/>
                          </a:xfrm>
                          <a:prstGeom prst="line">
                            <a:avLst/>
                          </a:prstGeom>
                          <a:noFill/>
                          <a:ln w="28575">
                            <a:solidFill>
                              <a:srgbClr val="000000"/>
                            </a:solidFill>
                            <a:bevel/>
                          </a:ln>
                        </wps:spPr>
                        <wps:bodyPr rot="0">
                          <a:prstTxWarp prst="textNoShape">
                            <a:avLst/>
                          </a:prstTxWarp>
                          <a:noAutofit/>
                        </wps:bodyPr>
                      </wps:wsp>
                      <wps:wsp>
                        <wps:cNvPr id="117" name=""/>
                        <wps:cNvSpPr/>
                        <wps:spPr bwMode="auto">
                          <a:xfrm>
                            <a:off x="3086" y="3645"/>
                            <a:ext cx="654" cy="1"/>
                          </a:xfrm>
                          <a:prstGeom prst="line">
                            <a:avLst/>
                          </a:prstGeom>
                          <a:noFill/>
                          <a:ln w="28575">
                            <a:solidFill>
                              <a:srgbClr val="000000"/>
                            </a:solidFill>
                          </a:ln>
                        </wps:spPr>
                        <wps:bodyPr rot="0">
                          <a:prstTxWarp prst="textNoShape">
                            <a:avLst/>
                          </a:prstTxWarp>
                          <a:noAutofit/>
                        </wps:bodyPr>
                      </wps:wsp>
                      <wps:wsp>
                        <wps:cNvPr id="118" name=""/>
                        <wps:cNvSpPr/>
                        <wps:spPr bwMode="auto">
                          <a:xfrm>
                            <a:off x="2992" y="3240"/>
                            <a:ext cx="842" cy="0"/>
                          </a:xfrm>
                          <a:prstGeom prst="line">
                            <a:avLst/>
                          </a:prstGeom>
                          <a:noFill/>
                          <a:ln w="12700">
                            <a:solidFill>
                              <a:srgbClr val="000000"/>
                            </a:solidFill>
                          </a:ln>
                        </wps:spPr>
                        <wps:bodyPr rot="0">
                          <a:prstTxWarp prst="textNoShape">
                            <a:avLst/>
                          </a:prstTxWarp>
                          <a:noAutofit/>
                        </wps:bodyPr>
                      </wps:wsp>
                      <wps:wsp>
                        <wps:cNvPr id="119" name=""/>
                        <wps:cNvSpPr/>
                        <wps:spPr bwMode="auto">
                          <a:xfrm>
                            <a:off x="3927" y="243"/>
                            <a:ext cx="1" cy="81"/>
                          </a:xfrm>
                          <a:prstGeom prst="line">
                            <a:avLst/>
                          </a:prstGeom>
                          <a:noFill/>
                          <a:ln>
                            <a:solidFill>
                              <a:srgbClr val="000000"/>
                            </a:solidFill>
                          </a:ln>
                        </wps:spPr>
                        <wps:bodyPr rot="0">
                          <a:prstTxWarp prst="textNoShape">
                            <a:avLst/>
                          </a:prstTxWarp>
                          <a:noAutofit/>
                        </wps:bodyPr>
                      </wps:wsp>
                      <wps:wsp>
                        <wps:cNvPr id="120" name=""/>
                        <wps:cNvSpPr/>
                        <wps:spPr bwMode="auto">
                          <a:xfrm>
                            <a:off x="2899" y="278"/>
                            <a:ext cx="654" cy="1"/>
                          </a:xfrm>
                          <a:prstGeom prst="line">
                            <a:avLst/>
                          </a:prstGeom>
                          <a:noFill/>
                          <a:ln>
                            <a:solidFill>
                              <a:srgbClr val="000000"/>
                            </a:solidFill>
                            <a:headEnd type="triangle"/>
                            <a:tailEnd type="triangle"/>
                          </a:ln>
                        </wps:spPr>
                        <wps:bodyPr rot="0">
                          <a:prstTxWarp prst="textNoShape">
                            <a:avLst/>
                          </a:prstTxWarp>
                          <a:noAutofit/>
                        </wps:bodyPr>
                      </wps:wsp>
                      <wps:wsp>
                        <wps:cNvPr id="121" name=""/>
                        <wps:cNvSpPr/>
                        <wps:spPr bwMode="auto">
                          <a:xfrm>
                            <a:off x="3553" y="278"/>
                            <a:ext cx="374" cy="1"/>
                          </a:xfrm>
                          <a:prstGeom prst="line">
                            <a:avLst/>
                          </a:prstGeom>
                          <a:noFill/>
                          <a:ln>
                            <a:solidFill>
                              <a:srgbClr val="000000"/>
                            </a:solidFill>
                            <a:headEnd type="triangle"/>
                            <a:tailEnd type="triangle"/>
                          </a:ln>
                        </wps:spPr>
                        <wps:bodyPr rot="0">
                          <a:prstTxWarp prst="textNoShape">
                            <a:avLst/>
                          </a:prstTxWarp>
                          <a:noAutofit/>
                        </wps:bodyPr>
                      </wps:wsp>
                      <wps:wsp>
                        <wps:cNvPr id="122" name=""/>
                        <wps:cNvSpPr/>
                        <wps:spPr bwMode="auto">
                          <a:xfrm>
                            <a:off x="2899" y="1423"/>
                            <a:ext cx="1" cy="81"/>
                          </a:xfrm>
                          <a:prstGeom prst="line">
                            <a:avLst/>
                          </a:prstGeom>
                          <a:noFill/>
                          <a:ln>
                            <a:solidFill>
                              <a:srgbClr val="000000"/>
                            </a:solidFill>
                          </a:ln>
                        </wps:spPr>
                        <wps:bodyPr rot="0">
                          <a:prstTxWarp prst="textNoShape">
                            <a:avLst/>
                          </a:prstTxWarp>
                          <a:noAutofit/>
                        </wps:bodyPr>
                      </wps:wsp>
                      <wps:wsp>
                        <wps:cNvPr id="123" name=""/>
                        <wps:cNvSpPr/>
                        <wps:spPr bwMode="auto">
                          <a:xfrm>
                            <a:off x="2805" y="1458"/>
                            <a:ext cx="94" cy="1"/>
                          </a:xfrm>
                          <a:prstGeom prst="line">
                            <a:avLst/>
                          </a:prstGeom>
                          <a:noFill/>
                          <a:ln>
                            <a:solidFill>
                              <a:srgbClr val="000000"/>
                            </a:solidFill>
                            <a:tailEnd type="triangle"/>
                          </a:ln>
                        </wps:spPr>
                        <wps:bodyPr rot="0">
                          <a:prstTxWarp prst="textNoShape">
                            <a:avLst/>
                          </a:prstTxWarp>
                          <a:noAutofit/>
                        </wps:bodyPr>
                      </wps:wsp>
                      <wps:wsp>
                        <wps:cNvPr id="124" name=""/>
                        <wps:cNvSpPr/>
                        <wps:spPr bwMode="auto">
                          <a:xfrm>
                            <a:off x="3927" y="1423"/>
                            <a:ext cx="1" cy="81"/>
                          </a:xfrm>
                          <a:prstGeom prst="line">
                            <a:avLst/>
                          </a:prstGeom>
                          <a:noFill/>
                          <a:ln>
                            <a:solidFill>
                              <a:srgbClr val="000000"/>
                            </a:solidFill>
                          </a:ln>
                        </wps:spPr>
                        <wps:bodyPr rot="0">
                          <a:prstTxWarp prst="textNoShape">
                            <a:avLst/>
                          </a:prstTxWarp>
                          <a:noAutofit/>
                        </wps:bodyPr>
                      </wps:wsp>
                      <wps:wsp>
                        <wps:cNvPr id="125" name=""/>
                        <wps:cNvSpPr/>
                        <wps:spPr bwMode="auto">
                          <a:xfrm flipH="1">
                            <a:off x="3927" y="1458"/>
                            <a:ext cx="94" cy="0"/>
                          </a:xfrm>
                          <a:prstGeom prst="line">
                            <a:avLst/>
                          </a:prstGeom>
                          <a:noFill/>
                          <a:ln>
                            <a:solidFill>
                              <a:srgbClr val="000000"/>
                            </a:solidFill>
                            <a:tailEnd type="triangle"/>
                          </a:ln>
                        </wps:spPr>
                        <wps:bodyPr rot="0">
                          <a:prstTxWarp prst="textNoShape">
                            <a:avLst/>
                          </a:prstTxWarp>
                          <a:noAutofit/>
                        </wps:bodyPr>
                      </wps:wsp>
                      <wps:wsp>
                        <wps:cNvPr id="126" name=""/>
                        <wps:cNvSpPr/>
                        <wps:spPr bwMode="auto">
                          <a:xfrm>
                            <a:off x="281" y="2106"/>
                            <a:ext cx="187" cy="0"/>
                          </a:xfrm>
                          <a:prstGeom prst="line">
                            <a:avLst/>
                          </a:prstGeom>
                          <a:noFill/>
                          <a:ln>
                            <a:solidFill>
                              <a:srgbClr val="000000"/>
                            </a:solidFill>
                            <a:tailEnd type="triangle"/>
                          </a:ln>
                        </wps:spPr>
                        <wps:bodyPr rot="0">
                          <a:prstTxWarp prst="textNoShape">
                            <a:avLst/>
                          </a:prstTxWarp>
                          <a:noAutofit/>
                        </wps:bodyPr>
                      </wps:wsp>
                      <wps:wsp>
                        <wps:cNvPr id="127" name=""/>
                        <wps:cNvSpPr/>
                        <wps:spPr bwMode="auto">
                          <a:xfrm flipH="1">
                            <a:off x="530" y="2106"/>
                            <a:ext cx="187" cy="1"/>
                          </a:xfrm>
                          <a:prstGeom prst="line">
                            <a:avLst/>
                          </a:prstGeom>
                          <a:noFill/>
                          <a:ln>
                            <a:solidFill>
                              <a:srgbClr val="000000"/>
                            </a:solidFill>
                            <a:tailEnd type="triangle"/>
                          </a:ln>
                        </wps:spPr>
                        <wps:bodyPr rot="0">
                          <a:prstTxWarp prst="textNoShape">
                            <a:avLst/>
                          </a:prstTxWarp>
                          <a:noAutofit/>
                        </wps:bodyPr>
                      </wps:wsp>
                      <wps:wsp>
                        <wps:cNvPr id="128" name=""/>
                        <wps:cNvSpPr/>
                        <wps:spPr bwMode="auto">
                          <a:xfrm>
                            <a:off x="374" y="243"/>
                            <a:ext cx="1" cy="81"/>
                          </a:xfrm>
                          <a:prstGeom prst="line">
                            <a:avLst/>
                          </a:prstGeom>
                          <a:noFill/>
                          <a:ln>
                            <a:solidFill>
                              <a:srgbClr val="000000"/>
                            </a:solidFill>
                          </a:ln>
                        </wps:spPr>
                        <wps:bodyPr rot="0">
                          <a:prstTxWarp prst="textNoShape">
                            <a:avLst/>
                          </a:prstTxWarp>
                          <a:noAutofit/>
                        </wps:bodyPr>
                      </wps:wsp>
                      <wps:wsp>
                        <wps:cNvPr id="129" name=""/>
                        <wps:cNvSpPr/>
                        <wps:spPr bwMode="auto">
                          <a:xfrm>
                            <a:off x="187" y="275"/>
                            <a:ext cx="187" cy="1"/>
                          </a:xfrm>
                          <a:prstGeom prst="line">
                            <a:avLst/>
                          </a:prstGeom>
                          <a:noFill/>
                          <a:ln>
                            <a:solidFill>
                              <a:srgbClr val="000000"/>
                            </a:solidFill>
                            <a:tailEnd type="triangle"/>
                          </a:ln>
                        </wps:spPr>
                        <wps:bodyPr rot="0">
                          <a:prstTxWarp prst="textNoShape">
                            <a:avLst/>
                          </a:prstTxWarp>
                          <a:noAutofit/>
                        </wps:bodyPr>
                      </wps:wsp>
                      <wps:wsp>
                        <wps:cNvPr id="130" name=""/>
                        <wps:cNvSpPr txBox="1"/>
                        <wps:spPr bwMode="auto">
                          <a:xfrm>
                            <a:off x="3273" y="4293"/>
                            <a:ext cx="3646" cy="364"/>
                          </a:xfrm>
                          <a:prstGeom prst="rect">
                            <a:avLst/>
                          </a:prstGeom>
                          <a:noFill/>
                          <a:ln>
                            <a:noFill/>
                          </a:ln>
                        </wps:spPr>
                        <wps:txbx>
                          <w:txbxContent>
                            <w:p>
                              <w:pPr>
                                <w:pStyle w:val="1154"/>
                                <w:jc w:val="both"/>
                                <w:rPr>
                                  <w:rFonts w:ascii="楷体_GB2312" w:eastAsia="楷体_GB2312"/>
                                  <w:sz w:val="36"/>
                                  <w:szCs w:val="36"/>
                                </w:rPr>
                              </w:pPr>
                              <w:r>
                                <w:rPr>
                                  <w:rFonts w:hint="eastAsia" w:ascii="楷体_GB2312" w:eastAsia="楷体_GB2312"/>
                                  <w:sz w:val="36"/>
                                  <w:szCs w:val="36"/>
                                </w:rPr>
                                <w:t xml:space="preserve">建湖县路灯控制箱及基础尺寸图（六回路）</w:t>
                              </w:r>
                              <w:r>
                                <w:rPr>
                                  <w:rFonts w:ascii="楷体_GB2312" w:eastAsia="楷体_GB2312"/>
                                  <w:sz w:val="36"/>
                                  <w:szCs w:val="36"/>
                                </w:rPr>
                              </w:r>
                              <w:r/>
                            </w:p>
                            <w:p>
                              <w:pPr>
                                <w:pStyle w:val="1154"/>
                              </w:pPr>
                              <w:r/>
                              <w:r/>
                            </w:p>
                          </w:txbxContent>
                        </wps:txbx>
                        <wps:bodyPr wrap="square" lIns="0" tIns="0" rIns="0" bIns="0" upright="1"/>
                      </wps:wsp>
                      <wps:wsp>
                        <wps:cNvPr id="131" name=""/>
                        <wps:cNvSpPr/>
                        <wps:spPr bwMode="auto">
                          <a:xfrm>
                            <a:off x="374" y="1377"/>
                            <a:ext cx="83" cy="1"/>
                          </a:xfrm>
                          <a:prstGeom prst="line">
                            <a:avLst/>
                          </a:prstGeom>
                          <a:noFill/>
                          <a:ln>
                            <a:solidFill>
                              <a:srgbClr val="000000"/>
                            </a:solidFill>
                          </a:ln>
                        </wps:spPr>
                        <wps:bodyPr rot="0">
                          <a:prstTxWarp prst="textNoShape">
                            <a:avLst/>
                          </a:prstTxWarp>
                          <a:noAutofit/>
                        </wps:bodyPr>
                      </wps:wsp>
                      <wps:wsp>
                        <wps:cNvPr id="132" name=""/>
                        <wps:cNvSpPr/>
                        <wps:spPr bwMode="auto">
                          <a:xfrm>
                            <a:off x="412" y="729"/>
                            <a:ext cx="1" cy="648"/>
                          </a:xfrm>
                          <a:prstGeom prst="line">
                            <a:avLst/>
                          </a:prstGeom>
                          <a:noFill/>
                          <a:ln>
                            <a:solidFill>
                              <a:srgbClr val="000000"/>
                            </a:solidFill>
                            <a:headEnd type="triangle"/>
                            <a:tailEnd type="triangle"/>
                          </a:ln>
                        </wps:spPr>
                        <wps:bodyPr rot="0">
                          <a:prstTxWarp prst="textNoShape">
                            <a:avLst/>
                          </a:prstTxWarp>
                          <a:noAutofit/>
                        </wps:bodyPr>
                      </wps:wsp>
                      <wps:wsp>
                        <wps:cNvPr id="133" name=""/>
                        <wps:cNvSpPr/>
                        <wps:spPr bwMode="auto">
                          <a:xfrm>
                            <a:off x="1964" y="243"/>
                            <a:ext cx="1" cy="74"/>
                          </a:xfrm>
                          <a:prstGeom prst="line">
                            <a:avLst/>
                          </a:prstGeom>
                          <a:noFill/>
                          <a:ln>
                            <a:solidFill>
                              <a:srgbClr val="000000"/>
                            </a:solidFill>
                          </a:ln>
                        </wps:spPr>
                        <wps:bodyPr rot="0">
                          <a:prstTxWarp prst="textNoShape">
                            <a:avLst/>
                          </a:prstTxWarp>
                          <a:noAutofit/>
                        </wps:bodyPr>
                      </wps:wsp>
                      <wps:wsp>
                        <wps:cNvPr id="134" name=""/>
                        <wps:cNvSpPr/>
                        <wps:spPr bwMode="auto">
                          <a:xfrm flipH="1">
                            <a:off x="1964" y="275"/>
                            <a:ext cx="187" cy="1"/>
                          </a:xfrm>
                          <a:prstGeom prst="line">
                            <a:avLst/>
                          </a:prstGeom>
                          <a:noFill/>
                          <a:ln>
                            <a:solidFill>
                              <a:srgbClr val="000000"/>
                            </a:solidFill>
                            <a:tailEnd type="triangle"/>
                          </a:ln>
                        </wps:spPr>
                        <wps:bodyPr rot="0">
                          <a:prstTxWarp prst="textNoShape">
                            <a:avLst/>
                          </a:prstTxWarp>
                          <a:noAutofit/>
                        </wps:bodyPr>
                      </wps:wsp>
                      <wps:wsp>
                        <wps:cNvPr id="135" name=""/>
                        <wps:cNvSpPr/>
                        <wps:spPr bwMode="auto">
                          <a:xfrm>
                            <a:off x="3063" y="2803"/>
                            <a:ext cx="1" cy="74"/>
                          </a:xfrm>
                          <a:prstGeom prst="line">
                            <a:avLst/>
                          </a:prstGeom>
                          <a:noFill/>
                          <a:ln>
                            <a:solidFill>
                              <a:srgbClr val="000000"/>
                            </a:solidFill>
                          </a:ln>
                        </wps:spPr>
                        <wps:bodyPr rot="0">
                          <a:prstTxWarp prst="textNoShape">
                            <a:avLst/>
                          </a:prstTxWarp>
                          <a:noAutofit/>
                        </wps:bodyPr>
                      </wps:wsp>
                      <wps:wsp>
                        <wps:cNvPr id="136" name=""/>
                        <wps:cNvSpPr/>
                        <wps:spPr bwMode="auto">
                          <a:xfrm flipH="1">
                            <a:off x="3063" y="2835"/>
                            <a:ext cx="174" cy="1"/>
                          </a:xfrm>
                          <a:prstGeom prst="line">
                            <a:avLst/>
                          </a:prstGeom>
                          <a:noFill/>
                          <a:ln>
                            <a:solidFill>
                              <a:srgbClr val="000000"/>
                            </a:solidFill>
                            <a:tailEnd type="triangle"/>
                          </a:ln>
                        </wps:spPr>
                        <wps:bodyPr rot="0">
                          <a:prstTxWarp prst="textNoShape">
                            <a:avLst/>
                          </a:prstTxWarp>
                          <a:noAutofit/>
                        </wps:bodyPr>
                      </wps:wsp>
                      <wps:wsp>
                        <wps:cNvPr id="137" name=""/>
                        <wps:cNvSpPr/>
                        <wps:spPr bwMode="auto">
                          <a:xfrm>
                            <a:off x="3764" y="2806"/>
                            <a:ext cx="1" cy="81"/>
                          </a:xfrm>
                          <a:prstGeom prst="line">
                            <a:avLst/>
                          </a:prstGeom>
                          <a:noFill/>
                          <a:ln>
                            <a:solidFill>
                              <a:srgbClr val="000000"/>
                            </a:solidFill>
                          </a:ln>
                        </wps:spPr>
                        <wps:bodyPr rot="0">
                          <a:prstTxWarp prst="textNoShape">
                            <a:avLst/>
                          </a:prstTxWarp>
                          <a:noAutofit/>
                        </wps:bodyPr>
                      </wps:wsp>
                      <wps:wsp>
                        <wps:cNvPr id="138" name=""/>
                        <wps:cNvSpPr/>
                        <wps:spPr bwMode="auto">
                          <a:xfrm>
                            <a:off x="3584" y="2835"/>
                            <a:ext cx="187" cy="1"/>
                          </a:xfrm>
                          <a:prstGeom prst="line">
                            <a:avLst/>
                          </a:prstGeom>
                          <a:noFill/>
                          <a:ln>
                            <a:solidFill>
                              <a:srgbClr val="000000"/>
                            </a:solidFill>
                            <a:tailEnd type="triangle"/>
                          </a:ln>
                        </wps:spPr>
                        <wps:bodyPr rot="0">
                          <a:prstTxWarp prst="textNoShape">
                            <a:avLst/>
                          </a:prstTxWarp>
                          <a:noAutofit/>
                        </wps:bodyPr>
                      </wps:wsp>
                      <wps:wsp>
                        <wps:cNvPr id="139" name=""/>
                        <wps:cNvSpPr/>
                        <wps:spPr bwMode="auto">
                          <a:xfrm>
                            <a:off x="2992" y="3166"/>
                            <a:ext cx="1" cy="81"/>
                          </a:xfrm>
                          <a:prstGeom prst="line">
                            <a:avLst/>
                          </a:prstGeom>
                          <a:noFill/>
                          <a:ln>
                            <a:solidFill>
                              <a:srgbClr val="000000"/>
                            </a:solidFill>
                          </a:ln>
                        </wps:spPr>
                        <wps:bodyPr rot="0">
                          <a:prstTxWarp prst="textNoShape">
                            <a:avLst/>
                          </a:prstTxWarp>
                          <a:noAutofit/>
                        </wps:bodyPr>
                      </wps:wsp>
                      <wps:wsp>
                        <wps:cNvPr id="140" name=""/>
                        <wps:cNvSpPr/>
                        <wps:spPr bwMode="auto">
                          <a:xfrm>
                            <a:off x="2805" y="3207"/>
                            <a:ext cx="187" cy="1"/>
                          </a:xfrm>
                          <a:prstGeom prst="line">
                            <a:avLst/>
                          </a:prstGeom>
                          <a:noFill/>
                          <a:ln>
                            <a:solidFill>
                              <a:srgbClr val="000000"/>
                            </a:solidFill>
                            <a:tailEnd type="triangle"/>
                          </a:ln>
                        </wps:spPr>
                        <wps:bodyPr rot="0">
                          <a:prstTxWarp prst="textNoShape">
                            <a:avLst/>
                          </a:prstTxWarp>
                          <a:noAutofit/>
                        </wps:bodyPr>
                      </wps:wsp>
                      <wps:wsp>
                        <wps:cNvPr id="141" name=""/>
                        <wps:cNvSpPr/>
                        <wps:spPr bwMode="auto">
                          <a:xfrm>
                            <a:off x="0" y="3564"/>
                            <a:ext cx="7106" cy="9"/>
                          </a:xfrm>
                          <a:prstGeom prst="line">
                            <a:avLst/>
                          </a:prstGeom>
                          <a:noFill/>
                          <a:ln>
                            <a:solidFill>
                              <a:srgbClr val="000000"/>
                            </a:solidFill>
                          </a:ln>
                        </wps:spPr>
                        <wps:bodyPr rot="0">
                          <a:prstTxWarp prst="textNoShape">
                            <a:avLst/>
                          </a:prstTxWarp>
                          <a:noAutofit/>
                        </wps:bodyPr>
                      </wps:wsp>
                      <wps:wsp>
                        <wps:cNvPr id="142" name=""/>
                        <wps:cNvSpPr/>
                        <wps:spPr bwMode="auto">
                          <a:xfrm>
                            <a:off x="6545" y="2430"/>
                            <a:ext cx="842" cy="729"/>
                          </a:xfrm>
                          <a:custGeom>
                            <a:avLst>
                              <a:gd name="adj0" fmla="val -6303"/>
                              <a:gd name="adj1" fmla="val 24200"/>
                            </a:avLst>
                            <a:gdLst>
                              <a:gd name="gd0" fmla="val 65536"/>
                              <a:gd name="gd1" fmla="+- 10800 0 adj0"/>
                              <a:gd name="gd2" fmla="+- 10800 0 adj1"/>
                              <a:gd name="gd3" fmla="+- adj0 0 adj1"/>
                              <a:gd name="gd4" fmla="+- gd1 gd2 0"/>
                              <a:gd name="gd5" fmla="+- 21600 0 adj0"/>
                              <a:gd name="gd6" fmla="+- 21600 0 adj1"/>
                              <a:gd name="gd7" fmla="?: gd1 3600 12600"/>
                              <a:gd name="gd8" fmla="?: gd1 9000 18000"/>
                              <a:gd name="gd9" fmla="?: gd2 3600 12600"/>
                              <a:gd name="gd10" fmla="?: gd2 9000 18000"/>
                              <a:gd name="gd11" fmla="?: gd3 0 adj0"/>
                              <a:gd name="gd12" fmla="?: gd4 gd11 0"/>
                              <a:gd name="gd13" fmla="?: adj0 0 gd12"/>
                              <a:gd name="gd14" fmla="?: gd3 gd7 adj0"/>
                              <a:gd name="gd15" fmla="?: gd4 gd7 gd14"/>
                              <a:gd name="gd16" fmla="?: gd6 gd7 gd15"/>
                              <a:gd name="gd17" fmla="?: gd3 adj0 21600"/>
                              <a:gd name="gd18" fmla="?: gd4 21600 gd17"/>
                              <a:gd name="gd19" fmla="?: gd5 21600 gd18"/>
                              <a:gd name="gd20" fmla="?: gd3 adj0 gd7"/>
                              <a:gd name="gd21" fmla="?: gd4 gd20 gd7"/>
                              <a:gd name="gd22" fmla="?: adj1 gd7 gd21"/>
                              <a:gd name="gd23" fmla="?: gd3 gd9 adj1"/>
                              <a:gd name="gd24" fmla="?: gd4 gd23 gd9"/>
                              <a:gd name="gd25" fmla="?: adj0 gd9 gd24"/>
                              <a:gd name="gd26" fmla="?: gd3 21600 adj1"/>
                              <a:gd name="gd27" fmla="?: gd4 21600 gd26"/>
                              <a:gd name="gd28" fmla="?: gd6 21600 gd27"/>
                              <a:gd name="gd29" fmla="?: gd3 adj1 gd9"/>
                              <a:gd name="gd30" fmla="?: gd4 gd9 gd29"/>
                              <a:gd name="gd31" fmla="?: gd5 gd9 gd30"/>
                              <a:gd name="gd32" fmla="?: gd3 adj1 0"/>
                              <a:gd name="gd33" fmla="?: gd4 gd32 0"/>
                              <a:gd name="gd34" fmla="?: adj1 0 gd33"/>
                              <a:gd name="gd35" fmla="val adj0"/>
                              <a:gd name="gd36" fmla="val adj1"/>
                              <a:gd name="gd37" fmla="val 0"/>
                              <a:gd name="gd38" fmla="val 0"/>
                              <a:gd name="gd39" fmla="val 0"/>
                              <a:gd name="gd40" fmla="val gd9"/>
                              <a:gd name="gd41" fmla="val gd13"/>
                              <a:gd name="gd42" fmla="val gd25"/>
                              <a:gd name="gd43" fmla="val 0"/>
                              <a:gd name="gd44" fmla="val gd10"/>
                              <a:gd name="gd45" fmla="val 0"/>
                              <a:gd name="gd46" fmla="val 21600"/>
                              <a:gd name="gd47" fmla="val gd7"/>
                              <a:gd name="gd48" fmla="val 21600"/>
                              <a:gd name="gd49" fmla="val gd16"/>
                              <a:gd name="gd50" fmla="val gd28"/>
                              <a:gd name="gd51" fmla="val gd8"/>
                              <a:gd name="gd52" fmla="val 21600"/>
                              <a:gd name="gd53" fmla="val 21600"/>
                              <a:gd name="gd54" fmla="val 21600"/>
                              <a:gd name="gd55" fmla="val 21600"/>
                              <a:gd name="gd56" fmla="val gd10"/>
                              <a:gd name="gd57" fmla="val gd19"/>
                              <a:gd name="gd58" fmla="val gd31"/>
                              <a:gd name="gd59" fmla="val 21600"/>
                              <a:gd name="gd60" fmla="val gd9"/>
                              <a:gd name="gd61" fmla="val 21600"/>
                              <a:gd name="gd62" fmla="val 0"/>
                              <a:gd name="gd63" fmla="val gd8"/>
                              <a:gd name="gd64" fmla="val 0"/>
                              <a:gd name="gd65" fmla="val gd22"/>
                              <a:gd name="gd66" fmla="val gd34"/>
                              <a:gd name="gd67" fmla="val gd7"/>
                              <a:gd name="gd68" fmla="val 0"/>
                              <a:gd name="gd69" fmla="*/ w 0 21600"/>
                              <a:gd name="gd70" fmla="*/ h 0 21600"/>
                              <a:gd name="gd71" fmla="*/ w 21600 21600"/>
                              <a:gd name="gd72" fmla="*/ h 21600 21600"/>
                              <a:gd name="gd73" fmla="*/ w adj0 21600"/>
                              <a:gd name="gd74" fmla="*/ h adj1 21600"/>
                            </a:gdLst>
                            <a:ahLst>
                              <a:ahXY gdRefX="adj0" minX="-21474836" maxX="21474836" gdRefY="adj1" minY="-21474836" maxY="21474836">
                                <a:pos x="gd73" y="gd74"/>
                              </a:ahXY>
                            </a:ahLst>
                            <a:cxnLst/>
                            <a:rect l="gd69" t="gd70" r="gd71" b="gd72"/>
                            <a:pathLst>
                              <a:path w="21600" h="21600" fill="norm" stroke="1" extrusionOk="0">
                                <a:moveTo>
                                  <a:pt x="gd37" y="gd38"/>
                                </a:moveTo>
                                <a:lnTo>
                                  <a:pt x="gd39" y="gd40"/>
                                </a:lnTo>
                                <a:lnTo>
                                  <a:pt x="gd41" y="gd42"/>
                                </a:lnTo>
                                <a:lnTo>
                                  <a:pt x="gd43" y="gd44"/>
                                </a:lnTo>
                                <a:lnTo>
                                  <a:pt x="gd45" y="gd46"/>
                                </a:lnTo>
                                <a:lnTo>
                                  <a:pt x="gd47" y="gd48"/>
                                </a:lnTo>
                                <a:lnTo>
                                  <a:pt x="gd49" y="gd50"/>
                                </a:lnTo>
                                <a:lnTo>
                                  <a:pt x="gd51" y="gd52"/>
                                </a:lnTo>
                                <a:lnTo>
                                  <a:pt x="gd53" y="gd54"/>
                                </a:lnTo>
                                <a:lnTo>
                                  <a:pt x="gd55" y="gd56"/>
                                </a:lnTo>
                                <a:lnTo>
                                  <a:pt x="gd57" y="gd58"/>
                                </a:lnTo>
                                <a:lnTo>
                                  <a:pt x="gd59" y="gd60"/>
                                </a:lnTo>
                                <a:lnTo>
                                  <a:pt x="gd61" y="gd62"/>
                                </a:lnTo>
                                <a:lnTo>
                                  <a:pt x="gd63" y="gd64"/>
                                </a:lnTo>
                                <a:lnTo>
                                  <a:pt x="gd65" y="gd66"/>
                                </a:lnTo>
                                <a:lnTo>
                                  <a:pt x="gd67" y="gd68"/>
                                </a:lnTo>
                                <a:close/>
                              </a:path>
                              <a:path w="21600" h="21600" fill="norm" stroke="1" extrusionOk="0"/>
                            </a:pathLst>
                          </a:custGeom>
                          <a:noFill/>
                          <a:ln>
                            <a:solidFill>
                              <a:srgbClr val="000000"/>
                            </a:solidFill>
                          </a:ln>
                        </wps:spPr>
                        <wps:txbx>
                          <w:txbxContent>
                            <w:p>
                              <w:pPr>
                                <w:pStyle w:val="1154"/>
                                <w:rPr>
                                  <w:rFonts w:ascii="楷体_GB2312" w:eastAsia="楷体_GB2312"/>
                                </w:rPr>
                              </w:pPr>
                              <w:r>
                                <w:rPr>
                                  <w:rFonts w:hint="eastAsia" w:ascii="楷体_GB2312" w:eastAsia="楷体_GB2312"/>
                                </w:rPr>
                                <w:t xml:space="preserve">控制箱底部外翻边,厚8mm，两侧宽80mm,前后宽50mm</w:t>
                              </w:r>
                              <w:r>
                                <w:rPr>
                                  <w:rFonts w:ascii="楷体_GB2312" w:eastAsia="楷体_GB2312"/>
                                </w:rPr>
                              </w:r>
                              <w:r/>
                            </w:p>
                            <w:p>
                              <w:pPr>
                                <w:pStyle w:val="1154"/>
                              </w:pPr>
                              <w:r/>
                              <w:r/>
                            </w:p>
                          </w:txbxContent>
                        </wps:txbx>
                        <wps:bodyPr wrap="square" upright="1"/>
                      </wps:wsp>
                      <wps:wsp>
                        <wps:cNvPr id="143" name=""/>
                        <wps:cNvSpPr txBox="1"/>
                        <wps:spPr bwMode="auto">
                          <a:xfrm>
                            <a:off x="842" y="891"/>
                            <a:ext cx="748" cy="324"/>
                          </a:xfrm>
                          <a:prstGeom prst="rect">
                            <a:avLst/>
                          </a:prstGeom>
                          <a:solidFill>
                            <a:srgbClr val="FFFFFF"/>
                          </a:solidFill>
                          <a:ln>
                            <a:noFill/>
                          </a:ln>
                        </wps:spPr>
                        <wps:txbx>
                          <w:txbxContent>
                            <w:p>
                              <w:pPr>
                                <w:pStyle w:val="1154"/>
                                <w:rPr>
                                  <w:rFonts w:ascii="楷体_GB2312" w:eastAsia="楷体_GB2312"/>
                                  <w:sz w:val="44"/>
                                  <w:szCs w:val="44"/>
                                </w:rPr>
                              </w:pPr>
                              <w:r>
                                <w:rPr>
                                  <w:rFonts w:hint="eastAsia" w:ascii="楷体_GB2312" w:eastAsia="楷体_GB2312"/>
                                  <w:sz w:val="44"/>
                                  <w:szCs w:val="44"/>
                                </w:rPr>
                                <w:t xml:space="preserve">正  面</w:t>
                              </w:r>
                              <w:r>
                                <w:rPr>
                                  <w:rFonts w:ascii="楷体_GB2312" w:eastAsia="楷体_GB2312"/>
                                  <w:sz w:val="44"/>
                                  <w:szCs w:val="44"/>
                                </w:rPr>
                              </w:r>
                              <w:r/>
                            </w:p>
                            <w:p>
                              <w:pPr>
                                <w:pStyle w:val="1154"/>
                              </w:pPr>
                              <w:r/>
                              <w:r/>
                            </w:p>
                          </w:txbxContent>
                        </wps:txbx>
                        <wps:bodyPr wrap="square" lIns="0" tIns="0" rIns="0" bIns="0" upright="1"/>
                      </wps:wsp>
                      <wps:wsp>
                        <wps:cNvPr id="144" name=""/>
                        <wps:cNvSpPr txBox="1"/>
                        <wps:spPr bwMode="auto">
                          <a:xfrm>
                            <a:off x="3179" y="2106"/>
                            <a:ext cx="529" cy="243"/>
                          </a:xfrm>
                          <a:prstGeom prst="rect">
                            <a:avLst/>
                          </a:prstGeom>
                          <a:solidFill>
                            <a:srgbClr val="FFFFFF"/>
                          </a:solidFill>
                          <a:ln>
                            <a:noFill/>
                          </a:ln>
                        </wps:spPr>
                        <wps:txbx>
                          <w:txbxContent>
                            <w:p>
                              <w:pPr>
                                <w:pStyle w:val="1154"/>
                                <w:rPr>
                                  <w:rFonts w:ascii="楷体_GB2312" w:eastAsia="楷体_GB2312"/>
                                  <w:sz w:val="32"/>
                                  <w:szCs w:val="32"/>
                                </w:rPr>
                              </w:pPr>
                              <w:r>
                                <w:rPr>
                                  <w:rFonts w:hint="eastAsia" w:ascii="楷体_GB2312" w:eastAsia="楷体_GB2312"/>
                                  <w:sz w:val="32"/>
                                  <w:szCs w:val="32"/>
                                </w:rPr>
                                <w:t xml:space="preserve">左侧面</w:t>
                              </w:r>
                              <w:r>
                                <w:rPr>
                                  <w:rFonts w:ascii="楷体_GB2312" w:eastAsia="楷体_GB2312"/>
                                  <w:sz w:val="32"/>
                                  <w:szCs w:val="32"/>
                                </w:rPr>
                              </w:r>
                              <w:r/>
                            </w:p>
                            <w:p>
                              <w:pPr>
                                <w:pStyle w:val="1154"/>
                              </w:pPr>
                              <w:r/>
                              <w:r/>
                            </w:p>
                          </w:txbxContent>
                        </wps:txbx>
                        <wps:bodyPr wrap="square" lIns="36000" tIns="0" rIns="0" bIns="72000" upright="1"/>
                      </wps:wsp>
                      <wps:wsp>
                        <wps:cNvPr id="145" name=""/>
                        <wps:cNvSpPr txBox="1"/>
                        <wps:spPr bwMode="auto">
                          <a:xfrm>
                            <a:off x="5369" y="972"/>
                            <a:ext cx="748" cy="324"/>
                          </a:xfrm>
                          <a:prstGeom prst="rect">
                            <a:avLst/>
                          </a:prstGeom>
                          <a:solidFill>
                            <a:srgbClr val="FFFFFF"/>
                          </a:solidFill>
                          <a:ln>
                            <a:noFill/>
                          </a:ln>
                        </wps:spPr>
                        <wps:txbx>
                          <w:txbxContent>
                            <w:p>
                              <w:pPr>
                                <w:pStyle w:val="1154"/>
                                <w:rPr>
                                  <w:rFonts w:ascii="楷体_GB2312" w:eastAsia="楷体_GB2312"/>
                                  <w:sz w:val="44"/>
                                  <w:szCs w:val="44"/>
                                </w:rPr>
                              </w:pPr>
                              <w:r>
                                <w:rPr>
                                  <w:rFonts w:hint="eastAsia" w:ascii="楷体_GB2312" w:eastAsia="楷体_GB2312"/>
                                  <w:sz w:val="44"/>
                                  <w:szCs w:val="44"/>
                                </w:rPr>
                                <w:t xml:space="preserve">背  面</w:t>
                              </w:r>
                              <w:r>
                                <w:rPr>
                                  <w:rFonts w:ascii="楷体_GB2312" w:eastAsia="楷体_GB2312"/>
                                  <w:sz w:val="44"/>
                                  <w:szCs w:val="44"/>
                                </w:rPr>
                              </w:r>
                              <w:r/>
                            </w:p>
                            <w:p>
                              <w:pPr>
                                <w:pStyle w:val="1154"/>
                              </w:pPr>
                              <w:r/>
                              <w:r/>
                            </w:p>
                          </w:txbxContent>
                        </wps:txbx>
                        <wps:bodyPr wrap="square" lIns="0" tIns="0" rIns="0" bIns="0" upright="1"/>
                      </wps:wsp>
                      <wps:wsp>
                        <wps:cNvPr id="146" name=""/>
                        <wps:cNvSpPr txBox="1"/>
                        <wps:spPr bwMode="auto">
                          <a:xfrm>
                            <a:off x="2058" y="1244"/>
                            <a:ext cx="280" cy="162"/>
                          </a:xfrm>
                          <a:prstGeom prst="rect">
                            <a:avLst/>
                          </a:prstGeom>
                          <a:noFill/>
                          <a:ln>
                            <a:noFill/>
                          </a:ln>
                        </wps:spPr>
                        <wps:txbx>
                          <w:txbxContent>
                            <w:p>
                              <w:pPr>
                                <w:pStyle w:val="1154"/>
                                <w:rPr>
                                  <w:rFonts w:ascii="楷体_GB2312" w:eastAsia="楷体_GB2312"/>
                                </w:rPr>
                              </w:pPr>
                              <w:r>
                                <w:rPr>
                                  <w:rFonts w:hint="eastAsia" w:ascii="楷体_GB2312" w:eastAsia="楷体_GB2312"/>
                                </w:rPr>
                                <w:t xml:space="preserve">40mm</w:t>
                              </w:r>
                              <w:r>
                                <w:rPr>
                                  <w:rFonts w:ascii="楷体_GB2312" w:eastAsia="楷体_GB2312"/>
                                </w:rPr>
                              </w:r>
                              <w:r/>
                            </w:p>
                            <w:p>
                              <w:pPr>
                                <w:pStyle w:val="1154"/>
                              </w:pPr>
                              <w:r/>
                              <w:r/>
                            </w:p>
                          </w:txbxContent>
                        </wps:txbx>
                        <wps:bodyPr wrap="square" lIns="0" tIns="0" rIns="0" bIns="0" upright="1"/>
                      </wps:wsp>
                      <wps:wsp>
                        <wps:cNvPr id="147" name=""/>
                        <wps:cNvSpPr txBox="1"/>
                        <wps:spPr bwMode="auto">
                          <a:xfrm>
                            <a:off x="4208" y="618"/>
                            <a:ext cx="374" cy="162"/>
                          </a:xfrm>
                          <a:prstGeom prst="rect">
                            <a:avLst/>
                          </a:prstGeom>
                          <a:noFill/>
                          <a:ln>
                            <a:noFill/>
                          </a:ln>
                        </wps:spPr>
                        <wps:txbx>
                          <w:txbxContent>
                            <w:p>
                              <w:pPr>
                                <w:pStyle w:val="1154"/>
                                <w:rPr>
                                  <w:rFonts w:ascii="楷体_GB2312" w:eastAsia="楷体_GB2312"/>
                                </w:rPr>
                              </w:pPr>
                              <w:r>
                                <w:rPr>
                                  <w:rFonts w:hint="eastAsia" w:ascii="楷体_GB2312" w:eastAsia="楷体_GB2312"/>
                                </w:rPr>
                                <w:t xml:space="preserve">40mm</w:t>
                              </w:r>
                              <w:r>
                                <w:rPr>
                                  <w:rFonts w:ascii="楷体_GB2312" w:eastAsia="楷体_GB2312"/>
                                </w:rPr>
                              </w:r>
                              <w:r/>
                            </w:p>
                            <w:p>
                              <w:pPr>
                                <w:pStyle w:val="1154"/>
                                <w:rPr>
                                  <w:rFonts w:ascii="楷体_GB2312" w:eastAsia="楷体_GB2312"/>
                                </w:rPr>
                              </w:pPr>
                              <w:r>
                                <w:rPr>
                                  <w:rFonts w:ascii="楷体_GB2312" w:eastAsia="楷体_GB2312"/>
                                </w:rPr>
                              </w:r>
                              <w:r/>
                            </w:p>
                            <w:p>
                              <w:pPr>
                                <w:pStyle w:val="1154"/>
                              </w:pPr>
                              <w:r/>
                              <w:r/>
                            </w:p>
                          </w:txbxContent>
                        </wps:txbx>
                        <wps:bodyPr wrap="square" lIns="0" tIns="0" rIns="0" bIns="0" upright="1"/>
                      </wps:wsp>
                      <wps:wsp>
                        <wps:cNvPr id="148" name=""/>
                        <wps:cNvSpPr txBox="1"/>
                        <wps:spPr bwMode="auto">
                          <a:xfrm>
                            <a:off x="281" y="81"/>
                            <a:ext cx="1870" cy="162"/>
                          </a:xfrm>
                          <a:prstGeom prst="rect">
                            <a:avLst/>
                          </a:prstGeom>
                          <a:noFill/>
                          <a:ln>
                            <a:noFill/>
                          </a:ln>
                        </wps:spPr>
                        <wps:txbx>
                          <w:txbxContent>
                            <w:p>
                              <w:pPr>
                                <w:pStyle w:val="1154"/>
                              </w:pPr>
                              <w:r>
                                <w:rPr>
                                  <w:rFonts w:hint="eastAsia"/>
                                </w:rPr>
                                <w:t xml:space="preserve">50mm1080mm50mm</w:t>
                              </w:r>
                              <w:r/>
                            </w:p>
                            <w:p>
                              <w:pPr>
                                <w:pStyle w:val="1154"/>
                              </w:pPr>
                              <w:r/>
                              <w:r/>
                            </w:p>
                          </w:txbxContent>
                        </wps:txbx>
                        <wps:bodyPr wrap="square" lIns="0" tIns="0" rIns="0" bIns="0" upright="1"/>
                      </wps:wsp>
                      <wps:wsp>
                        <wps:cNvPr id="149" name=""/>
                        <wps:cNvSpPr txBox="1"/>
                        <wps:spPr bwMode="auto">
                          <a:xfrm>
                            <a:off x="3273" y="1458"/>
                            <a:ext cx="373" cy="162"/>
                          </a:xfrm>
                          <a:prstGeom prst="rect">
                            <a:avLst/>
                          </a:prstGeom>
                          <a:noFill/>
                          <a:ln>
                            <a:noFill/>
                          </a:ln>
                        </wps:spPr>
                        <wps:txbx>
                          <w:txbxContent>
                            <w:p>
                              <w:pPr>
                                <w:pStyle w:val="1154"/>
                                <w:rPr>
                                  <w:rFonts w:ascii="楷体_GB2312" w:eastAsia="楷体_GB2312"/>
                                </w:rPr>
                              </w:pPr>
                              <w:r>
                                <w:rPr>
                                  <w:rFonts w:hint="eastAsia" w:ascii="楷体_GB2312" w:eastAsia="楷体_GB2312"/>
                                </w:rPr>
                                <w:t xml:space="preserve">650mm</w:t>
                              </w:r>
                              <w:r>
                                <w:rPr>
                                  <w:rFonts w:ascii="楷体_GB2312" w:eastAsia="楷体_GB2312"/>
                                </w:rPr>
                              </w:r>
                              <w:r/>
                            </w:p>
                            <w:p>
                              <w:pPr>
                                <w:pStyle w:val="1154"/>
                              </w:pPr>
                              <w:r/>
                              <w:r/>
                            </w:p>
                          </w:txbxContent>
                        </wps:txbx>
                        <wps:bodyPr wrap="square" lIns="0" tIns="0" rIns="0" bIns="0" upright="1"/>
                      </wps:wsp>
                      <wps:wsp>
                        <wps:cNvPr id="150" name=""/>
                        <wps:cNvSpPr txBox="1"/>
                        <wps:spPr bwMode="auto">
                          <a:xfrm>
                            <a:off x="2617" y="1458"/>
                            <a:ext cx="187" cy="486"/>
                          </a:xfrm>
                          <a:prstGeom prst="rect">
                            <a:avLst/>
                          </a:prstGeom>
                          <a:noFill/>
                          <a:ln>
                            <a:noFill/>
                          </a:ln>
                        </wps:spPr>
                        <wps:txbx>
                          <w:txbxContent>
                            <w:p>
                              <w:pPr>
                                <w:pStyle w:val="1154"/>
                                <w:rPr>
                                  <w:rFonts w:ascii="楷体_GB2312" w:eastAsia="楷体_GB2312"/>
                                </w:rPr>
                              </w:pPr>
                              <w:r>
                                <w:rPr>
                                  <w:rFonts w:hint="eastAsia" w:ascii="楷体_GB2312" w:eastAsia="楷体_GB2312"/>
                                </w:rPr>
                                <w:t xml:space="preserve">1715mm</w:t>
                              </w:r>
                              <w:r>
                                <w:rPr>
                                  <w:rFonts w:ascii="楷体_GB2312" w:eastAsia="楷体_GB2312"/>
                                </w:rPr>
                              </w:r>
                              <w:r/>
                            </w:p>
                            <w:p>
                              <w:pPr>
                                <w:pStyle w:val="1154"/>
                              </w:pPr>
                              <w:r/>
                              <w:r/>
                            </w:p>
                          </w:txbxContent>
                        </wps:txbx>
                        <wps:bodyPr vert="vert" wrap="square" lIns="0" tIns="0" rIns="0" bIns="0" upright="1"/>
                      </wps:wsp>
                      <wps:wsp>
                        <wps:cNvPr id="151" name=""/>
                        <wps:cNvSpPr txBox="1"/>
                        <wps:spPr bwMode="auto">
                          <a:xfrm>
                            <a:off x="2431" y="427"/>
                            <a:ext cx="374" cy="162"/>
                          </a:xfrm>
                          <a:prstGeom prst="rect">
                            <a:avLst/>
                          </a:prstGeom>
                          <a:noFill/>
                          <a:ln>
                            <a:noFill/>
                          </a:ln>
                        </wps:spPr>
                        <wps:txbx>
                          <w:txbxContent>
                            <w:p>
                              <w:pPr>
                                <w:pStyle w:val="1154"/>
                                <w:rPr>
                                  <w:rFonts w:ascii="楷体_GB2312" w:eastAsia="楷体_GB2312"/>
                                </w:rPr>
                              </w:pPr>
                              <w:r>
                                <w:rPr>
                                  <w:rFonts w:hint="eastAsia" w:ascii="楷体_GB2312" w:eastAsia="楷体_GB2312"/>
                                </w:rPr>
                                <w:t xml:space="preserve">120mm</w:t>
                              </w:r>
                              <w:r>
                                <w:rPr>
                                  <w:rFonts w:ascii="楷体_GB2312" w:eastAsia="楷体_GB2312"/>
                                </w:rPr>
                              </w:r>
                              <w:r/>
                            </w:p>
                            <w:p>
                              <w:pPr>
                                <w:pStyle w:val="1154"/>
                              </w:pPr>
                              <w:r/>
                              <w:r/>
                            </w:p>
                          </w:txbxContent>
                        </wps:txbx>
                        <wps:bodyPr wrap="square" lIns="0" tIns="0" rIns="0" bIns="0" upright="1"/>
                      </wps:wsp>
                      <wps:wsp>
                        <wps:cNvPr id="152" name=""/>
                        <wps:cNvSpPr txBox="1"/>
                        <wps:spPr bwMode="auto">
                          <a:xfrm>
                            <a:off x="2338" y="3018"/>
                            <a:ext cx="374" cy="162"/>
                          </a:xfrm>
                          <a:prstGeom prst="rect">
                            <a:avLst/>
                          </a:prstGeom>
                          <a:noFill/>
                          <a:ln>
                            <a:noFill/>
                          </a:ln>
                        </wps:spPr>
                        <wps:txbx>
                          <w:txbxContent>
                            <w:p>
                              <w:pPr>
                                <w:pStyle w:val="1154"/>
                                <w:rPr>
                                  <w:rFonts w:ascii="楷体_GB2312" w:eastAsia="楷体_GB2312"/>
                                </w:rPr>
                              </w:pPr>
                              <w:r>
                                <w:rPr>
                                  <w:rFonts w:hint="eastAsia" w:ascii="楷体_GB2312" w:eastAsia="楷体_GB2312"/>
                                </w:rPr>
                                <w:t xml:space="preserve">200mm</w:t>
                              </w:r>
                              <w:r>
                                <w:rPr>
                                  <w:rFonts w:ascii="楷体_GB2312" w:eastAsia="楷体_GB2312"/>
                                </w:rPr>
                              </w:r>
                              <w:r/>
                            </w:p>
                            <w:p>
                              <w:pPr>
                                <w:pStyle w:val="1154"/>
                              </w:pPr>
                              <w:r/>
                              <w:r/>
                            </w:p>
                          </w:txbxContent>
                        </wps:txbx>
                        <wps:bodyPr wrap="square" lIns="0" tIns="0" rIns="0" bIns="0" upright="1"/>
                      </wps:wsp>
                      <wps:wsp>
                        <wps:cNvPr id="153" name=""/>
                        <wps:cNvSpPr txBox="1"/>
                        <wps:spPr bwMode="auto">
                          <a:xfrm>
                            <a:off x="3834" y="2754"/>
                            <a:ext cx="280" cy="162"/>
                          </a:xfrm>
                          <a:prstGeom prst="rect">
                            <a:avLst/>
                          </a:prstGeom>
                          <a:noFill/>
                          <a:ln>
                            <a:noFill/>
                          </a:ln>
                        </wps:spPr>
                        <wps:txbx>
                          <w:txbxContent>
                            <w:p>
                              <w:pPr>
                                <w:pStyle w:val="1154"/>
                                <w:rPr>
                                  <w:rFonts w:ascii="楷体_GB2312" w:eastAsia="楷体_GB2312"/>
                                </w:rPr>
                              </w:pPr>
                              <w:r>
                                <w:rPr>
                                  <w:rFonts w:hint="eastAsia" w:ascii="楷体_GB2312" w:eastAsia="楷体_GB2312"/>
                                </w:rPr>
                                <w:t xml:space="preserve">40mm</w:t>
                              </w:r>
                              <w:r>
                                <w:rPr>
                                  <w:rFonts w:ascii="楷体_GB2312" w:eastAsia="楷体_GB2312"/>
                                </w:rPr>
                              </w:r>
                              <w:r/>
                            </w:p>
                            <w:p>
                              <w:pPr>
                                <w:pStyle w:val="1154"/>
                              </w:pPr>
                              <w:r/>
                              <w:r/>
                            </w:p>
                          </w:txbxContent>
                        </wps:txbx>
                        <wps:bodyPr wrap="square" lIns="0" tIns="0" rIns="0" bIns="0" upright="1"/>
                      </wps:wsp>
                      <wps:wsp>
                        <wps:cNvPr id="154" name=""/>
                        <wps:cNvSpPr txBox="1"/>
                        <wps:spPr bwMode="auto">
                          <a:xfrm>
                            <a:off x="3086" y="3078"/>
                            <a:ext cx="374" cy="162"/>
                          </a:xfrm>
                          <a:prstGeom prst="rect">
                            <a:avLst/>
                          </a:prstGeom>
                          <a:noFill/>
                          <a:ln>
                            <a:noFill/>
                          </a:ln>
                        </wps:spPr>
                        <wps:txbx>
                          <w:txbxContent>
                            <w:p>
                              <w:pPr>
                                <w:pStyle w:val="1154"/>
                                <w:rPr>
                                  <w:rFonts w:ascii="楷体_GB2312" w:eastAsia="楷体_GB2312"/>
                                </w:rPr>
                              </w:pPr>
                              <w:r>
                                <w:rPr>
                                  <w:rFonts w:hint="eastAsia" w:ascii="楷体_GB2312" w:eastAsia="楷体_GB2312"/>
                                </w:rPr>
                                <w:t xml:space="preserve">60mm</w:t>
                              </w:r>
                              <w:r>
                                <w:rPr>
                                  <w:rFonts w:ascii="楷体_GB2312" w:eastAsia="楷体_GB2312"/>
                                </w:rPr>
                              </w:r>
                              <w:r/>
                            </w:p>
                            <w:p>
                              <w:pPr>
                                <w:pStyle w:val="1154"/>
                              </w:pPr>
                              <w:r/>
                              <w:r/>
                            </w:p>
                          </w:txbxContent>
                        </wps:txbx>
                        <wps:bodyPr wrap="square" lIns="0" tIns="0" rIns="0" bIns="0" upright="1"/>
                      </wps:wsp>
                      <wps:wsp>
                        <wps:cNvPr id="155" name=""/>
                        <wps:cNvSpPr/>
                        <wps:spPr bwMode="auto">
                          <a:xfrm flipH="1">
                            <a:off x="4921" y="3048"/>
                            <a:ext cx="1" cy="162"/>
                          </a:xfrm>
                          <a:prstGeom prst="line">
                            <a:avLst/>
                          </a:prstGeom>
                          <a:noFill/>
                          <a:ln>
                            <a:solidFill>
                              <a:srgbClr val="000000"/>
                            </a:solidFill>
                          </a:ln>
                        </wps:spPr>
                        <wps:bodyPr rot="0">
                          <a:prstTxWarp prst="textNoShape">
                            <a:avLst/>
                          </a:prstTxWarp>
                          <a:noAutofit/>
                        </wps:bodyPr>
                      </wps:wsp>
                      <wps:wsp>
                        <wps:cNvPr id="156" name=""/>
                        <wps:cNvSpPr/>
                        <wps:spPr bwMode="auto">
                          <a:xfrm>
                            <a:off x="4727" y="3130"/>
                            <a:ext cx="187" cy="1"/>
                          </a:xfrm>
                          <a:prstGeom prst="line">
                            <a:avLst/>
                          </a:prstGeom>
                          <a:noFill/>
                          <a:ln>
                            <a:solidFill>
                              <a:srgbClr val="000000"/>
                            </a:solidFill>
                            <a:tailEnd type="triangle"/>
                          </a:ln>
                        </wps:spPr>
                        <wps:bodyPr rot="0">
                          <a:prstTxWarp prst="textNoShape">
                            <a:avLst/>
                          </a:prstTxWarp>
                          <a:noAutofit/>
                        </wps:bodyPr>
                      </wps:wsp>
                      <wps:wsp>
                        <wps:cNvPr id="157" name=""/>
                        <wps:cNvSpPr txBox="1"/>
                        <wps:spPr bwMode="auto">
                          <a:xfrm>
                            <a:off x="5143" y="3078"/>
                            <a:ext cx="370" cy="192"/>
                          </a:xfrm>
                          <a:prstGeom prst="rect">
                            <a:avLst/>
                          </a:prstGeom>
                          <a:noFill/>
                          <a:ln>
                            <a:noFill/>
                          </a:ln>
                        </wps:spPr>
                        <wps:txbx>
                          <w:txbxContent>
                            <w:p>
                              <w:pPr>
                                <w:pStyle w:val="1154"/>
                                <w:rPr>
                                  <w:rFonts w:ascii="楷体_GB2312" w:eastAsia="楷体_GB2312"/>
                                </w:rPr>
                              </w:pPr>
                              <w:r>
                                <w:rPr>
                                  <w:rFonts w:hint="eastAsia" w:ascii="楷体_GB2312" w:eastAsia="楷体_GB2312"/>
                                </w:rPr>
                                <w:t xml:space="preserve">90mm</w:t>
                              </w:r>
                              <w:r>
                                <w:rPr>
                                  <w:rFonts w:ascii="楷体_GB2312" w:eastAsia="楷体_GB2312"/>
                                </w:rPr>
                              </w:r>
                              <w:r/>
                            </w:p>
                            <w:p>
                              <w:pPr>
                                <w:pStyle w:val="1154"/>
                              </w:pPr>
                              <w:r/>
                              <w:r/>
                            </w:p>
                          </w:txbxContent>
                        </wps:txbx>
                        <wps:bodyPr wrap="square" lIns="0" tIns="0" rIns="0" bIns="0" upright="1"/>
                      </wps:wsp>
                      <wps:wsp>
                        <wps:cNvPr id="158" name=""/>
                        <wps:cNvSpPr txBox="1"/>
                        <wps:spPr bwMode="auto">
                          <a:xfrm>
                            <a:off x="187" y="2187"/>
                            <a:ext cx="468" cy="243"/>
                          </a:xfrm>
                          <a:prstGeom prst="rect">
                            <a:avLst/>
                          </a:prstGeom>
                          <a:noFill/>
                          <a:ln>
                            <a:noFill/>
                          </a:ln>
                        </wps:spPr>
                        <wps:txbx>
                          <w:txbxContent>
                            <w:p>
                              <w:pPr>
                                <w:pStyle w:val="1154"/>
                                <w:rPr>
                                  <w:rFonts w:ascii="楷体_GB2312" w:eastAsia="楷体_GB2312"/>
                                </w:rPr>
                              </w:pPr>
                              <w:r>
                                <w:rPr>
                                  <w:rFonts w:hint="eastAsia" w:ascii="楷体_GB2312" w:eastAsia="楷体_GB2312"/>
                                </w:rPr>
                                <w:t xml:space="preserve">35mm</w:t>
                              </w:r>
                              <w:r>
                                <w:rPr>
                                  <w:rFonts w:ascii="楷体_GB2312" w:eastAsia="楷体_GB2312"/>
                                </w:rPr>
                              </w:r>
                              <w:r/>
                            </w:p>
                            <w:p>
                              <w:pPr>
                                <w:pStyle w:val="1154"/>
                              </w:pPr>
                              <w:r/>
                              <w:r/>
                            </w:p>
                          </w:txbxContent>
                        </wps:txbx>
                        <wps:bodyPr wrap="square" lIns="0" tIns="0" rIns="0" bIns="0" upright="1"/>
                      </wps:wsp>
                      <wps:wsp>
                        <wps:cNvPr id="159" name=""/>
                        <wps:cNvSpPr txBox="1"/>
                        <wps:spPr bwMode="auto">
                          <a:xfrm>
                            <a:off x="2057" y="2865"/>
                            <a:ext cx="374" cy="243"/>
                          </a:xfrm>
                          <a:prstGeom prst="rect">
                            <a:avLst/>
                          </a:prstGeom>
                          <a:noFill/>
                          <a:ln>
                            <a:noFill/>
                          </a:ln>
                        </wps:spPr>
                        <wps:txbx>
                          <w:txbxContent>
                            <w:p>
                              <w:pPr>
                                <w:pStyle w:val="1154"/>
                                <w:rPr>
                                  <w:rFonts w:ascii="楷体_GB2312" w:eastAsia="楷体_GB2312"/>
                                </w:rPr>
                              </w:pPr>
                              <w:r>
                                <w:rPr>
                                  <w:rFonts w:hint="eastAsia" w:ascii="楷体_GB2312" w:eastAsia="楷体_GB2312"/>
                                </w:rPr>
                                <w:t xml:space="preserve">35mm</w:t>
                              </w:r>
                              <w:r>
                                <w:rPr>
                                  <w:rFonts w:ascii="楷体_GB2312" w:eastAsia="楷体_GB2312"/>
                                </w:rPr>
                              </w:r>
                              <w:r/>
                            </w:p>
                            <w:p>
                              <w:pPr>
                                <w:pStyle w:val="1154"/>
                              </w:pPr>
                              <w:r/>
                              <w:r/>
                            </w:p>
                          </w:txbxContent>
                        </wps:txbx>
                        <wps:bodyPr wrap="square" lIns="0" tIns="0" rIns="0" bIns="0" upright="1"/>
                      </wps:wsp>
                      <wps:wsp>
                        <wps:cNvPr id="160" name=""/>
                        <wps:cNvSpPr txBox="1"/>
                        <wps:spPr bwMode="auto">
                          <a:xfrm>
                            <a:off x="187" y="891"/>
                            <a:ext cx="187" cy="405"/>
                          </a:xfrm>
                          <a:prstGeom prst="rect">
                            <a:avLst/>
                          </a:prstGeom>
                          <a:noFill/>
                          <a:ln>
                            <a:noFill/>
                          </a:ln>
                        </wps:spPr>
                        <wps:txbx>
                          <w:txbxContent>
                            <w:p>
                              <w:pPr>
                                <w:pStyle w:val="1154"/>
                                <w:rPr>
                                  <w:rFonts w:ascii="楷体_GB2312" w:eastAsia="楷体_GB2312"/>
                                </w:rPr>
                              </w:pPr>
                              <w:r>
                                <w:rPr>
                                  <w:rFonts w:hint="eastAsia" w:ascii="楷体_GB2312" w:eastAsia="楷体_GB2312"/>
                                </w:rPr>
                                <w:t xml:space="preserve">640mm</w:t>
                              </w:r>
                              <w:r>
                                <w:rPr>
                                  <w:rFonts w:ascii="楷体_GB2312" w:eastAsia="楷体_GB2312"/>
                                </w:rPr>
                              </w:r>
                              <w:r/>
                            </w:p>
                            <w:p>
                              <w:pPr>
                                <w:pStyle w:val="1154"/>
                              </w:pPr>
                              <w:r/>
                              <w:r/>
                            </w:p>
                          </w:txbxContent>
                        </wps:txbx>
                        <wps:bodyPr vert="vert" wrap="square" lIns="0" tIns="0" rIns="0" bIns="0" upright="1"/>
                      </wps:wsp>
                      <wps:wsp>
                        <wps:cNvPr id="161" name=""/>
                        <wps:cNvSpPr txBox="1"/>
                        <wps:spPr bwMode="auto">
                          <a:xfrm>
                            <a:off x="3740" y="1296"/>
                            <a:ext cx="280" cy="162"/>
                          </a:xfrm>
                          <a:prstGeom prst="rect">
                            <a:avLst/>
                          </a:prstGeom>
                          <a:noFill/>
                          <a:ln>
                            <a:noFill/>
                          </a:ln>
                        </wps:spPr>
                        <wps:txbx>
                          <w:txbxContent>
                            <w:p>
                              <w:pPr>
                                <w:pStyle w:val="1154"/>
                                <w:rPr>
                                  <w:rFonts w:ascii="楷体_GB2312" w:eastAsia="楷体_GB2312"/>
                                </w:rPr>
                              </w:pPr>
                              <w:r>
                                <w:rPr>
                                  <w:rFonts w:hint="eastAsia" w:ascii="楷体_GB2312" w:eastAsia="楷体_GB2312"/>
                                </w:rPr>
                                <w:t xml:space="preserve">50mm</w:t>
                              </w:r>
                              <w:r>
                                <w:rPr>
                                  <w:rFonts w:ascii="楷体_GB2312" w:eastAsia="楷体_GB2312"/>
                                </w:rPr>
                              </w:r>
                              <w:r/>
                            </w:p>
                            <w:p>
                              <w:pPr>
                                <w:pStyle w:val="1154"/>
                              </w:pPr>
                              <w:r/>
                              <w:r/>
                            </w:p>
                          </w:txbxContent>
                        </wps:txbx>
                        <wps:bodyPr wrap="square" lIns="0" tIns="0" rIns="0" bIns="0" upright="1"/>
                      </wps:wsp>
                      <wps:wsp>
                        <wps:cNvPr id="162" name=""/>
                        <wps:cNvSpPr txBox="1"/>
                        <wps:spPr bwMode="auto">
                          <a:xfrm>
                            <a:off x="2805" y="1215"/>
                            <a:ext cx="561" cy="243"/>
                          </a:xfrm>
                          <a:prstGeom prst="rect">
                            <a:avLst/>
                          </a:prstGeom>
                          <a:noFill/>
                          <a:ln>
                            <a:noFill/>
                          </a:ln>
                        </wps:spPr>
                        <wps:txbx>
                          <w:txbxContent>
                            <w:p>
                              <w:pPr>
                                <w:pStyle w:val="1154"/>
                                <w:rPr>
                                  <w:rFonts w:ascii="楷体_GB2312" w:eastAsia="楷体_GB2312"/>
                                </w:rPr>
                              </w:pPr>
                              <w:r>
                                <w:rPr>
                                  <w:rFonts w:hint="eastAsia" w:ascii="楷体_GB2312" w:eastAsia="楷体_GB2312"/>
                                </w:rPr>
                                <w:t xml:space="preserve">50mm</w:t>
                              </w:r>
                              <w:r>
                                <w:rPr>
                                  <w:rFonts w:ascii="楷体_GB2312" w:eastAsia="楷体_GB2312"/>
                                </w:rPr>
                              </w:r>
                              <w:r/>
                            </w:p>
                            <w:p>
                              <w:pPr>
                                <w:pStyle w:val="1154"/>
                              </w:pPr>
                              <w:r/>
                              <w:r/>
                            </w:p>
                          </w:txbxContent>
                        </wps:txbx>
                        <wps:bodyPr wrap="square" lIns="0" tIns="0" rIns="0" bIns="0" upright="1"/>
                      </wps:wsp>
                      <wps:wsp>
                        <wps:cNvPr id="163" name=""/>
                        <wps:cNvSpPr txBox="1"/>
                        <wps:spPr bwMode="auto">
                          <a:xfrm>
                            <a:off x="2712" y="2754"/>
                            <a:ext cx="280" cy="162"/>
                          </a:xfrm>
                          <a:prstGeom prst="rect">
                            <a:avLst/>
                          </a:prstGeom>
                          <a:noFill/>
                          <a:ln>
                            <a:noFill/>
                          </a:ln>
                        </wps:spPr>
                        <wps:txbx>
                          <w:txbxContent>
                            <w:p>
                              <w:pPr>
                                <w:pStyle w:val="1154"/>
                                <w:rPr>
                                  <w:rFonts w:ascii="楷体_GB2312" w:eastAsia="楷体_GB2312"/>
                                </w:rPr>
                              </w:pPr>
                              <w:r>
                                <w:rPr>
                                  <w:rFonts w:hint="eastAsia" w:ascii="楷体_GB2312" w:eastAsia="楷体_GB2312"/>
                                </w:rPr>
                                <w:t xml:space="preserve">40mm</w:t>
                              </w:r>
                              <w:r>
                                <w:rPr>
                                  <w:rFonts w:ascii="楷体_GB2312" w:eastAsia="楷体_GB2312"/>
                                </w:rPr>
                              </w:r>
                              <w:r/>
                            </w:p>
                            <w:p>
                              <w:pPr>
                                <w:pStyle w:val="1154"/>
                              </w:pPr>
                              <w:r/>
                              <w:r/>
                            </w:p>
                          </w:txbxContent>
                        </wps:txbx>
                        <wps:bodyPr wrap="square" lIns="0" tIns="0" rIns="0" bIns="0" upright="1"/>
                      </wps:wsp>
                      <wps:wsp>
                        <wps:cNvPr id="164" name=""/>
                        <wps:cNvSpPr/>
                        <wps:spPr bwMode="auto">
                          <a:xfrm>
                            <a:off x="1904" y="826"/>
                            <a:ext cx="93" cy="1"/>
                          </a:xfrm>
                          <a:prstGeom prst="line">
                            <a:avLst/>
                          </a:prstGeom>
                          <a:noFill/>
                          <a:ln>
                            <a:solidFill>
                              <a:srgbClr val="000000"/>
                            </a:solidFill>
                          </a:ln>
                        </wps:spPr>
                        <wps:bodyPr rot="0">
                          <a:prstTxWarp prst="textNoShape">
                            <a:avLst/>
                          </a:prstTxWarp>
                          <a:noAutofit/>
                        </wps:bodyPr>
                      </wps:wsp>
                      <wps:wsp>
                        <wps:cNvPr id="165" name=""/>
                        <wps:cNvSpPr/>
                        <wps:spPr bwMode="auto">
                          <a:xfrm flipV="1">
                            <a:off x="1964" y="826"/>
                            <a:ext cx="1" cy="162"/>
                          </a:xfrm>
                          <a:prstGeom prst="line">
                            <a:avLst/>
                          </a:prstGeom>
                          <a:noFill/>
                          <a:ln>
                            <a:solidFill>
                              <a:srgbClr val="000000"/>
                            </a:solidFill>
                            <a:tailEnd type="triangle"/>
                          </a:ln>
                        </wps:spPr>
                        <wps:bodyPr rot="0">
                          <a:prstTxWarp prst="textNoShape">
                            <a:avLst/>
                          </a:prstTxWarp>
                          <a:noAutofit/>
                        </wps:bodyPr>
                      </wps:wsp>
                      <wps:wsp>
                        <wps:cNvPr id="166" name=""/>
                        <wps:cNvSpPr txBox="1"/>
                        <wps:spPr bwMode="auto">
                          <a:xfrm>
                            <a:off x="1973" y="664"/>
                            <a:ext cx="280" cy="162"/>
                          </a:xfrm>
                          <a:prstGeom prst="rect">
                            <a:avLst/>
                          </a:prstGeom>
                          <a:noFill/>
                          <a:ln>
                            <a:noFill/>
                          </a:ln>
                        </wps:spPr>
                        <wps:txbx>
                          <w:txbxContent>
                            <w:p>
                              <w:pPr>
                                <w:pStyle w:val="1154"/>
                                <w:rPr>
                                  <w:rFonts w:ascii="楷体_GB2312" w:eastAsia="楷体_GB2312"/>
                                </w:rPr>
                              </w:pPr>
                              <w:r>
                                <w:rPr>
                                  <w:rFonts w:hint="eastAsia" w:ascii="楷体_GB2312" w:eastAsia="楷体_GB2312"/>
                                </w:rPr>
                                <w:t xml:space="preserve">50mm</w:t>
                              </w:r>
                              <w:r>
                                <w:rPr>
                                  <w:rFonts w:ascii="楷体_GB2312" w:eastAsia="楷体_GB2312"/>
                                </w:rPr>
                              </w:r>
                              <w:r/>
                            </w:p>
                            <w:p>
                              <w:pPr>
                                <w:pStyle w:val="1154"/>
                              </w:pPr>
                              <w:r/>
                              <w:r/>
                            </w:p>
                          </w:txbxContent>
                        </wps:txbx>
                        <wps:bodyPr wrap="square" lIns="0" tIns="0" rIns="0" bIns="0" upright="1"/>
                      </wps:wsp>
                      <wps:wsp>
                        <wps:cNvPr id="167" name=""/>
                        <wps:cNvSpPr/>
                        <wps:spPr bwMode="auto">
                          <a:xfrm>
                            <a:off x="4054" y="652"/>
                            <a:ext cx="93" cy="1"/>
                          </a:xfrm>
                          <a:prstGeom prst="line">
                            <a:avLst/>
                          </a:prstGeom>
                          <a:noFill/>
                          <a:ln>
                            <a:solidFill>
                              <a:srgbClr val="000000"/>
                            </a:solidFill>
                          </a:ln>
                        </wps:spPr>
                        <wps:bodyPr rot="0">
                          <a:prstTxWarp prst="textNoShape">
                            <a:avLst/>
                          </a:prstTxWarp>
                          <a:noAutofit/>
                        </wps:bodyPr>
                      </wps:wsp>
                      <wps:wsp>
                        <wps:cNvPr id="168" name=""/>
                        <wps:cNvSpPr/>
                        <wps:spPr bwMode="auto">
                          <a:xfrm>
                            <a:off x="4054" y="722"/>
                            <a:ext cx="93" cy="1"/>
                          </a:xfrm>
                          <a:prstGeom prst="line">
                            <a:avLst/>
                          </a:prstGeom>
                          <a:noFill/>
                          <a:ln>
                            <a:solidFill>
                              <a:srgbClr val="000000"/>
                            </a:solidFill>
                          </a:ln>
                        </wps:spPr>
                        <wps:bodyPr rot="0">
                          <a:prstTxWarp prst="textNoShape">
                            <a:avLst/>
                          </a:prstTxWarp>
                          <a:noAutofit/>
                        </wps:bodyPr>
                      </wps:wsp>
                      <wps:wsp>
                        <wps:cNvPr id="169" name=""/>
                        <wps:cNvSpPr/>
                        <wps:spPr bwMode="auto">
                          <a:xfrm>
                            <a:off x="4114" y="486"/>
                            <a:ext cx="1" cy="162"/>
                          </a:xfrm>
                          <a:prstGeom prst="line">
                            <a:avLst/>
                          </a:prstGeom>
                          <a:noFill/>
                          <a:ln>
                            <a:solidFill>
                              <a:srgbClr val="000000"/>
                            </a:solidFill>
                            <a:tailEnd type="triangle"/>
                          </a:ln>
                        </wps:spPr>
                        <wps:bodyPr rot="0">
                          <a:prstTxWarp prst="textNoShape">
                            <a:avLst/>
                          </a:prstTxWarp>
                          <a:noAutofit/>
                        </wps:bodyPr>
                      </wps:wsp>
                      <wps:wsp>
                        <wps:cNvPr id="170" name=""/>
                        <wps:cNvSpPr/>
                        <wps:spPr bwMode="auto">
                          <a:xfrm flipV="1">
                            <a:off x="4114" y="713"/>
                            <a:ext cx="1" cy="162"/>
                          </a:xfrm>
                          <a:prstGeom prst="line">
                            <a:avLst/>
                          </a:prstGeom>
                          <a:noFill/>
                          <a:ln>
                            <a:solidFill>
                              <a:srgbClr val="000000"/>
                            </a:solidFill>
                            <a:tailEnd type="triangle"/>
                          </a:ln>
                        </wps:spPr>
                        <wps:bodyPr rot="0">
                          <a:prstTxWarp prst="textNoShape">
                            <a:avLst/>
                          </a:prstTxWarp>
                          <a:noAutofit/>
                        </wps:bodyPr>
                      </wps:wsp>
                      <wps:wsp>
                        <wps:cNvPr id="171" name=""/>
                        <wps:cNvSpPr txBox="1"/>
                        <wps:spPr bwMode="auto">
                          <a:xfrm>
                            <a:off x="2151" y="3483"/>
                            <a:ext cx="467" cy="243"/>
                          </a:xfrm>
                          <a:prstGeom prst="rect">
                            <a:avLst/>
                          </a:prstGeom>
                          <a:noFill/>
                          <a:ln>
                            <a:noFill/>
                          </a:ln>
                        </wps:spPr>
                        <wps:txbx>
                          <w:txbxContent>
                            <w:p>
                              <w:pPr>
                                <w:pStyle w:val="1154"/>
                                <w:rPr>
                                  <w:rFonts w:ascii="楷体_GB2312" w:eastAsia="楷体_GB2312"/>
                                  <w:sz w:val="28"/>
                                  <w:szCs w:val="28"/>
                                </w:rPr>
                              </w:pPr>
                              <w:r>
                                <w:rPr>
                                  <w:rFonts w:hint="eastAsia" w:ascii="楷体_GB2312" w:eastAsia="楷体_GB2312"/>
                                  <w:sz w:val="28"/>
                                  <w:szCs w:val="28"/>
                                </w:rPr>
                                <w:t xml:space="preserve">地平线</w:t>
                              </w:r>
                              <w:r>
                                <w:rPr>
                                  <w:rFonts w:ascii="楷体_GB2312" w:eastAsia="楷体_GB2312"/>
                                  <w:sz w:val="28"/>
                                  <w:szCs w:val="28"/>
                                </w:rPr>
                              </w:r>
                              <w:r/>
                            </w:p>
                            <w:p>
                              <w:pPr>
                                <w:pStyle w:val="1154"/>
                              </w:pPr>
                              <w:r/>
                              <w:r/>
                            </w:p>
                          </w:txbxContent>
                        </wps:txbx>
                        <wps:bodyPr wrap="square" lIns="0" tIns="0" rIns="0" bIns="0" upright="1"/>
                      </wps:wsp>
                      <wps:wsp>
                        <wps:cNvPr id="172" name=""/>
                        <wps:cNvSpPr txBox="1"/>
                        <wps:spPr bwMode="auto">
                          <a:xfrm>
                            <a:off x="4301" y="3240"/>
                            <a:ext cx="374" cy="162"/>
                          </a:xfrm>
                          <a:prstGeom prst="rect">
                            <a:avLst/>
                          </a:prstGeom>
                          <a:noFill/>
                          <a:ln>
                            <a:noFill/>
                          </a:ln>
                        </wps:spPr>
                        <wps:txbx>
                          <w:txbxContent>
                            <w:p>
                              <w:pPr>
                                <w:pStyle w:val="1154"/>
                                <w:rPr>
                                  <w:rFonts w:ascii="楷体_GB2312" w:eastAsia="楷体_GB2312"/>
                                </w:rPr>
                              </w:pPr>
                              <w:r>
                                <w:rPr>
                                  <w:rFonts w:hint="eastAsia" w:ascii="楷体_GB2312" w:eastAsia="楷体_GB2312"/>
                                </w:rPr>
                                <w:t xml:space="preserve">700mm</w:t>
                              </w:r>
                              <w:r>
                                <w:rPr>
                                  <w:rFonts w:ascii="楷体_GB2312" w:eastAsia="楷体_GB2312"/>
                                </w:rPr>
                              </w:r>
                              <w:r/>
                            </w:p>
                            <w:p>
                              <w:pPr>
                                <w:pStyle w:val="1154"/>
                              </w:pPr>
                              <w:r/>
                              <w:r/>
                            </w:p>
                          </w:txbxContent>
                        </wps:txbx>
                        <wps:bodyPr wrap="square" lIns="0" tIns="0" rIns="0" bIns="0" upright="1"/>
                      </wps:wsp>
                      <wps:wsp>
                        <wps:cNvPr id="173" name=""/>
                        <wps:cNvSpPr txBox="1"/>
                        <wps:spPr bwMode="auto">
                          <a:xfrm>
                            <a:off x="4301" y="3645"/>
                            <a:ext cx="374" cy="162"/>
                          </a:xfrm>
                          <a:prstGeom prst="rect">
                            <a:avLst/>
                          </a:prstGeom>
                          <a:noFill/>
                          <a:ln>
                            <a:noFill/>
                          </a:ln>
                        </wps:spPr>
                        <wps:txbx>
                          <w:txbxContent>
                            <w:p>
                              <w:pPr>
                                <w:pStyle w:val="1154"/>
                                <w:rPr>
                                  <w:rFonts w:ascii="楷体_GB2312" w:eastAsia="楷体_GB2312"/>
                                </w:rPr>
                              </w:pPr>
                              <w:r>
                                <w:rPr>
                                  <w:rFonts w:hint="eastAsia" w:ascii="楷体_GB2312" w:eastAsia="楷体_GB2312"/>
                                </w:rPr>
                                <w:t xml:space="preserve">700mm</w:t>
                              </w:r>
                              <w:r>
                                <w:rPr>
                                  <w:rFonts w:ascii="楷体_GB2312" w:eastAsia="楷体_GB2312"/>
                                </w:rPr>
                              </w:r>
                              <w:r/>
                            </w:p>
                            <w:p>
                              <w:pPr>
                                <w:pStyle w:val="1154"/>
                              </w:pPr>
                              <w:r/>
                              <w:r/>
                            </w:p>
                          </w:txbxContent>
                        </wps:txbx>
                        <wps:bodyPr wrap="square" lIns="0" tIns="0" rIns="0" bIns="0" upright="1"/>
                      </wps:wsp>
                      <wps:wsp>
                        <wps:cNvPr id="174" name=""/>
                        <wps:cNvSpPr txBox="1"/>
                        <wps:spPr bwMode="auto">
                          <a:xfrm>
                            <a:off x="5517" y="3969"/>
                            <a:ext cx="328" cy="162"/>
                          </a:xfrm>
                          <a:prstGeom prst="rect">
                            <a:avLst/>
                          </a:prstGeom>
                          <a:noFill/>
                          <a:ln>
                            <a:noFill/>
                          </a:ln>
                        </wps:spPr>
                        <wps:txbx>
                          <w:txbxContent>
                            <w:p>
                              <w:pPr>
                                <w:pStyle w:val="1154"/>
                                <w:rPr>
                                  <w:rFonts w:ascii="楷体_GB2312" w:eastAsia="楷体_GB2312"/>
                                </w:rPr>
                              </w:pPr>
                              <w:r>
                                <w:rPr>
                                  <w:rFonts w:hint="eastAsia" w:ascii="楷体_GB2312" w:eastAsia="楷体_GB2312"/>
                                </w:rPr>
                                <w:t xml:space="preserve">1050mm</w:t>
                              </w:r>
                              <w:r>
                                <w:rPr>
                                  <w:rFonts w:ascii="楷体_GB2312" w:eastAsia="楷体_GB2312"/>
                                </w:rPr>
                              </w:r>
                              <w:r/>
                            </w:p>
                            <w:p>
                              <w:pPr>
                                <w:pStyle w:val="1154"/>
                              </w:pPr>
                              <w:r/>
                              <w:r/>
                            </w:p>
                          </w:txbxContent>
                        </wps:txbx>
                        <wps:bodyPr wrap="none" lIns="0" tIns="0" rIns="0" bIns="0" upright="1"/>
                      </wps:wsp>
                    </wpg:wgp>
                  </a:graphicData>
                </a:graphic>
              </wp:anchor>
            </w:drawing>
          </mc:Choice>
          <mc:Fallback>
            <w:pict>
              <v:group id="group 9" o:spid="_x0000_s0000" style="position:absolute;z-index:251658243;o:allowoverlap:true;o:allowincell:true;mso-position-horizontal-relative:text;margin-left:-6.4pt;mso-position-horizontal:absolute;mso-position-vertical-relative:text;margin-top:-24.1pt;mso-position-vertical:absolute;width:711.4pt;height:460.2pt;mso-wrap-distance-left:9.0pt;mso-wrap-distance-top:0.0pt;mso-wrap-distance-right:9.0pt;mso-wrap-distance-bottom:0.0pt;" coordorigin="0,0" coordsize="73,46">
                <v:shape id="shape 10" o:spid="_x0000_s10" o:spt="1" type="#_x0000_t1" style="position:absolute;left:0;top:0;width:73;height:46;visibility:visible;" filled="f" stroked="f">
                  <w10:wrap type="square"/>
                </v:shape>
                <v:shape id="shape 11" o:spid="_x0000_s11" o:spt="1" type="#_x0000_t1" style="position:absolute;left:49;top:32;width:15;height:7;visibility:visible;" fillcolor="#FFFFFF" strokecolor="#000000">
                  <v:stroke dashstyle="dash"/>
                </v:shape>
                <v:shape id="shape 12" o:spid="_x0000_s12" o:spt="1" type="#_x0000_t1" style="position:absolute;left:3;top:4;width:15;height:3;visibility:visible;" fillcolor="#FFFFFF" strokecolor="#000000"/>
                <v:line id="shape 13" o:spid="_x0000_s13" style="position:absolute;left:0;text-align:left;z-index:251658243;visibility:visible;" from="3.7pt,4.0pt" to="19.6pt,7.3pt" filled="f" strokecolor="#000000"/>
                <v:line id="shape 14" o:spid="_x0000_s14" style="position:absolute;left:0;text-align:left;z-index:251658243;flip:x;visibility:visible;" from="3.7pt,4.0pt" to="19.6pt,7.3pt" filled="f" strokecolor="#000000"/>
                <v:line id="shape 15" o:spid="_x0000_s15" style="position:absolute;left:0;text-align:left;z-index:251658243;visibility:visible;" from="3.7pt,4.0pt" to="19.6pt,7.3pt" filled="f" strokecolor="#000000"/>
                <v:line id="shape 16" o:spid="_x0000_s16" style="position:absolute;left:0;text-align:left;z-index:251658243;visibility:visible;" from="3.7pt,4.0pt" to="19.6pt,7.3pt" filled="f" strokecolor="#000000"/>
                <v:shape id="shape 17" o:spid="_x0000_s17" o:spt="1" type="#_x0000_t1" style="position:absolute;left:5;top:8;width:12;height:4;visibility:visible;" fillcolor="#FFFFFF" strokecolor="#000000"/>
                <v:shape id="shape 18" o:spid="_x0000_s18" o:spt="1" type="#_x0000_t1" style="position:absolute;left:5;top:13;width:12;height:15;visibility:visible;" fillcolor="#FFFFFF" strokecolor="#000000"/>
                <v:line id="shape 19" o:spid="_x0000_s19" style="position:absolute;left:0;text-align:left;z-index:251658243;visibility:visible;" from="5.3pt,13.6pt" to="18.0pt,29.2pt" filled="f" strokecolor="#000000"/>
                <v:line id="shape 20" o:spid="_x0000_s20" style="position:absolute;left:0;text-align:left;z-index:251658243;visibility:visible;" from="5.3pt,13.6pt" to="18.0pt,29.2pt" filled="f" strokecolor="#000000"/>
                <v:line id="shape 21" o:spid="_x0000_s21" style="position:absolute;left:0;text-align:left;z-index:251658243;visibility:visible;" from="5.3pt,13.6pt" to="18.0pt,29.2pt" filled="f" strokecolor="#000000" strokeweight="1.00pt"/>
                <v:line id="shape 22" o:spid="_x0000_s22" style="position:absolute;left:0;text-align:left;z-index:251658243;visibility:visible;" from="5.3pt,13.6pt" to="18.0pt,29.2pt" filled="f" strokecolor="#000000" strokeweight="2.25pt"/>
                <v:line id="shape 23" o:spid="_x0000_s23" style="position:absolute;left:0;text-align:left;z-index:251658243;visibility:visible;" from="5.3pt,13.6pt" to="18.0pt,29.2pt" filled="f" strokecolor="#000000" strokeweight="2.25pt"/>
                <v:line id="shape 24" o:spid="_x0000_s24" style="position:absolute;left:0;text-align:left;z-index:251658243;visibility:visible;" from="5.3pt,13.6pt" to="18.0pt,29.2pt" filled="f" strokecolor="#000000" strokeweight="2.25pt"/>
                <v:line id="shape 25" o:spid="_x0000_s25" style="position:absolute;left:0;text-align:left;z-index:251658243;visibility:visible;" from="5.3pt,13.6pt" to="18.0pt,29.2pt" filled="f" strokecolor="#000000" strokeweight="2.25pt"/>
                <v:line id="shape 26" o:spid="_x0000_s26" style="position:absolute;left:0;text-align:left;z-index:251658243;visibility:visible;" from="5.3pt,13.6pt" to="18.0pt,29.2pt" filled="f" strokecolor="#000000" strokeweight="2.25pt"/>
                <v:line id="shape 27" o:spid="_x0000_s27" style="position:absolute;left:0;text-align:left;z-index:251658243;visibility:visible;" from="5.3pt,13.6pt" to="18.0pt,29.2pt" filled="f" strokecolor="#000000" strokeweight="2.25pt"/>
                <v:shape id="shape 28" o:spid="_x0000_s28" o:spt="202" type="#_x0000_t202" style="position:absolute;left:5;top:14;width:12;height:3;visibility:visible;" filled="f" stroked="f">
                  <v:textbox inset="0,0,0,0">
                    <w:txbxContent>
                      <w:p>
                        <w:pPr>
                          <w:pStyle w:val="1154"/>
                          <w:jc w:val="center"/>
                          <w:rPr>
                            <w:rFonts w:ascii="楷体_GB2312" w:eastAsia="楷体_GB2312"/>
                            <w:color w:val="ff0000"/>
                            <w:spacing w:val="20"/>
                            <w:sz w:val="32"/>
                            <w:szCs w:val="32"/>
                          </w:rPr>
                        </w:pPr>
                        <w:r>
                          <w:rPr>
                            <w:rFonts w:hint="eastAsia" w:ascii="楷体_GB2312" w:eastAsia="楷体_GB2312"/>
                            <w:color w:val="ff0000"/>
                            <w:spacing w:val="20"/>
                            <w:sz w:val="32"/>
                            <w:szCs w:val="32"/>
                          </w:rPr>
                          <w:t xml:space="preserve">路灯控制箱</w:t>
                        </w:r>
                        <w:r>
                          <w:rPr>
                            <w:rFonts w:ascii="楷体_GB2312" w:eastAsia="楷体_GB2312"/>
                            <w:color w:val="ff0000"/>
                            <w:spacing w:val="20"/>
                            <w:sz w:val="32"/>
                            <w:szCs w:val="32"/>
                          </w:rPr>
                        </w:r>
                        <w:r/>
                      </w:p>
                      <w:p>
                        <w:pPr>
                          <w:pStyle w:val="1154"/>
                        </w:pPr>
                        <w:r/>
                        <w:r/>
                      </w:p>
                    </w:txbxContent>
                  </v:textbox>
                </v:shape>
                <v:line id="shape 29" o:spid="_x0000_s29" style="position:absolute;left:0;text-align:left;z-index:251658243;rotation:17;flip:x;visibility:visible;" from="5.6pt,14.6pt" to="17.8pt,17.8pt" filled="f" strokecolor="#FF0000" strokeweight="1.00pt"/>
                <v:line id="shape 30" o:spid="_x0000_s30" style="position:absolute;left:0;text-align:left;z-index:251658243;rotation:17;visibility:visible;" from="5.6pt,14.6pt" to="17.8pt,17.8pt" filled="f" strokecolor="#FF0000" strokeweight="1.00pt"/>
                <v:line id="shape 31" o:spid="_x0000_s31" style="position:absolute;left:0;text-align:left;z-index:251658243;rotation:17;flip:y;visibility:visible;" from="5.6pt,14.6pt" to="17.8pt,17.8pt" filled="f" strokecolor="#FF0000" strokeweight="1.00pt"/>
                <v:line id="shape 32" o:spid="_x0000_s32" style="position:absolute;left:0;text-align:left;z-index:251658243;rotation:17;visibility:visible;" from="5.6pt,14.6pt" to="17.8pt,17.8pt" filled="f" strokecolor="#FF0000" strokeweight="1.00pt"/>
                <v:line id="shape 33" o:spid="_x0000_s33" style="position:absolute;left:0;text-align:left;z-index:251658243;rotation:17;flip:x;visibility:visible;" from="5.6pt,14.6pt" to="17.8pt,17.8pt" filled="f" strokecolor="#FF0000" strokeweight="1.00pt"/>
                <v:shape id="shape 34" o:spid="_x0000_s34" o:spt="202" type="#_x0000_t202" style="position:absolute;left:7;top:24;width:8;height:3;visibility:visible;" fillcolor="#FFFFFF" stroked="f">
                  <v:textbox inset="0,0,0,0">
                    <w:txbxContent>
                      <w:p>
                        <w:pPr>
                          <w:pStyle w:val="1154"/>
                          <w:rPr>
                            <w:szCs w:val="18"/>
                          </w:rPr>
                        </w:pPr>
                        <w:r>
                          <w:rPr>
                            <w:szCs w:val="18"/>
                          </w:rPr>
                        </w:r>
                        <w:r/>
                      </w:p>
                      <w:p>
                        <w:pPr>
                          <w:pStyle w:val="1154"/>
                        </w:pPr>
                        <w:r/>
                        <w:r/>
                      </w:p>
                    </w:txbxContent>
                  </v:textbox>
                </v:shape>
                <v:shape id="shape 35" o:spid="_x0000_s35" o:spt="1" type="#_x0000_t1" style="position:absolute;left:48;top:4;width:15;height:3;visibility:visible;" fillcolor="#FFFFFF" strokecolor="#000000"/>
                <v:line id="shape 36" o:spid="_x0000_s36" style="position:absolute;left:0;text-align:left;z-index:251658243;visibility:visible;" from="49.0pt,4.0pt" to="64.8pt,7.3pt" filled="f" strokecolor="#000000"/>
                <v:line id="shape 37" o:spid="_x0000_s37" style="position:absolute;left:0;text-align:left;z-index:251658243;flip:x;visibility:visible;" from="49.0pt,4.0pt" to="64.8pt,7.3pt" filled="f" strokecolor="#000000"/>
                <v:line id="shape 38" o:spid="_x0000_s38" style="position:absolute;left:0;text-align:left;z-index:251658243;visibility:visible;" from="49.0pt,4.0pt" to="64.8pt,7.3pt" filled="f" strokecolor="#000000"/>
                <v:line id="shape 39" o:spid="_x0000_s39" style="position:absolute;left:0;text-align:left;z-index:251658243;visibility:visible;" from="49.0pt,4.0pt" to="64.8pt,7.3pt" filled="f" strokecolor="#000000"/>
                <v:shape id="shape 40" o:spid="_x0000_s40" o:spt="1" type="#_x0000_t1" style="position:absolute;left:50;top:8;width:12;height:21;visibility:visible;" fillcolor="#FFFFFF" strokecolor="#000000"/>
                <v:line id="shape 41" o:spid="_x0000_s41" style="position:absolute;left:0;text-align:left;z-index:251658243;visibility:visible;" from="50.6pt,8.1pt" to="63.3pt,29.2pt" filled="f" strokecolor="#000000"/>
                <v:line id="shape 42" o:spid="_x0000_s42" style="position:absolute;left:0;text-align:left;z-index:251658243;visibility:visible;" from="50.6pt,8.1pt" to="63.3pt,29.2pt" filled="f" strokecolor="#000000"/>
                <v:line id="shape 43" o:spid="_x0000_s43" style="position:absolute;left:0;text-align:left;z-index:251658243;visibility:visible;" from="50.6pt,8.1pt" to="63.3pt,29.2pt" filled="f" strokecolor="#000000" strokeweight="1.00pt"/>
                <v:line id="shape 44" o:spid="_x0000_s44" style="position:absolute;left:0;text-align:left;z-index:251658243;visibility:visible;" from="50.6pt,8.1pt" to="63.3pt,29.2pt" filled="f" strokecolor="#000000" strokeweight="2.25pt"/>
                <v:line id="shape 45" o:spid="_x0000_s45" style="position:absolute;left:0;text-align:left;z-index:251658243;visibility:visible;" from="50.6pt,8.1pt" to="63.3pt,29.2pt" filled="f" strokecolor="#000000" strokeweight="2.25pt"/>
                <v:line id="shape 46" o:spid="_x0000_s46" style="position:absolute;left:0;text-align:left;z-index:251658243;visibility:visible;" from="50.6pt,8.1pt" to="63.3pt,29.2pt" filled="f" strokecolor="#000000" strokeweight="2.25pt"/>
                <v:shape id="shape 47" o:spid="_x0000_s47" o:spt="202" type="#_x0000_t202" style="position:absolute;left:53;top:12;width:7;height:5;visibility:visible;" filled="f" stroked="f">
                  <v:textbox inset="0,0,0,0">
                    <w:txbxContent>
                      <w:p>
                        <w:pPr>
                          <w:pStyle w:val="1154"/>
                          <w:jc w:val="center"/>
                          <w:rPr>
                            <w:rFonts w:ascii="楷体_GB2312" w:eastAsia="楷体_GB2312"/>
                            <w:color w:val="ff0000"/>
                            <w:spacing w:val="20"/>
                            <w:sz w:val="30"/>
                            <w:szCs w:val="30"/>
                          </w:rPr>
                        </w:pPr>
                        <w:r>
                          <w:rPr>
                            <w:rFonts w:hint="eastAsia" w:ascii="楷体_GB2312" w:eastAsia="楷体_GB2312"/>
                            <w:color w:val="ff0000"/>
                            <w:spacing w:val="20"/>
                            <w:sz w:val="30"/>
                            <w:szCs w:val="30"/>
                          </w:rPr>
                          <w:t xml:space="preserve">有电危险</w:t>
                        </w:r>
                        <w:r>
                          <w:rPr>
                            <w:rFonts w:ascii="楷体_GB2312" w:eastAsia="楷体_GB2312"/>
                            <w:color w:val="ff0000"/>
                            <w:spacing w:val="20"/>
                            <w:sz w:val="30"/>
                            <w:szCs w:val="30"/>
                          </w:rPr>
                        </w:r>
                        <w:r/>
                      </w:p>
                      <w:p>
                        <w:pPr>
                          <w:pStyle w:val="1154"/>
                          <w:jc w:val="center"/>
                          <w:rPr>
                            <w:rFonts w:ascii="楷体_GB2312" w:eastAsia="楷体_GB2312"/>
                            <w:color w:val="ff0000"/>
                            <w:spacing w:val="20"/>
                            <w:sz w:val="30"/>
                            <w:szCs w:val="30"/>
                          </w:rPr>
                        </w:pPr>
                        <w:r>
                          <w:rPr>
                            <w:rFonts w:hint="eastAsia" w:ascii="楷体_GB2312" w:eastAsia="楷体_GB2312"/>
                            <w:color w:val="ff0000"/>
                            <w:spacing w:val="20"/>
                            <w:sz w:val="30"/>
                            <w:szCs w:val="30"/>
                          </w:rPr>
                          <w:t xml:space="preserve">请勿触摸</w:t>
                        </w:r>
                        <w:r>
                          <w:rPr>
                            <w:rFonts w:ascii="楷体_GB2312" w:eastAsia="楷体_GB2312"/>
                            <w:color w:val="ff0000"/>
                            <w:spacing w:val="20"/>
                            <w:sz w:val="30"/>
                            <w:szCs w:val="30"/>
                          </w:rPr>
                        </w:r>
                        <w:r/>
                      </w:p>
                      <w:p>
                        <w:pPr>
                          <w:pStyle w:val="1154"/>
                        </w:pPr>
                        <w:r/>
                        <w:r/>
                      </w:p>
                    </w:txbxContent>
                  </v:textbox>
                </v:shape>
                <v:line id="shape 48" o:spid="_x0000_s48" style="position:absolute;left:0;text-align:left;z-index:251658243;rotation:17;flip:x;visibility:visible;" from="53.3pt,12.2pt" to="60.8pt,17.8pt" filled="f" strokecolor="#FF0000" strokeweight="1.00pt"/>
                <v:line id="shape 49" o:spid="_x0000_s49" style="position:absolute;left:0;text-align:left;z-index:251658243;rotation:17;visibility:visible;" from="53.3pt,12.2pt" to="60.8pt,17.8pt" filled="f" strokecolor="#FF0000" strokeweight="1.00pt"/>
                <v:line id="shape 50" o:spid="_x0000_s50" style="position:absolute;left:0;text-align:left;z-index:251658243;rotation:17;flip:y;visibility:visible;" from="53.3pt,12.2pt" to="60.8pt,17.8pt" filled="f" strokecolor="#FF0000" strokeweight="1.00pt"/>
                <v:line id="shape 51" o:spid="_x0000_s51" style="position:absolute;left:0;text-align:left;z-index:251658243;rotation:17;visibility:visible;" from="53.3pt,12.2pt" to="60.8pt,17.8pt" filled="f" strokecolor="#FF0000" strokeweight="1.00pt"/>
                <v:line id="shape 52" o:spid="_x0000_s52" style="position:absolute;left:0;text-align:left;z-index:251658243;rotation:17;flip:x;visibility:visible;" from="53.3pt,12.2pt" to="60.8pt,17.8pt" filled="f" strokecolor="#FF0000" strokeweight="1.00pt"/>
                <v:shape id="shape 53" o:spid="_x0000_s53" o:spt="202" type="#_x0000_t202" style="position:absolute;left:52;top:24;width:8;height:1;visibility:visible;" fillcolor="#FFFFFF" stroked="f">
                  <v:textbox inset="0,0,0,0">
                    <w:txbxContent>
                      <w:p>
                        <w:pPr>
                          <w:pStyle w:val="1154"/>
                          <w:rPr>
                            <w:szCs w:val="18"/>
                          </w:rPr>
                        </w:pPr>
                        <w:r>
                          <w:rPr>
                            <w:szCs w:val="18"/>
                          </w:rPr>
                        </w:r>
                        <w:r/>
                      </w:p>
                      <w:p>
                        <w:pPr>
                          <w:pStyle w:val="1154"/>
                        </w:pPr>
                        <w:r/>
                        <w:r/>
                      </w:p>
                    </w:txbxContent>
                  </v:textbox>
                </v:shape>
                <v:line id="shape 54" o:spid="_x0000_s54" style="position:absolute;left:0;text-align:left;z-index:251658243;visibility:visible;" from="52.7pt,24.3pt" to="61.1pt,25.9pt" filled="f" strokecolor="#000000"/>
                <v:line id="shape 55" o:spid="_x0000_s55" style="position:absolute;left:0;text-align:left;z-index:251658243;visibility:visible;" from="52.7pt,24.3pt" to="61.1pt,25.9pt" filled="f" strokecolor="#000000"/>
                <v:line id="shape 56" o:spid="_x0000_s56" style="position:absolute;left:0;text-align:left;z-index:251658243;visibility:visible;" from="52.7pt,24.3pt" to="61.1pt,25.9pt" filled="f" strokecolor="#000000"/>
                <v:line id="shape 57" o:spid="_x0000_s57" style="position:absolute;left:0;text-align:left;z-index:251658243;flip:y;visibility:visible;" from="52.7pt,24.3pt" to="61.1pt,25.9pt" filled="f" strokecolor="#000000"/>
                <v:line id="shape 58" o:spid="_x0000_s58" style="position:absolute;left:0;text-align:left;z-index:251658243;visibility:visible;" from="52.7pt,24.3pt" to="61.1pt,25.9pt" filled="f" strokecolor="#000000"/>
                <v:line id="shape 59" o:spid="_x0000_s59" style="position:absolute;left:0;text-align:left;z-index:251658243;visibility:visible;" from="52.7pt,24.3pt" to="61.1pt,25.9pt" filled="f" strokecolor="#000000"/>
                <v:line id="shape 60" o:spid="_x0000_s60" style="position:absolute;left:0;text-align:left;z-index:251658243;visibility:visible;" from="52.7pt,24.3pt" to="61.1pt,25.9pt" filled="f" strokecolor="#000000"/>
                <v:line id="shape 61" o:spid="_x0000_s61" style="position:absolute;left:0;text-align:left;z-index:251658243;visibility:visible;" from="52.7pt,24.3pt" to="61.1pt,25.9pt" filled="f" strokecolor="#000000"/>
                <v:line id="shape 62" o:spid="_x0000_s62" style="position:absolute;left:0;text-align:left;z-index:251658243;visibility:visible;" from="52.7pt,24.3pt" to="61.1pt,25.9pt" filled="f" strokecolor="#000000"/>
                <v:line id="shape 63" o:spid="_x0000_s63" style="position:absolute;left:0;text-align:left;z-index:251658243;visibility:visible;" from="52.7pt,24.3pt" to="61.1pt,25.9pt" filled="f" strokecolor="#000000"/>
                <v:line id="shape 64" o:spid="_x0000_s64" style="position:absolute;left:0;text-align:left;z-index:251658243;visibility:visible;" from="52.7pt,24.3pt" to="61.1pt,25.9pt" filled="f" strokecolor="#000000" strokeweight="1.00pt"/>
                <v:line id="shape 65" o:spid="_x0000_s65" style="position:absolute;left:0;text-align:left;z-index:251658243;visibility:visible;" from="52.7pt,24.3pt" to="61.1pt,25.9pt" filled="f" strokecolor="#000000" strokeweight="2.25pt"/>
                <v:line id="shape 66" o:spid="_x0000_s66" style="position:absolute;left:0;text-align:left;z-index:251658243;visibility:visible;" from="52.7pt,24.3pt" to="61.1pt,25.9pt" filled="f" strokecolor="#000000" strokeweight="2.25pt"/>
                <v:line id="shape 67" o:spid="_x0000_s67" style="position:absolute;left:0;text-align:left;z-index:251658243;visibility:visible;" from="52.7pt,24.3pt" to="61.1pt,25.9pt" filled="f" strokecolor="#000000" strokeweight="4.50pt"/>
                <v:line id="shape 68" o:spid="_x0000_s68" style="position:absolute;left:0;text-align:left;z-index:251658243;visibility:visible;" from="52.7pt,24.3pt" to="61.1pt,25.9pt" filled="f" strokecolor="#000000" strokeweight="3.00pt"/>
                <v:line id="shape 69" o:spid="_x0000_s69" style="position:absolute;left:0;text-align:left;z-index:251658243;visibility:visible;" from="52.7pt,24.3pt" to="61.1pt,25.9pt" filled="f" strokecolor="#000000" strokeweight="3.00pt"/>
                <v:line id="shape 70" o:spid="_x0000_s70" style="position:absolute;left:0;text-align:left;z-index:251658243;visibility:visible;" from="52.7pt,24.3pt" to="61.1pt,25.9pt" filled="f" strokecolor="#000000" strokeweight="3.00pt"/>
                <v:line id="shape 71" o:spid="_x0000_s71" style="position:absolute;left:0;text-align:left;z-index:251658243;visibility:visible;" from="52.7pt,24.3pt" to="61.1pt,25.9pt" filled="f" strokecolor="#000000" strokeweight="2.25pt"/>
                <v:line id="shape 72" o:spid="_x0000_s72" style="position:absolute;left:0;text-align:left;z-index:251658243;visibility:visible;" from="52.7pt,24.3pt" to="61.1pt,25.9pt" filled="f" strokecolor="#000000"/>
                <v:line id="shape 73" o:spid="_x0000_s73" style="position:absolute;left:0;text-align:left;z-index:251658243;visibility:visible;" from="52.7pt,24.3pt" to="61.1pt,25.9pt" filled="f" strokecolor="#000000"/>
                <v:line id="shape 74" o:spid="_x0000_s74" style="position:absolute;left:0;text-align:left;z-index:251658243;visibility:visible;" from="52.7pt,24.3pt" to="61.1pt,25.9pt" filled="f" strokecolor="#000000"/>
                <v:line id="shape 75" o:spid="_x0000_s75" style="position:absolute;left:0;text-align:left;z-index:251658243;visibility:visible;" from="52.7pt,24.3pt" to="61.1pt,25.9pt" filled="f" strokecolor="#000000"/>
                <v:line id="shape 76" o:spid="_x0000_s76" style="position:absolute;left:0;text-align:left;z-index:251658243;visibility:visible;" from="52.7pt,24.3pt" to="61.1pt,25.9pt" filled="f" strokecolor="#000000"/>
                <v:line id="shape 77" o:spid="_x0000_s77" style="position:absolute;left:0;text-align:left;z-index:251658243;visibility:visible;" from="52.7pt,24.3pt" to="61.1pt,25.9pt" filled="f" strokecolor="#000000" strokeweight="0.50pt"/>
                <v:line id="shape 78" o:spid="_x0000_s78" style="position:absolute;left:0;text-align:left;z-index:251658243;visibility:visible;" from="52.7pt,24.3pt" to="61.1pt,25.9pt" filled="f" strokecolor="#000000"/>
                <v:line id="shape 79" o:spid="_x0000_s79" style="position:absolute;left:0;text-align:left;z-index:251658243;visibility:visible;" from="52.7pt,24.3pt" to="61.1pt,25.9pt" filled="f" strokecolor="#000000"/>
                <v:line id="shape 80" o:spid="_x0000_s80" style="position:absolute;left:0;text-align:left;z-index:251658243;visibility:visible;" from="52.7pt,24.3pt" to="61.1pt,25.9pt" filled="f" strokecolor="#000000"/>
                <v:line id="shape 81" o:spid="_x0000_s81" style="position:absolute;left:0;text-align:left;z-index:251658243;visibility:visible;" from="52.7pt,24.3pt" to="61.1pt,25.9pt" filled="f" strokecolor="#000000"/>
                <v:line id="shape 82" o:spid="_x0000_s82" style="position:absolute;left:0;text-align:left;z-index:251658243;flip:y;visibility:visible;" from="52.7pt,24.3pt" to="61.1pt,25.9pt" filled="f" strokecolor="#000000"/>
                <v:line id="shape 83" o:spid="_x0000_s83" style="position:absolute;left:0;text-align:left;z-index:251658243;visibility:visible;" from="52.7pt,24.3pt" to="61.1pt,25.9pt" filled="f" strokecolor="#000000"/>
                <v:line id="shape 84" o:spid="_x0000_s84" style="position:absolute;left:0;text-align:left;z-index:251658243;visibility:visible;" from="52.7pt,24.3pt" to="61.1pt,25.9pt" filled="f" strokecolor="#000000"/>
                <v:line id="shape 85" o:spid="_x0000_s85" style="position:absolute;left:0;text-align:left;z-index:251658243;visibility:visible;" from="52.7pt,24.3pt" to="61.1pt,25.9pt" filled="f" strokecolor="#000000"/>
                <v:line id="shape 86" o:spid="_x0000_s86" style="position:absolute;left:0;text-align:left;z-index:251658243;flip:y;visibility:visible;" from="52.7pt,24.3pt" to="61.1pt,25.9pt" filled="f" strokecolor="#000000"/>
                <v:line id="shape 87" o:spid="_x0000_s87" style="position:absolute;left:0;text-align:left;z-index:251658243;visibility:visible;" from="52.7pt,24.3pt" to="61.1pt,25.9pt" filled="f" strokecolor="#000000"/>
                <v:line id="shape 88" o:spid="_x0000_s88" style="position:absolute;left:0;text-align:left;z-index:251658243;visibility:visible;" from="52.7pt,24.3pt" to="61.1pt,25.9pt" filled="f" strokecolor="#000000"/>
                <v:line id="shape 89" o:spid="_x0000_s89" style="position:absolute;left:0;text-align:left;z-index:251658243;visibility:visible;" from="52.7pt,24.3pt" to="61.1pt,25.9pt" filled="f" strokecolor="#000000"/>
                <v:line id="shape 90" o:spid="_x0000_s90" style="position:absolute;left:0;text-align:left;z-index:251658243;flip:y;visibility:visible;" from="52.7pt,24.3pt" to="61.1pt,25.9pt" filled="f" strokecolor="#000000"/>
                <v:line id="shape 91" o:spid="_x0000_s91" style="position:absolute;left:0;text-align:left;z-index:251658243;visibility:visible;" from="52.7pt,24.3pt" to="61.1pt,25.9pt" filled="f" strokecolor="#000000" strokeweight="2.25pt"/>
                <v:line id="shape 92" o:spid="_x0000_s92" style="position:absolute;left:0;text-align:left;z-index:251658243;visibility:visible;" from="52.7pt,24.3pt" to="61.1pt,25.9pt" filled="f" strokecolor="#000000" strokeweight="2.25pt"/>
                <v:line id="shape 93" o:spid="_x0000_s93" style="position:absolute;left:0;text-align:left;z-index:251658243;visibility:visible;" from="52.7pt,24.3pt" to="61.1pt,25.9pt" filled="f" strokecolor="#000000" strokeweight="4.50pt"/>
                <v:line id="shape 94" o:spid="_x0000_s94" style="position:absolute;left:0;text-align:left;z-index:251658243;visibility:visible;" from="52.7pt,24.3pt" to="61.1pt,25.9pt" filled="f" strokecolor="#000000" strokeweight="4.50pt"/>
                <v:shape id="shape 95" o:spid="_x0000_s95" style="position:absolute;left:62;top:37;width:1;height:1;rotation:171;visibility:visible;" path="m12120,49250l12120,49250c12528,28620,29366,12111,50000,12116l50000,12116c70630,12116,87468,28620,87875,49250l87875,49250c99986,49009,99449,21787,77227,303403l77227,303403c49995,0,22769,0,546,21787l9,49009l12120,49250xee" coordsize="100000,100000" fillcolor="#000000" strokecolor="#000000">
                  <v:path textboxrect="0,0,100000,100000"/>
                </v:shape>
                <v:shape id="shape 96" o:spid="_x0000_s96" style="position:absolute;left:49;top:37;width:1;height:1;rotation:179;visibility:visible;" path="m12120,49250l12120,49250c12528,28620,29366,12111,50000,12116l50000,12116c70630,12116,87468,28620,87875,49250l87875,49250c99986,49009,99449,21787,77227,303403l77227,303403c49995,0,22769,0,546,21787l9,49009l12120,49250xee" coordsize="100000,100000" fillcolor="#000000" strokecolor="#000000">
                  <v:path textboxrect="0,0,100000,100000"/>
                </v:shape>
                <v:line id="shape 97" o:spid="_x0000_s97" style="position:absolute;left:0;text-align:left;z-index:251658243;visibility:visible;" from="50.0pt,37.5pt" to="51.6pt,38.9pt" filled="f" strokecolor="#000000" strokeweight="2.25pt"/>
                <v:line id="shape 98" o:spid="_x0000_s98" style="position:absolute;left:0;text-align:left;z-index:251658243;visibility:visible;" from="50.0pt,37.5pt" to="51.6pt,38.9pt" filled="f" strokecolor="#000000" strokeweight="2.25pt"/>
                <v:shape id="shape 99" o:spid="_x0000_s99" o:spt="1" type="#_x0000_t1" style="position:absolute;left:3;top:32;width:15;height:7;visibility:visible;" fillcolor="#FFFFFF" strokecolor="#000000">
                  <v:stroke dashstyle="dash"/>
                </v:shape>
                <v:line id="shape 100" o:spid="_x0000_s100" style="position:absolute;left:0;text-align:left;z-index:251658243;visibility:visible;" from="3.9pt,32.2pt" to="19.3pt,39.7pt" filled="f" strokecolor="#000000" strokeweight="1.00pt"/>
                <v:line id="shape 101" o:spid="_x0000_s101" style="position:absolute;left:0;text-align:left;z-index:251658243;visibility:visible;" from="3.9pt,32.2pt" to="19.3pt,39.7pt" filled="f" strokecolor="#000000" strokeweight="2.25pt"/>
                <v:line id="shape 102" o:spid="_x0000_s102" style="position:absolute;left:0;text-align:left;z-index:251658243;visibility:visible;" from="3.9pt,32.2pt" to="19.3pt,39.7pt" filled="f" strokecolor="#000000" strokeweight="2.25pt"/>
                <v:line id="shape 103" o:spid="_x0000_s103" style="position:absolute;left:0;text-align:left;z-index:251658243;visibility:visible;" from="3.9pt,32.2pt" to="19.3pt,39.7pt" filled="f" strokecolor="#000000" strokeweight="4.50pt"/>
                <v:line id="shape 104" o:spid="_x0000_s104" style="position:absolute;left:0;text-align:left;z-index:251658243;visibility:visible;" from="3.9pt,32.2pt" to="19.3pt,39.7pt" filled="f" strokecolor="#000000" strokeweight="4.50pt"/>
                <v:shape id="shape 105" o:spid="_x0000_s105" style="position:absolute;left:16;top:37;width:1;height:1;rotation:171;visibility:visible;" path="m12120,49250l12120,49250c12528,28620,29366,12111,50000,12116l50000,12116c70630,12116,87468,28620,87875,49250l87875,49250c99986,49009,99449,21787,77227,303403l77227,303403c49995,0,22769,0,546,21787l9,49009l12120,49250xee" coordsize="100000,100000" fillcolor="#000000" strokecolor="#000000">
                  <v:path textboxrect="0,0,100000,100000"/>
                </v:shape>
                <v:shape id="shape 106" o:spid="_x0000_s106" style="position:absolute;left:4;top:37;width:1;height:1;rotation:179;visibility:visible;" path="m12120,49250l12120,49250c12528,28620,29366,12111,50000,12116l50000,12116c70630,12116,87468,28620,87875,49250l87875,49250c99986,49009,99449,21787,77227,303403l77227,303403c49995,0,22769,0,546,21787l9,49009l12120,49250xee" coordsize="100000,100000" fillcolor="#000000" strokecolor="#000000">
                  <v:path textboxrect="0,0,100000,100000"/>
                </v:shape>
                <v:line id="shape 107" o:spid="_x0000_s107" style="position:absolute;left:0;text-align:left;z-index:251658243;visibility:visible;" from="4.7pt,37.3pt" to="6.3pt,38.8pt" filled="f" strokecolor="#000000" strokeweight="2.25pt"/>
                <v:line id="shape 108" o:spid="_x0000_s108" style="position:absolute;left:0;text-align:left;z-index:251658243;visibility:visible;" from="4.7pt,37.3pt" to="6.3pt,38.8pt" filled="f" strokecolor="#000000" strokeweight="2.25pt"/>
                <v:shape id="shape 109" o:spid="_x0000_s109" o:spt="202" type="#_x0000_t202" style="position:absolute;left:3;top:39;width:28;height:7;visibility:visible;" filled="f" stroked="f">
                  <v:textbox inset="0,0,0,0">
                    <w:txbxContent>
                      <w:p>
                        <w:pPr>
                          <w:pStyle w:val="1154"/>
                          <w:rPr>
                            <w:rFonts w:ascii="楷体_GB2312" w:eastAsia="楷体_GB2312"/>
                            <w:szCs w:val="21"/>
                          </w:rPr>
                        </w:pPr>
                        <w:r>
                          <w:rPr>
                            <w:rFonts w:ascii="楷体_GB2312" w:eastAsia="楷体_GB2312"/>
                            <w:szCs w:val="21"/>
                          </w:rPr>
                        </w:r>
                        <w:r/>
                      </w:p>
                      <w:p>
                        <w:pPr>
                          <w:pStyle w:val="1154"/>
                        </w:pPr>
                        <w:r/>
                        <w:r/>
                      </w:p>
                    </w:txbxContent>
                  </v:textbox>
                </v:shape>
                <v:line id="shape 110" o:spid="_x0000_s110" style="position:absolute;left:0;text-align:left;z-index:251658243;visibility:visible;" from="3.7pt,39.7pt" to="31.8pt,47.0pt" filled="f" strokecolor="#000000"/>
                <v:line id="shape 111" o:spid="_x0000_s111" style="position:absolute;left:0;text-align:left;z-index:251658243;visibility:visible;" from="3.7pt,39.7pt" to="31.8pt,47.0pt" filled="f" strokecolor="#000000"/>
                <v:line id="shape 112" o:spid="_x0000_s112" style="position:absolute;left:0;text-align:left;z-index:251658243;visibility:visible;" from="3.7pt,39.7pt" to="31.8pt,47.0pt" filled="f" strokecolor="#000000"/>
                <v:line id="shape 113" o:spid="_x0000_s113" style="position:absolute;left:0;text-align:left;z-index:251658243;visibility:visible;" from="3.7pt,39.7pt" to="31.8pt,47.0pt" filled="f" strokecolor="#000000"/>
                <v:line id="shape 114" o:spid="_x0000_s114" style="position:absolute;left:0;text-align:left;z-index:251658243;visibility:visible;" from="3.7pt,39.7pt" to="31.8pt,47.0pt" filled="f" strokecolor="#000000"/>
                <v:line id="shape 115" o:spid="_x0000_s115" style="position:absolute;left:0;text-align:left;z-index:251658243;visibility:visible;" from="3.7pt,39.7pt" to="31.8pt,47.0pt" filled="f" strokecolor="#000000"/>
                <v:line id="shape 116" o:spid="_x0000_s116" style="position:absolute;left:0;text-align:left;z-index:251658243;visibility:visible;" from="3.7pt,39.7pt" to="31.8pt,47.0pt" filled="f" strokecolor="#000000"/>
                <v:line id="shape 117" o:spid="_x0000_s117" style="position:absolute;left:0;text-align:left;z-index:251658243;visibility:visible;" from="3.7pt,39.7pt" to="31.8pt,47.0pt" filled="f" strokecolor="#000000"/>
                <v:line id="shape 118" o:spid="_x0000_s118" style="position:absolute;left:0;text-align:left;z-index:251658243;visibility:visible;" from="3.7pt,39.7pt" to="31.8pt,47.0pt" filled="f" strokecolor="#000000"/>
                <v:shape id="shape 119" o:spid="_x0000_s119" o:spt="1" type="#_x0000_t1" style="position:absolute;left:29;top:32;width:9;height:7;visibility:visible;" fillcolor="#FFFFFF" strokecolor="#000000">
                  <v:stroke dashstyle="dash"/>
                </v:shape>
                <v:line id="shape 120" o:spid="_x0000_s120" style="position:absolute;left:0;text-align:left;z-index:251658243;visibility:visible;" from="29.5pt,32.4pt" to="38.9pt,39.7pt" filled="f" strokecolor="#000000" strokeweight="2.25pt"/>
                <v:line id="shape 121" o:spid="_x0000_s121" style="position:absolute;left:0;text-align:left;z-index:251658243;visibility:visible;" from="29.5pt,32.4pt" to="38.9pt,39.7pt" filled="f" strokecolor="#000000" strokeweight="2.25pt"/>
                <v:line id="shape 122" o:spid="_x0000_s122" style="position:absolute;left:0;text-align:left;z-index:251658243;visibility:visible;" from="29.5pt,32.4pt" to="38.9pt,39.7pt" filled="f" strokecolor="#000000" strokeweight="4.50pt"/>
                <v:line id="shape 123" o:spid="_x0000_s123" style="position:absolute;left:0;text-align:left;z-index:251658243;visibility:visible;" from="29.5pt,32.4pt" to="38.9pt,39.7pt" filled="f" strokecolor="#000000" strokeweight="4.50pt"/>
                <v:shape id="shape 124" o:spid="_x0000_s124" style="position:absolute;left:35;top:37;width:1;height:1;rotation:171;visibility:visible;" path="m12120,49250l12120,49250c12528,28620,29366,12111,50000,12116l50000,12116c70630,12116,87468,28620,87875,49250l87875,49250c99986,49009,99449,21787,77227,303403l77227,303403c49995,0,22769,0,546,21787l9,49009l12120,49250xee" coordsize="100000,100000" fillcolor="#000000" strokecolor="#000000">
                  <v:path textboxrect="0,0,100000,100000"/>
                </v:shape>
                <v:shape id="shape 125" o:spid="_x0000_s125" style="position:absolute;left:30;top:37;width:1;height:1;rotation:179;visibility:visible;" path="m12120,49250l12120,49250c12528,28620,29366,12111,50000,12116l50000,12116c70630,12116,87468,28620,87875,49250l87875,49250c99986,49009,99449,21787,77227,303403l77227,303403c49995,0,22769,0,546,21787l9,49009l12120,49250xee" coordsize="100000,100000" fillcolor="#000000" strokecolor="#000000">
                  <v:path textboxrect="0,0,100000,100000"/>
                </v:shape>
                <v:line id="shape 126" o:spid="_x0000_s126" style="position:absolute;left:0;text-align:left;z-index:251658243;visibility:visible;" from="30.8pt,37.3pt" to="32.4pt,38.7pt" filled="f" strokecolor="#000000" strokeweight="2.25pt"/>
                <v:line id="shape 127" o:spid="_x0000_s127" style="position:absolute;left:0;text-align:left;z-index:251658243;visibility:visible;" from="30.8pt,37.3pt" to="32.4pt,38.7pt" filled="f" strokecolor="#000000" strokeweight="2.25pt"/>
                <v:line id="shape 128" o:spid="_x0000_s128" style="position:absolute;left:0;text-align:left;z-index:251658243;visibility:visible;" from="30.8pt,37.3pt" to="32.4pt,38.7pt" filled="f" strokecolor="#000000" strokeweight="1.00pt"/>
                <v:line id="shape 129" o:spid="_x0000_s129" style="position:absolute;left:0;text-align:left;z-index:251658243;visibility:visible;" from="30.8pt,37.3pt" to="32.4pt,38.7pt" filled="f" strokecolor="#000000"/>
                <v:line id="shape 130" o:spid="_x0000_s130" style="position:absolute;left:0;text-align:left;z-index:251658243;visibility:visible;" from="30.8pt,37.3pt" to="32.4pt,38.7pt" filled="f" strokecolor="#000000"/>
                <v:line id="shape 131" o:spid="_x0000_s131" style="position:absolute;left:0;text-align:left;z-index:251658243;visibility:visible;" from="30.8pt,37.3pt" to="32.4pt,38.7pt" filled="f" strokecolor="#000000"/>
                <v:line id="shape 132" o:spid="_x0000_s132" style="position:absolute;left:0;text-align:left;z-index:251658243;visibility:visible;" from="30.8pt,37.3pt" to="32.4pt,38.7pt" filled="f" strokecolor="#000000"/>
                <v:line id="shape 133" o:spid="_x0000_s133" style="position:absolute;left:0;text-align:left;z-index:251658243;visibility:visible;" from="30.8pt,37.3pt" to="32.4pt,38.7pt" filled="f" strokecolor="#000000"/>
                <v:line id="shape 134" o:spid="_x0000_s134" style="position:absolute;left:0;text-align:left;z-index:251658243;visibility:visible;" from="30.8pt,37.3pt" to="32.4pt,38.7pt" filled="f" strokecolor="#000000"/>
                <v:line id="shape 135" o:spid="_x0000_s135" style="position:absolute;left:0;text-align:left;z-index:251658243;flip:x;visibility:visible;" from="30.8pt,37.3pt" to="32.4pt,38.7pt" filled="f" strokecolor="#000000"/>
                <v:line id="shape 136" o:spid="_x0000_s136" style="position:absolute;left:0;text-align:left;z-index:251658243;visibility:visible;" from="30.8pt,37.3pt" to="32.4pt,38.7pt" filled="f" strokecolor="#000000"/>
                <v:line id="shape 137" o:spid="_x0000_s137" style="position:absolute;left:0;text-align:left;z-index:251658243;flip:x;visibility:visible;" from="30.8pt,37.3pt" to="32.4pt,38.7pt" filled="f" strokecolor="#000000"/>
                <v:line id="shape 138" o:spid="_x0000_s138" style="position:absolute;left:0;text-align:left;z-index:251658243;visibility:visible;" from="30.8pt,37.3pt" to="32.4pt,38.7pt" filled="f" strokecolor="#000000"/>
                <v:line id="shape 139" o:spid="_x0000_s139" style="position:absolute;left:0;text-align:left;z-index:251658243;visibility:visible;" from="30.8pt,37.3pt" to="32.4pt,38.7pt" filled="f" strokecolor="#000000"/>
                <v:shape id="shape 140" o:spid="_x0000_s140" o:spt="202" type="#_x0000_t202" style="position:absolute;left:32;top:42;width:36;height:3;visibility:visible;" filled="f" stroked="f">
                  <v:textbox inset="0,0,0,0">
                    <w:txbxContent>
                      <w:p>
                        <w:pPr>
                          <w:pStyle w:val="1154"/>
                          <w:jc w:val="both"/>
                          <w:rPr>
                            <w:rFonts w:ascii="楷体_GB2312" w:eastAsia="楷体_GB2312"/>
                            <w:sz w:val="36"/>
                            <w:szCs w:val="36"/>
                          </w:rPr>
                        </w:pPr>
                        <w:r>
                          <w:rPr>
                            <w:rFonts w:hint="eastAsia" w:ascii="楷体_GB2312" w:eastAsia="楷体_GB2312"/>
                            <w:sz w:val="36"/>
                            <w:szCs w:val="36"/>
                          </w:rPr>
                          <w:t xml:space="preserve">建湖县路灯控制箱及基础尺寸图（六回路）</w:t>
                        </w:r>
                        <w:r>
                          <w:rPr>
                            <w:rFonts w:ascii="楷体_GB2312" w:eastAsia="楷体_GB2312"/>
                            <w:sz w:val="36"/>
                            <w:szCs w:val="36"/>
                          </w:rPr>
                        </w:r>
                        <w:r/>
                      </w:p>
                      <w:p>
                        <w:pPr>
                          <w:pStyle w:val="1154"/>
                        </w:pPr>
                        <w:r/>
                        <w:r/>
                      </w:p>
                    </w:txbxContent>
                  </v:textbox>
                </v:shape>
                <v:line id="shape 141" o:spid="_x0000_s141" style="position:absolute;left:0;text-align:left;z-index:251658243;visibility:visible;" from="32.7pt,42.9pt" to="69.2pt,46.6pt" filled="f" strokecolor="#000000"/>
                <v:line id="shape 142" o:spid="_x0000_s142" style="position:absolute;left:0;text-align:left;z-index:251658243;visibility:visible;" from="32.7pt,42.9pt" to="69.2pt,46.6pt" filled="f" strokecolor="#000000"/>
                <v:line id="shape 143" o:spid="_x0000_s143" style="position:absolute;left:0;text-align:left;z-index:251658243;visibility:visible;" from="32.7pt,42.9pt" to="69.2pt,46.6pt" filled="f" strokecolor="#000000"/>
                <v:line id="shape 144" o:spid="_x0000_s144" style="position:absolute;left:0;text-align:left;z-index:251658243;flip:x;visibility:visible;" from="32.7pt,42.9pt" to="69.2pt,46.6pt" filled="f" strokecolor="#000000"/>
                <v:line id="shape 145" o:spid="_x0000_s145" style="position:absolute;left:0;text-align:left;z-index:251658243;visibility:visible;" from="32.7pt,42.9pt" to="69.2pt,46.6pt" filled="f" strokecolor="#000000"/>
                <v:line id="shape 146" o:spid="_x0000_s146" style="position:absolute;left:0;text-align:left;z-index:251658243;flip:x;visibility:visible;" from="32.7pt,42.9pt" to="69.2pt,46.6pt" filled="f" strokecolor="#000000"/>
                <v:line id="shape 147" o:spid="_x0000_s147" style="position:absolute;left:0;text-align:left;z-index:251658243;visibility:visible;" from="32.7pt,42.9pt" to="69.2pt,46.6pt" filled="f" strokecolor="#000000"/>
                <v:line id="shape 148" o:spid="_x0000_s148" style="position:absolute;left:0;text-align:left;z-index:251658243;visibility:visible;" from="32.7pt,42.9pt" to="69.2pt,46.6pt" filled="f" strokecolor="#000000"/>
                <v:line id="shape 149" o:spid="_x0000_s149" style="position:absolute;left:0;text-align:left;z-index:251658243;visibility:visible;" from="32.7pt,42.9pt" to="69.2pt,46.6pt" filled="f" strokecolor="#000000"/>
                <v:line id="shape 150" o:spid="_x0000_s150" style="position:absolute;left:0;text-align:left;z-index:251658243;visibility:visible;" from="32.7pt,42.9pt" to="69.2pt,46.6pt" filled="f" strokecolor="#000000"/>
                <v:line id="shape 151" o:spid="_x0000_s151" style="position:absolute;left:0;text-align:left;z-index:251658243;visibility:visible;" from="32.7pt,42.9pt" to="69.2pt,46.6pt" filled="f" strokecolor="#000000"/>
                <v:shape id="shape 152" o:spid="_x0000_s152" style="position:absolute;left:65;top:24;width:8;height:7;visibility:visible;" path="m0,0l0,58333l-29180,112037l0,83333l0,100000l16667,100000l16667,100000l41667,100000l100000,100000l100000,83333l100000,58333l100000,58333l100000,0l41667,0l16667,0l16667,0xee" coordsize="100000,100000" filled="f" strokecolor="#000000">
                  <v:path textboxrect="0,0,100000,100000"/>
                  <v:textbox inset="0,0,0,0">
                    <w:txbxContent>
                      <w:p>
                        <w:pPr>
                          <w:pStyle w:val="1154"/>
                          <w:rPr>
                            <w:rFonts w:ascii="楷体_GB2312" w:eastAsia="楷体_GB2312"/>
                          </w:rPr>
                        </w:pPr>
                        <w:r>
                          <w:rPr>
                            <w:rFonts w:hint="eastAsia" w:ascii="楷体_GB2312" w:eastAsia="楷体_GB2312"/>
                          </w:rPr>
                          <w:t xml:space="preserve">控制箱底部外翻边,厚8mm，两侧宽80mm,前后宽50mm</w:t>
                        </w:r>
                        <w:r>
                          <w:rPr>
                            <w:rFonts w:ascii="楷体_GB2312" w:eastAsia="楷体_GB2312"/>
                          </w:rPr>
                        </w:r>
                        <w:r/>
                      </w:p>
                      <w:p>
                        <w:pPr>
                          <w:pStyle w:val="1154"/>
                        </w:pPr>
                        <w:r/>
                        <w:r/>
                      </w:p>
                    </w:txbxContent>
                  </v:textbox>
                </v:shape>
                <v:shape id="shape 153" o:spid="_x0000_s153" o:spt="202" type="#_x0000_t202" style="position:absolute;left:8;top:8;width:7;height:3;visibility:visible;" fillcolor="#FFFFFF" stroked="f">
                  <v:textbox inset="0,0,0,0">
                    <w:txbxContent>
                      <w:p>
                        <w:pPr>
                          <w:pStyle w:val="1154"/>
                          <w:rPr>
                            <w:rFonts w:ascii="楷体_GB2312" w:eastAsia="楷体_GB2312"/>
                            <w:sz w:val="44"/>
                            <w:szCs w:val="44"/>
                          </w:rPr>
                        </w:pPr>
                        <w:r>
                          <w:rPr>
                            <w:rFonts w:hint="eastAsia" w:ascii="楷体_GB2312" w:eastAsia="楷体_GB2312"/>
                            <w:sz w:val="44"/>
                            <w:szCs w:val="44"/>
                          </w:rPr>
                          <w:t xml:space="preserve">正  面</w:t>
                        </w:r>
                        <w:r>
                          <w:rPr>
                            <w:rFonts w:ascii="楷体_GB2312" w:eastAsia="楷体_GB2312"/>
                            <w:sz w:val="44"/>
                            <w:szCs w:val="44"/>
                          </w:rPr>
                        </w:r>
                        <w:r/>
                      </w:p>
                      <w:p>
                        <w:pPr>
                          <w:pStyle w:val="1154"/>
                        </w:pPr>
                        <w:r/>
                        <w:r/>
                      </w:p>
                    </w:txbxContent>
                  </v:textbox>
                </v:shape>
                <v:shape id="shape 154" o:spid="_x0000_s154" o:spt="202" type="#_x0000_t202" style="position:absolute;left:31;top:21;width:5;height:2;visibility:visible;" fillcolor="#FFFFFF" stroked="f">
                  <v:textbox inset="0,0,0,0">
                    <w:txbxContent>
                      <w:p>
                        <w:pPr>
                          <w:pStyle w:val="1154"/>
                          <w:rPr>
                            <w:rFonts w:ascii="楷体_GB2312" w:eastAsia="楷体_GB2312"/>
                            <w:sz w:val="32"/>
                            <w:szCs w:val="32"/>
                          </w:rPr>
                        </w:pPr>
                        <w:r>
                          <w:rPr>
                            <w:rFonts w:hint="eastAsia" w:ascii="楷体_GB2312" w:eastAsia="楷体_GB2312"/>
                            <w:sz w:val="32"/>
                            <w:szCs w:val="32"/>
                          </w:rPr>
                          <w:t xml:space="preserve">左侧面</w:t>
                        </w:r>
                        <w:r>
                          <w:rPr>
                            <w:rFonts w:ascii="楷体_GB2312" w:eastAsia="楷体_GB2312"/>
                            <w:sz w:val="32"/>
                            <w:szCs w:val="32"/>
                          </w:rPr>
                        </w:r>
                        <w:r/>
                      </w:p>
                      <w:p>
                        <w:pPr>
                          <w:pStyle w:val="1154"/>
                        </w:pPr>
                        <w:r/>
                        <w:r/>
                      </w:p>
                    </w:txbxContent>
                  </v:textbox>
                </v:shape>
                <v:shape id="shape 155" o:spid="_x0000_s155" o:spt="202" type="#_x0000_t202" style="position:absolute;left:53;top:9;width:7;height:3;visibility:visible;" fillcolor="#FFFFFF" stroked="f">
                  <v:textbox inset="0,0,0,0">
                    <w:txbxContent>
                      <w:p>
                        <w:pPr>
                          <w:pStyle w:val="1154"/>
                          <w:rPr>
                            <w:rFonts w:ascii="楷体_GB2312" w:eastAsia="楷体_GB2312"/>
                            <w:sz w:val="44"/>
                            <w:szCs w:val="44"/>
                          </w:rPr>
                        </w:pPr>
                        <w:r>
                          <w:rPr>
                            <w:rFonts w:hint="eastAsia" w:ascii="楷体_GB2312" w:eastAsia="楷体_GB2312"/>
                            <w:sz w:val="44"/>
                            <w:szCs w:val="44"/>
                          </w:rPr>
                          <w:t xml:space="preserve">背  面</w:t>
                        </w:r>
                        <w:r>
                          <w:rPr>
                            <w:rFonts w:ascii="楷体_GB2312" w:eastAsia="楷体_GB2312"/>
                            <w:sz w:val="44"/>
                            <w:szCs w:val="44"/>
                          </w:rPr>
                        </w:r>
                        <w:r/>
                      </w:p>
                      <w:p>
                        <w:pPr>
                          <w:pStyle w:val="1154"/>
                        </w:pPr>
                        <w:r/>
                        <w:r/>
                      </w:p>
                    </w:txbxContent>
                  </v:textbox>
                </v:shape>
                <v:shape id="shape 156" o:spid="_x0000_s156" o:spt="202" type="#_x0000_t202" style="position:absolute;left:20;top:12;width:2;height:1;visibility:visible;" filled="f" stroked="f">
                  <v:textbox inset="0,0,0,0">
                    <w:txbxContent>
                      <w:p>
                        <w:pPr>
                          <w:pStyle w:val="1154"/>
                          <w:rPr>
                            <w:rFonts w:ascii="楷体_GB2312" w:eastAsia="楷体_GB2312"/>
                          </w:rPr>
                        </w:pPr>
                        <w:r>
                          <w:rPr>
                            <w:rFonts w:hint="eastAsia" w:ascii="楷体_GB2312" w:eastAsia="楷体_GB2312"/>
                          </w:rPr>
                          <w:t xml:space="preserve">40mm</w:t>
                        </w:r>
                        <w:r>
                          <w:rPr>
                            <w:rFonts w:ascii="楷体_GB2312" w:eastAsia="楷体_GB2312"/>
                          </w:rPr>
                        </w:r>
                        <w:r/>
                      </w:p>
                      <w:p>
                        <w:pPr>
                          <w:pStyle w:val="1154"/>
                        </w:pPr>
                        <w:r/>
                        <w:r/>
                      </w:p>
                    </w:txbxContent>
                  </v:textbox>
                </v:shape>
                <v:shape id="shape 157" o:spid="_x0000_s157" o:spt="202" type="#_x0000_t202" style="position:absolute;left:42;top:6;width:3;height:1;visibility:visible;" filled="f" stroked="f">
                  <v:textbox inset="0,0,0,0">
                    <w:txbxContent>
                      <w:p>
                        <w:pPr>
                          <w:pStyle w:val="1154"/>
                          <w:rPr>
                            <w:rFonts w:ascii="楷体_GB2312" w:eastAsia="楷体_GB2312"/>
                          </w:rPr>
                        </w:pPr>
                        <w:r>
                          <w:rPr>
                            <w:rFonts w:hint="eastAsia" w:ascii="楷体_GB2312" w:eastAsia="楷体_GB2312"/>
                          </w:rPr>
                          <w:t xml:space="preserve">40mm</w:t>
                        </w:r>
                        <w:r>
                          <w:rPr>
                            <w:rFonts w:ascii="楷体_GB2312" w:eastAsia="楷体_GB2312"/>
                          </w:rPr>
                        </w:r>
                        <w:r/>
                      </w:p>
                      <w:p>
                        <w:pPr>
                          <w:pStyle w:val="1154"/>
                          <w:rPr>
                            <w:rFonts w:ascii="楷体_GB2312" w:eastAsia="楷体_GB2312"/>
                          </w:rPr>
                        </w:pPr>
                        <w:r>
                          <w:rPr>
                            <w:rFonts w:ascii="楷体_GB2312" w:eastAsia="楷体_GB2312"/>
                          </w:rPr>
                        </w:r>
                        <w:r/>
                      </w:p>
                      <w:p>
                        <w:pPr>
                          <w:pStyle w:val="1154"/>
                        </w:pPr>
                        <w:r/>
                        <w:r/>
                      </w:p>
                    </w:txbxContent>
                  </v:textbox>
                </v:shape>
                <v:shape id="shape 158" o:spid="_x0000_s158" o:spt="202" type="#_x0000_t202" style="position:absolute;left:2;top:0;width:18;height:1;visibility:visible;" filled="f" stroked="f">
                  <v:textbox inset="0,0,0,0">
                    <w:txbxContent>
                      <w:p>
                        <w:pPr>
                          <w:pStyle w:val="1154"/>
                        </w:pPr>
                        <w:r>
                          <w:rPr>
                            <w:rFonts w:hint="eastAsia"/>
                          </w:rPr>
                          <w:t xml:space="preserve">50mm1080mm50mm</w:t>
                        </w:r>
                        <w:r/>
                      </w:p>
                      <w:p>
                        <w:pPr>
                          <w:pStyle w:val="1154"/>
                        </w:pPr>
                        <w:r/>
                        <w:r/>
                      </w:p>
                    </w:txbxContent>
                  </v:textbox>
                </v:shape>
                <v:shape id="shape 159" o:spid="_x0000_s159" o:spt="202" type="#_x0000_t202" style="position:absolute;left:32;top:14;width:3;height:1;visibility:visible;" filled="f" stroked="f">
                  <v:textbox inset="0,0,0,0">
                    <w:txbxContent>
                      <w:p>
                        <w:pPr>
                          <w:pStyle w:val="1154"/>
                          <w:rPr>
                            <w:rFonts w:ascii="楷体_GB2312" w:eastAsia="楷体_GB2312"/>
                          </w:rPr>
                        </w:pPr>
                        <w:r>
                          <w:rPr>
                            <w:rFonts w:hint="eastAsia" w:ascii="楷体_GB2312" w:eastAsia="楷体_GB2312"/>
                          </w:rPr>
                          <w:t xml:space="preserve">650mm</w:t>
                        </w:r>
                        <w:r>
                          <w:rPr>
                            <w:rFonts w:ascii="楷体_GB2312" w:eastAsia="楷体_GB2312"/>
                          </w:rPr>
                        </w:r>
                        <w:r/>
                      </w:p>
                      <w:p>
                        <w:pPr>
                          <w:pStyle w:val="1154"/>
                        </w:pPr>
                        <w:r/>
                        <w:r/>
                      </w:p>
                    </w:txbxContent>
                  </v:textbox>
                </v:shape>
                <v:shape id="shape 160" o:spid="_x0000_s160" o:spt="202" type="#_x0000_t202" style="position:absolute;left:26;top:14;width:1;height:4;visibility:visible;" filled="f" stroked="f">
                  <v:textbox inset="0,0,0,0">
                    <w:txbxContent>
                      <w:p>
                        <w:pPr>
                          <w:pStyle w:val="1154"/>
                          <w:rPr>
                            <w:rFonts w:ascii="楷体_GB2312" w:eastAsia="楷体_GB2312"/>
                          </w:rPr>
                        </w:pPr>
                        <w:r>
                          <w:rPr>
                            <w:rFonts w:hint="eastAsia" w:ascii="楷体_GB2312" w:eastAsia="楷体_GB2312"/>
                          </w:rPr>
                          <w:t xml:space="preserve">1715mm</w:t>
                        </w:r>
                        <w:r>
                          <w:rPr>
                            <w:rFonts w:ascii="楷体_GB2312" w:eastAsia="楷体_GB2312"/>
                          </w:rPr>
                        </w:r>
                        <w:r/>
                      </w:p>
                      <w:p>
                        <w:pPr>
                          <w:pStyle w:val="1154"/>
                        </w:pPr>
                        <w:r/>
                        <w:r/>
                      </w:p>
                    </w:txbxContent>
                  </v:textbox>
                </v:shape>
                <v:shape id="shape 161" o:spid="_x0000_s161" o:spt="202" type="#_x0000_t202" style="position:absolute;left:24;top:4;width:3;height:1;visibility:visible;" filled="f" stroked="f">
                  <v:textbox inset="0,0,0,0">
                    <w:txbxContent>
                      <w:p>
                        <w:pPr>
                          <w:pStyle w:val="1154"/>
                          <w:rPr>
                            <w:rFonts w:ascii="楷体_GB2312" w:eastAsia="楷体_GB2312"/>
                          </w:rPr>
                        </w:pPr>
                        <w:r>
                          <w:rPr>
                            <w:rFonts w:hint="eastAsia" w:ascii="楷体_GB2312" w:eastAsia="楷体_GB2312"/>
                          </w:rPr>
                          <w:t xml:space="preserve">120mm</w:t>
                        </w:r>
                        <w:r>
                          <w:rPr>
                            <w:rFonts w:ascii="楷体_GB2312" w:eastAsia="楷体_GB2312"/>
                          </w:rPr>
                        </w:r>
                        <w:r/>
                      </w:p>
                      <w:p>
                        <w:pPr>
                          <w:pStyle w:val="1154"/>
                        </w:pPr>
                        <w:r/>
                        <w:r/>
                      </w:p>
                    </w:txbxContent>
                  </v:textbox>
                </v:shape>
                <v:shape id="shape 162" o:spid="_x0000_s162" o:spt="202" type="#_x0000_t202" style="position:absolute;left:23;top:30;width:3;height:1;visibility:visible;" filled="f" stroked="f">
                  <v:textbox inset="0,0,0,0">
                    <w:txbxContent>
                      <w:p>
                        <w:pPr>
                          <w:pStyle w:val="1154"/>
                          <w:rPr>
                            <w:rFonts w:ascii="楷体_GB2312" w:eastAsia="楷体_GB2312"/>
                          </w:rPr>
                        </w:pPr>
                        <w:r>
                          <w:rPr>
                            <w:rFonts w:hint="eastAsia" w:ascii="楷体_GB2312" w:eastAsia="楷体_GB2312"/>
                          </w:rPr>
                          <w:t xml:space="preserve">200mm</w:t>
                        </w:r>
                        <w:r>
                          <w:rPr>
                            <w:rFonts w:ascii="楷体_GB2312" w:eastAsia="楷体_GB2312"/>
                          </w:rPr>
                        </w:r>
                        <w:r/>
                      </w:p>
                      <w:p>
                        <w:pPr>
                          <w:pStyle w:val="1154"/>
                        </w:pPr>
                        <w:r/>
                        <w:r/>
                      </w:p>
                    </w:txbxContent>
                  </v:textbox>
                </v:shape>
                <v:shape id="shape 163" o:spid="_x0000_s163" o:spt="202" type="#_x0000_t202" style="position:absolute;left:38;top:27;width:2;height:1;visibility:visible;" filled="f" stroked="f">
                  <v:textbox inset="0,0,0,0">
                    <w:txbxContent>
                      <w:p>
                        <w:pPr>
                          <w:pStyle w:val="1154"/>
                          <w:rPr>
                            <w:rFonts w:ascii="楷体_GB2312" w:eastAsia="楷体_GB2312"/>
                          </w:rPr>
                        </w:pPr>
                        <w:r>
                          <w:rPr>
                            <w:rFonts w:hint="eastAsia" w:ascii="楷体_GB2312" w:eastAsia="楷体_GB2312"/>
                          </w:rPr>
                          <w:t xml:space="preserve">40mm</w:t>
                        </w:r>
                        <w:r>
                          <w:rPr>
                            <w:rFonts w:ascii="楷体_GB2312" w:eastAsia="楷体_GB2312"/>
                          </w:rPr>
                        </w:r>
                        <w:r/>
                      </w:p>
                      <w:p>
                        <w:pPr>
                          <w:pStyle w:val="1154"/>
                        </w:pPr>
                        <w:r/>
                        <w:r/>
                      </w:p>
                    </w:txbxContent>
                  </v:textbox>
                </v:shape>
                <v:shape id="shape 164" o:spid="_x0000_s164" o:spt="202" type="#_x0000_t202" style="position:absolute;left:30;top:30;width:3;height:1;visibility:visible;" filled="f" stroked="f">
                  <v:textbox inset="0,0,0,0">
                    <w:txbxContent>
                      <w:p>
                        <w:pPr>
                          <w:pStyle w:val="1154"/>
                          <w:rPr>
                            <w:rFonts w:ascii="楷体_GB2312" w:eastAsia="楷体_GB2312"/>
                          </w:rPr>
                        </w:pPr>
                        <w:r>
                          <w:rPr>
                            <w:rFonts w:hint="eastAsia" w:ascii="楷体_GB2312" w:eastAsia="楷体_GB2312"/>
                          </w:rPr>
                          <w:t xml:space="preserve">60mm</w:t>
                        </w:r>
                        <w:r>
                          <w:rPr>
                            <w:rFonts w:ascii="楷体_GB2312" w:eastAsia="楷体_GB2312"/>
                          </w:rPr>
                        </w:r>
                        <w:r/>
                      </w:p>
                      <w:p>
                        <w:pPr>
                          <w:pStyle w:val="1154"/>
                        </w:pPr>
                        <w:r/>
                        <w:r/>
                      </w:p>
                    </w:txbxContent>
                  </v:textbox>
                </v:shape>
                <v:line id="shape 165" o:spid="_x0000_s165" style="position:absolute;left:0;text-align:left;z-index:251658243;flip:x;visibility:visible;" from="30.9pt,30.8pt" to="34.6pt,32.4pt" filled="f" strokecolor="#000000"/>
                <v:line id="shape 166" o:spid="_x0000_s166" style="position:absolute;left:0;text-align:left;z-index:251658243;visibility:visible;" from="30.9pt,30.8pt" to="34.6pt,32.4pt" filled="f" strokecolor="#000000"/>
                <v:shape id="shape 167" o:spid="_x0000_s167" o:spt="202" type="#_x0000_t202" style="position:absolute;left:51;top:30;width:3;height:1;visibility:visible;" filled="f" stroked="f">
                  <v:textbox inset="0,0,0,0">
                    <w:txbxContent>
                      <w:p>
                        <w:pPr>
                          <w:pStyle w:val="1154"/>
                          <w:rPr>
                            <w:rFonts w:ascii="楷体_GB2312" w:eastAsia="楷体_GB2312"/>
                          </w:rPr>
                        </w:pPr>
                        <w:r>
                          <w:rPr>
                            <w:rFonts w:hint="eastAsia" w:ascii="楷体_GB2312" w:eastAsia="楷体_GB2312"/>
                          </w:rPr>
                          <w:t xml:space="preserve">90mm</w:t>
                        </w:r>
                        <w:r>
                          <w:rPr>
                            <w:rFonts w:ascii="楷体_GB2312" w:eastAsia="楷体_GB2312"/>
                          </w:rPr>
                        </w:r>
                        <w:r/>
                      </w:p>
                      <w:p>
                        <w:pPr>
                          <w:pStyle w:val="1154"/>
                        </w:pPr>
                        <w:r/>
                        <w:r/>
                      </w:p>
                    </w:txbxContent>
                  </v:textbox>
                </v:shape>
                <v:shape id="shape 168" o:spid="_x0000_s168" o:spt="202" type="#_x0000_t202" style="position:absolute;left:1;top:21;width:4;height:2;visibility:visible;" filled="f" stroked="f">
                  <v:textbox inset="0,0,0,0">
                    <w:txbxContent>
                      <w:p>
                        <w:pPr>
                          <w:pStyle w:val="1154"/>
                          <w:rPr>
                            <w:rFonts w:ascii="楷体_GB2312" w:eastAsia="楷体_GB2312"/>
                          </w:rPr>
                        </w:pPr>
                        <w:r>
                          <w:rPr>
                            <w:rFonts w:hint="eastAsia" w:ascii="楷体_GB2312" w:eastAsia="楷体_GB2312"/>
                          </w:rPr>
                          <w:t xml:space="preserve">35mm</w:t>
                        </w:r>
                        <w:r>
                          <w:rPr>
                            <w:rFonts w:ascii="楷体_GB2312" w:eastAsia="楷体_GB2312"/>
                          </w:rPr>
                        </w:r>
                        <w:r/>
                      </w:p>
                      <w:p>
                        <w:pPr>
                          <w:pStyle w:val="1154"/>
                        </w:pPr>
                        <w:r/>
                        <w:r/>
                      </w:p>
                    </w:txbxContent>
                  </v:textbox>
                </v:shape>
                <v:shape id="shape 169" o:spid="_x0000_s169" o:spt="202" type="#_x0000_t202" style="position:absolute;left:20;top:28;width:3;height:2;visibility:visible;" filled="f" stroked="f">
                  <v:textbox inset="0,0,0,0">
                    <w:txbxContent>
                      <w:p>
                        <w:pPr>
                          <w:pStyle w:val="1154"/>
                          <w:rPr>
                            <w:rFonts w:ascii="楷体_GB2312" w:eastAsia="楷体_GB2312"/>
                          </w:rPr>
                        </w:pPr>
                        <w:r>
                          <w:rPr>
                            <w:rFonts w:hint="eastAsia" w:ascii="楷体_GB2312" w:eastAsia="楷体_GB2312"/>
                          </w:rPr>
                          <w:t xml:space="preserve">35mm</w:t>
                        </w:r>
                        <w:r>
                          <w:rPr>
                            <w:rFonts w:ascii="楷体_GB2312" w:eastAsia="楷体_GB2312"/>
                          </w:rPr>
                        </w:r>
                        <w:r/>
                      </w:p>
                      <w:p>
                        <w:pPr>
                          <w:pStyle w:val="1154"/>
                        </w:pPr>
                        <w:r/>
                        <w:r/>
                      </w:p>
                    </w:txbxContent>
                  </v:textbox>
                </v:shape>
                <v:shape id="shape 170" o:spid="_x0000_s170" o:spt="202" type="#_x0000_t202" style="position:absolute;left:1;top:8;width:1;height:4;visibility:visible;" filled="f" stroked="f">
                  <v:textbox inset="0,0,0,0">
                    <w:txbxContent>
                      <w:p>
                        <w:pPr>
                          <w:pStyle w:val="1154"/>
                          <w:rPr>
                            <w:rFonts w:ascii="楷体_GB2312" w:eastAsia="楷体_GB2312"/>
                          </w:rPr>
                        </w:pPr>
                        <w:r>
                          <w:rPr>
                            <w:rFonts w:hint="eastAsia" w:ascii="楷体_GB2312" w:eastAsia="楷体_GB2312"/>
                          </w:rPr>
                          <w:t xml:space="preserve">640mm</w:t>
                        </w:r>
                        <w:r>
                          <w:rPr>
                            <w:rFonts w:ascii="楷体_GB2312" w:eastAsia="楷体_GB2312"/>
                          </w:rPr>
                        </w:r>
                        <w:r/>
                      </w:p>
                      <w:p>
                        <w:pPr>
                          <w:pStyle w:val="1154"/>
                        </w:pPr>
                        <w:r/>
                        <w:r/>
                      </w:p>
                    </w:txbxContent>
                  </v:textbox>
                </v:shape>
                <v:shape id="shape 171" o:spid="_x0000_s171" o:spt="202" type="#_x0000_t202" style="position:absolute;left:37;top:12;width:2;height:1;visibility:visible;" filled="f" stroked="f">
                  <v:textbox inset="0,0,0,0">
                    <w:txbxContent>
                      <w:p>
                        <w:pPr>
                          <w:pStyle w:val="1154"/>
                          <w:rPr>
                            <w:rFonts w:ascii="楷体_GB2312" w:eastAsia="楷体_GB2312"/>
                          </w:rPr>
                        </w:pPr>
                        <w:r>
                          <w:rPr>
                            <w:rFonts w:hint="eastAsia" w:ascii="楷体_GB2312" w:eastAsia="楷体_GB2312"/>
                          </w:rPr>
                          <w:t xml:space="preserve">50mm</w:t>
                        </w:r>
                        <w:r>
                          <w:rPr>
                            <w:rFonts w:ascii="楷体_GB2312" w:eastAsia="楷体_GB2312"/>
                          </w:rPr>
                        </w:r>
                        <w:r/>
                      </w:p>
                      <w:p>
                        <w:pPr>
                          <w:pStyle w:val="1154"/>
                        </w:pPr>
                        <w:r/>
                        <w:r/>
                      </w:p>
                    </w:txbxContent>
                  </v:textbox>
                </v:shape>
                <v:shape id="shape 172" o:spid="_x0000_s172" o:spt="202" type="#_x0000_t202" style="position:absolute;left:28;top:12;width:5;height:2;visibility:visible;" filled="f" stroked="f">
                  <v:textbox inset="0,0,0,0">
                    <w:txbxContent>
                      <w:p>
                        <w:pPr>
                          <w:pStyle w:val="1154"/>
                          <w:rPr>
                            <w:rFonts w:ascii="楷体_GB2312" w:eastAsia="楷体_GB2312"/>
                          </w:rPr>
                        </w:pPr>
                        <w:r>
                          <w:rPr>
                            <w:rFonts w:hint="eastAsia" w:ascii="楷体_GB2312" w:eastAsia="楷体_GB2312"/>
                          </w:rPr>
                          <w:t xml:space="preserve">50mm</w:t>
                        </w:r>
                        <w:r>
                          <w:rPr>
                            <w:rFonts w:ascii="楷体_GB2312" w:eastAsia="楷体_GB2312"/>
                          </w:rPr>
                        </w:r>
                        <w:r/>
                      </w:p>
                      <w:p>
                        <w:pPr>
                          <w:pStyle w:val="1154"/>
                        </w:pPr>
                        <w:r/>
                        <w:r/>
                      </w:p>
                    </w:txbxContent>
                  </v:textbox>
                </v:shape>
                <v:shape id="shape 173" o:spid="_x0000_s173" o:spt="202" type="#_x0000_t202" style="position:absolute;left:27;top:27;width:2;height:1;visibility:visible;" filled="f" stroked="f">
                  <v:textbox inset="0,0,0,0">
                    <w:txbxContent>
                      <w:p>
                        <w:pPr>
                          <w:pStyle w:val="1154"/>
                          <w:rPr>
                            <w:rFonts w:ascii="楷体_GB2312" w:eastAsia="楷体_GB2312"/>
                          </w:rPr>
                        </w:pPr>
                        <w:r>
                          <w:rPr>
                            <w:rFonts w:hint="eastAsia" w:ascii="楷体_GB2312" w:eastAsia="楷体_GB2312"/>
                          </w:rPr>
                          <w:t xml:space="preserve">40mm</w:t>
                        </w:r>
                        <w:r>
                          <w:rPr>
                            <w:rFonts w:ascii="楷体_GB2312" w:eastAsia="楷体_GB2312"/>
                          </w:rPr>
                        </w:r>
                        <w:r/>
                      </w:p>
                      <w:p>
                        <w:pPr>
                          <w:pStyle w:val="1154"/>
                        </w:pPr>
                        <w:r/>
                        <w:r/>
                      </w:p>
                    </w:txbxContent>
                  </v:textbox>
                </v:shape>
                <v:line id="shape 174" o:spid="_x0000_s174" style="position:absolute;left:0;text-align:left;z-index:251658243;visibility:visible;" from="27.1pt,27.5pt" to="29.9pt,29.2pt" filled="f" strokecolor="#000000"/>
                <v:line id="shape 175" o:spid="_x0000_s175" style="position:absolute;left:0;text-align:left;z-index:251658243;flip:y;visibility:visible;" from="27.1pt,27.5pt" to="29.9pt,29.2pt" filled="f" strokecolor="#000000"/>
                <v:shape id="shape 176" o:spid="_x0000_s176" o:spt="202" type="#_x0000_t202" style="position:absolute;left:19;top:6;width:2;height:1;visibility:visible;" filled="f" stroked="f">
                  <v:textbox inset="0,0,0,0">
                    <w:txbxContent>
                      <w:p>
                        <w:pPr>
                          <w:pStyle w:val="1154"/>
                          <w:rPr>
                            <w:rFonts w:ascii="楷体_GB2312" w:eastAsia="楷体_GB2312"/>
                          </w:rPr>
                        </w:pPr>
                        <w:r>
                          <w:rPr>
                            <w:rFonts w:hint="eastAsia" w:ascii="楷体_GB2312" w:eastAsia="楷体_GB2312"/>
                          </w:rPr>
                          <w:t xml:space="preserve">50mm</w:t>
                        </w:r>
                        <w:r>
                          <w:rPr>
                            <w:rFonts w:ascii="楷体_GB2312" w:eastAsia="楷体_GB2312"/>
                          </w:rPr>
                        </w:r>
                        <w:r/>
                      </w:p>
                      <w:p>
                        <w:pPr>
                          <w:pStyle w:val="1154"/>
                        </w:pPr>
                        <w:r/>
                        <w:r/>
                      </w:p>
                    </w:txbxContent>
                  </v:textbox>
                </v:shape>
                <v:line id="shape 177" o:spid="_x0000_s177" style="position:absolute;left:0;text-align:left;z-index:251658243;visibility:visible;" from="19.7pt,6.6pt" to="22.5pt,8.3pt" filled="f" strokecolor="#000000"/>
                <v:line id="shape 178" o:spid="_x0000_s178" style="position:absolute;left:0;text-align:left;z-index:251658243;visibility:visible;" from="19.7pt,6.6pt" to="22.5pt,8.3pt" filled="f" strokecolor="#000000"/>
                <v:line id="shape 179" o:spid="_x0000_s179" style="position:absolute;left:0;text-align:left;z-index:251658243;visibility:visible;" from="19.7pt,6.6pt" to="22.5pt,8.3pt" filled="f" strokecolor="#000000"/>
                <v:line id="shape 180" o:spid="_x0000_s180" style="position:absolute;left:0;text-align:left;z-index:251658243;flip:y;visibility:visible;" from="19.7pt,6.6pt" to="22.5pt,8.3pt" filled="f" strokecolor="#000000"/>
                <v:shape id="shape 181" o:spid="_x0000_s181" o:spt="202" type="#_x0000_t202" style="position:absolute;left:21;top:34;width:4;height:2;visibility:visible;" filled="f" stroked="f">
                  <v:textbox inset="0,0,0,0">
                    <w:txbxContent>
                      <w:p>
                        <w:pPr>
                          <w:pStyle w:val="1154"/>
                          <w:rPr>
                            <w:rFonts w:ascii="楷体_GB2312" w:eastAsia="楷体_GB2312"/>
                            <w:sz w:val="28"/>
                            <w:szCs w:val="28"/>
                          </w:rPr>
                        </w:pPr>
                        <w:r>
                          <w:rPr>
                            <w:rFonts w:hint="eastAsia" w:ascii="楷体_GB2312" w:eastAsia="楷体_GB2312"/>
                            <w:sz w:val="28"/>
                            <w:szCs w:val="28"/>
                          </w:rPr>
                          <w:t xml:space="preserve">地平线</w:t>
                        </w:r>
                        <w:r>
                          <w:rPr>
                            <w:rFonts w:ascii="楷体_GB2312" w:eastAsia="楷体_GB2312"/>
                            <w:sz w:val="28"/>
                            <w:szCs w:val="28"/>
                          </w:rPr>
                        </w:r>
                        <w:r/>
                      </w:p>
                      <w:p>
                        <w:pPr>
                          <w:pStyle w:val="1154"/>
                        </w:pPr>
                        <w:r/>
                        <w:r/>
                      </w:p>
                    </w:txbxContent>
                  </v:textbox>
                </v:shape>
                <v:shape id="shape 182" o:spid="_x0000_s182" o:spt="202" type="#_x0000_t202" style="position:absolute;left:43;top:32;width:3;height:1;visibility:visible;" filled="f" stroked="f">
                  <v:textbox inset="0,0,0,0">
                    <w:txbxContent>
                      <w:p>
                        <w:pPr>
                          <w:pStyle w:val="1154"/>
                          <w:rPr>
                            <w:rFonts w:ascii="楷体_GB2312" w:eastAsia="楷体_GB2312"/>
                          </w:rPr>
                        </w:pPr>
                        <w:r>
                          <w:rPr>
                            <w:rFonts w:hint="eastAsia" w:ascii="楷体_GB2312" w:eastAsia="楷体_GB2312"/>
                          </w:rPr>
                          <w:t xml:space="preserve">700mm</w:t>
                        </w:r>
                        <w:r>
                          <w:rPr>
                            <w:rFonts w:ascii="楷体_GB2312" w:eastAsia="楷体_GB2312"/>
                          </w:rPr>
                        </w:r>
                        <w:r/>
                      </w:p>
                      <w:p>
                        <w:pPr>
                          <w:pStyle w:val="1154"/>
                        </w:pPr>
                        <w:r/>
                        <w:r/>
                      </w:p>
                    </w:txbxContent>
                  </v:textbox>
                </v:shape>
                <v:shape id="shape 183" o:spid="_x0000_s183" o:spt="202" type="#_x0000_t202" style="position:absolute;left:43;top:36;width:3;height:1;visibility:visible;" filled="f" stroked="f">
                  <v:textbox inset="0,0,0,0">
                    <w:txbxContent>
                      <w:p>
                        <w:pPr>
                          <w:pStyle w:val="1154"/>
                          <w:rPr>
                            <w:rFonts w:ascii="楷体_GB2312" w:eastAsia="楷体_GB2312"/>
                          </w:rPr>
                        </w:pPr>
                        <w:r>
                          <w:rPr>
                            <w:rFonts w:hint="eastAsia" w:ascii="楷体_GB2312" w:eastAsia="楷体_GB2312"/>
                          </w:rPr>
                          <w:t xml:space="preserve">700mm</w:t>
                        </w:r>
                        <w:r>
                          <w:rPr>
                            <w:rFonts w:ascii="楷体_GB2312" w:eastAsia="楷体_GB2312"/>
                          </w:rPr>
                        </w:r>
                        <w:r/>
                      </w:p>
                      <w:p>
                        <w:pPr>
                          <w:pStyle w:val="1154"/>
                        </w:pPr>
                        <w:r/>
                        <w:r/>
                      </w:p>
                    </w:txbxContent>
                  </v:textbox>
                </v:shape>
                <v:shape id="shape 184" o:spid="_x0000_s184" o:spt="202" type="#_x0000_t202" style="position:absolute;left:55;top:39;width:3;height:1;visibility:visible;" filled="f" stroked="f">
                  <v:textbox inset="0,0,0,0">
                    <w:txbxContent>
                      <w:p>
                        <w:pPr>
                          <w:pStyle w:val="1154"/>
                          <w:rPr>
                            <w:rFonts w:ascii="楷体_GB2312" w:eastAsia="楷体_GB2312"/>
                          </w:rPr>
                        </w:pPr>
                        <w:r>
                          <w:rPr>
                            <w:rFonts w:hint="eastAsia" w:ascii="楷体_GB2312" w:eastAsia="楷体_GB2312"/>
                          </w:rPr>
                          <w:t xml:space="preserve">1050mm</w:t>
                        </w:r>
                        <w:r>
                          <w:rPr>
                            <w:rFonts w:ascii="楷体_GB2312" w:eastAsia="楷体_GB2312"/>
                          </w:rPr>
                        </w:r>
                        <w:r/>
                      </w:p>
                      <w:p>
                        <w:pPr>
                          <w:pStyle w:val="1154"/>
                        </w:pPr>
                        <w:r/>
                        <w:r/>
                      </w:p>
                    </w:txbxContent>
                  </v:textbox>
                </v:shape>
              </v:group>
            </w:pict>
          </mc:Fallback>
        </mc:AlternateContent>
      </w:r>
      <w:r>
        <w:rPr>
          <w:rFonts w:hint="eastAsia" w:ascii="宋体" w:hAnsi="宋体" w:eastAsia="宋体"/>
          <w:b w:val="0"/>
          <w:bCs w:val="0"/>
          <w:sz w:val="24"/>
          <w:szCs w:val="20"/>
          <w:lang w:val="en-US" w:eastAsia="zh-CN"/>
        </w:rPr>
        <w:br w:type="page" w:clear="all"/>
      </w:r>
      <w:r/>
    </w:p>
    <w:tbl>
      <w:tblPr>
        <w:tblW w:w="12633" w:type="dxa"/>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477"/>
        <w:gridCol w:w="1630"/>
        <w:gridCol w:w="2496"/>
        <w:gridCol w:w="796"/>
        <w:gridCol w:w="895"/>
        <w:gridCol w:w="6339"/>
      </w:tblGrid>
      <w:tr>
        <w:trPr>
          <w:trHeight w:val="404"/>
        </w:trPr>
        <w:tc>
          <w:tcPr>
            <w:gridSpan w:val="6"/>
            <w:tcBorders>
              <w:top w:val="none" w:color="000000" w:sz="4" w:space="0"/>
              <w:left w:val="none" w:color="000000" w:sz="4" w:space="0"/>
              <w:bottom w:val="none" w:color="000000" w:sz="4" w:space="0"/>
              <w:right w:val="none" w:color="000000" w:sz="4" w:space="0"/>
            </w:tcBorders>
            <w:tcW w:w="12633" w:type="dxa"/>
            <w:vAlign w:val="center"/>
            <w:textDirection w:val="lrTb"/>
            <w:noWrap/>
          </w:tcPr>
          <w:p>
            <w:pPr>
              <w:pStyle w:val="1154"/>
              <w:jc w:val="center"/>
              <w:widowControl/>
              <w:rPr>
                <w:rFonts w:ascii="宋体" w:hAnsi="宋体" w:eastAsia="宋体" w:cs="宋体"/>
                <w:b/>
                <w:sz w:val="32"/>
                <w:szCs w:val="32"/>
              </w:rPr>
            </w:pPr>
            <w:r>
              <w:rPr>
                <w:rFonts w:hint="eastAsia" w:ascii="宋体" w:hAnsi="宋体" w:eastAsia="宋体" w:cs="宋体"/>
                <w:b/>
                <w:sz w:val="32"/>
                <w:szCs w:val="32"/>
              </w:rPr>
              <w:t xml:space="preserve">建湖县路灯亮化服务中心路灯控制箱</w:t>
            </w:r>
            <w:r>
              <w:rPr>
                <w:rFonts w:ascii="宋体" w:hAnsi="宋体" w:eastAsia="宋体" w:cs="宋体"/>
                <w:b/>
                <w:sz w:val="32"/>
                <w:szCs w:val="32"/>
              </w:rPr>
            </w:r>
            <w:r/>
          </w:p>
        </w:tc>
      </w:tr>
      <w:tr>
        <w:trPr>
          <w:trHeight w:val="404"/>
        </w:trPr>
        <w:tc>
          <w:tcPr>
            <w:gridSpan w:val="6"/>
            <w:tcBorders>
              <w:top w:val="none" w:color="000000" w:sz="4" w:space="0"/>
              <w:left w:val="none" w:color="000000" w:sz="4" w:space="0"/>
              <w:bottom w:val="none" w:color="000000" w:sz="4" w:space="0"/>
              <w:right w:val="none" w:color="000000" w:sz="4" w:space="0"/>
            </w:tcBorders>
            <w:tcW w:w="12633" w:type="dxa"/>
            <w:vAlign w:val="center"/>
            <w:textDirection w:val="lrTb"/>
            <w:noWrap/>
          </w:tcPr>
          <w:p>
            <w:pPr>
              <w:pStyle w:val="1154"/>
              <w:widowControl/>
              <w:rPr>
                <w:rFonts w:ascii="宋体" w:hAnsi="宋体" w:eastAsia="宋体" w:cs="宋体"/>
                <w:sz w:val="24"/>
                <w:szCs w:val="24"/>
              </w:rPr>
            </w:pPr>
            <w:r>
              <w:rPr>
                <w:rFonts w:hint="eastAsia" w:ascii="宋体" w:hAnsi="宋体" w:eastAsia="宋体" w:cs="宋体"/>
                <w:sz w:val="24"/>
                <w:szCs w:val="24"/>
              </w:rPr>
              <w:t xml:space="preserve">参照国家户外控制柜标准，制作路灯控制箱。材料单如下：</w:t>
            </w:r>
            <w:r>
              <w:rPr>
                <w:rFonts w:ascii="宋体" w:hAnsi="宋体" w:eastAsia="宋体" w:cs="宋体"/>
                <w:sz w:val="24"/>
                <w:szCs w:val="24"/>
              </w:rPr>
            </w:r>
            <w:r/>
          </w:p>
        </w:tc>
      </w:tr>
      <w:tr>
        <w:trPr>
          <w:trHeight w:val="284"/>
        </w:trPr>
        <w:tc>
          <w:tcPr>
            <w:gridSpan w:val="6"/>
            <w:tcBorders>
              <w:top w:val="single" w:color="000000" w:sz="4" w:space="0"/>
              <w:left w:val="single" w:color="000000" w:sz="4" w:space="0"/>
              <w:bottom w:val="single" w:color="000000" w:sz="4" w:space="0"/>
              <w:right w:val="single" w:color="000000" w:sz="4" w:space="0"/>
            </w:tcBorders>
            <w:tcW w:w="12633" w:type="dxa"/>
            <w:vAlign w:val="center"/>
            <w:textDirection w:val="lrTb"/>
            <w:noWrap/>
          </w:tcPr>
          <w:p>
            <w:pPr>
              <w:pStyle w:val="1154"/>
              <w:jc w:val="left"/>
              <w:widowControl/>
              <w:rPr>
                <w:rFonts w:ascii="宋体" w:hAnsi="宋体" w:eastAsia="宋体" w:cs="宋体"/>
                <w:sz w:val="22"/>
              </w:rPr>
            </w:pPr>
            <w:r>
              <w:rPr>
                <w:rFonts w:hint="eastAsia" w:ascii="宋体" w:hAnsi="宋体" w:eastAsia="宋体" w:cs="宋体"/>
                <w:sz w:val="22"/>
              </w:rPr>
              <w:t xml:space="preserve">工程名称：</w:t>
            </w:r>
            <w:r>
              <w:rPr>
                <w:rFonts w:hint="eastAsia" w:ascii="宋体" w:hAnsi="宋体" w:eastAsia="宋体" w:cs="宋体"/>
                <w:sz w:val="22"/>
                <w:lang w:val="en-US" w:eastAsia="zh-CN"/>
              </w:rPr>
              <w:t xml:space="preserve">路灯配电箱（6回路）</w:t>
            </w:r>
            <w:r>
              <w:rPr>
                <w:rFonts w:ascii="宋体" w:hAnsi="宋体" w:eastAsia="宋体" w:cs="宋体"/>
                <w:sz w:val="22"/>
              </w:rPr>
            </w:r>
            <w:r/>
          </w:p>
        </w:tc>
      </w:tr>
      <w:tr>
        <w:trPr>
          <w:trHeight w:val="284"/>
        </w:trPr>
        <w:tc>
          <w:tcPr>
            <w:tcBorders>
              <w:top w:val="none" w:color="000000" w:sz="4" w:space="0"/>
              <w:left w:val="single" w:color="000000" w:sz="4" w:space="0"/>
              <w:bottom w:val="single" w:color="000000" w:sz="4" w:space="0"/>
              <w:right w:val="single" w:color="000000" w:sz="4" w:space="0"/>
            </w:tcBorders>
            <w:tcW w:w="477" w:type="dxa"/>
            <w:vAlign w:val="center"/>
            <w:textDirection w:val="lrTb"/>
            <w:noWrap/>
          </w:tcPr>
          <w:p>
            <w:pPr>
              <w:pStyle w:val="1154"/>
              <w:jc w:val="center"/>
              <w:widowControl/>
              <w:rPr>
                <w:rFonts w:ascii="宋体" w:hAnsi="宋体" w:eastAsia="宋体" w:cs="宋体"/>
                <w:sz w:val="20"/>
                <w:szCs w:val="20"/>
              </w:rPr>
            </w:pPr>
            <w:r>
              <w:rPr>
                <w:rFonts w:hint="eastAsia" w:ascii="宋体" w:hAnsi="宋体" w:eastAsia="宋体" w:cs="宋体"/>
                <w:sz w:val="20"/>
                <w:szCs w:val="20"/>
              </w:rPr>
              <w:t xml:space="preserve">序号</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30" w:type="dxa"/>
            <w:vAlign w:val="center"/>
            <w:textDirection w:val="lrTb"/>
            <w:noWrap/>
          </w:tcPr>
          <w:p>
            <w:pPr>
              <w:pStyle w:val="1154"/>
              <w:jc w:val="center"/>
              <w:widowControl/>
              <w:rPr>
                <w:rFonts w:ascii="宋体" w:hAnsi="宋体" w:eastAsia="宋体" w:cs="宋体"/>
                <w:sz w:val="20"/>
                <w:szCs w:val="20"/>
              </w:rPr>
            </w:pPr>
            <w:r>
              <w:rPr>
                <w:rFonts w:hint="eastAsia" w:ascii="宋体" w:hAnsi="宋体" w:eastAsia="宋体" w:cs="宋体"/>
                <w:sz w:val="20"/>
                <w:szCs w:val="20"/>
              </w:rPr>
              <w:t xml:space="preserve">材料名称</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2496" w:type="dxa"/>
            <w:vAlign w:val="center"/>
            <w:textDirection w:val="lrTb"/>
            <w:noWrap/>
          </w:tcPr>
          <w:p>
            <w:pPr>
              <w:pStyle w:val="1154"/>
              <w:jc w:val="center"/>
              <w:widowControl/>
              <w:rPr>
                <w:rFonts w:ascii="宋体" w:hAnsi="宋体" w:eastAsia="宋体" w:cs="宋体"/>
                <w:sz w:val="20"/>
                <w:szCs w:val="20"/>
              </w:rPr>
            </w:pPr>
            <w:r>
              <w:rPr>
                <w:rFonts w:hint="eastAsia" w:ascii="宋体" w:hAnsi="宋体" w:eastAsia="宋体" w:cs="宋体"/>
                <w:sz w:val="20"/>
                <w:szCs w:val="20"/>
              </w:rPr>
              <w:t xml:space="preserve">规格名称</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96" w:type="dxa"/>
            <w:vAlign w:val="center"/>
            <w:textDirection w:val="lrTb"/>
            <w:noWrap/>
          </w:tcPr>
          <w:p>
            <w:pPr>
              <w:pStyle w:val="1154"/>
              <w:jc w:val="center"/>
              <w:widowControl/>
              <w:rPr>
                <w:rFonts w:ascii="宋体" w:hAnsi="宋体" w:eastAsia="宋体" w:cs="宋体"/>
                <w:sz w:val="20"/>
                <w:szCs w:val="20"/>
              </w:rPr>
            </w:pPr>
            <w:r>
              <w:rPr>
                <w:rFonts w:hint="eastAsia" w:ascii="宋体" w:hAnsi="宋体" w:eastAsia="宋体" w:cs="宋体"/>
                <w:sz w:val="20"/>
                <w:szCs w:val="20"/>
              </w:rPr>
              <w:t xml:space="preserve">单位</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95" w:type="dxa"/>
            <w:vAlign w:val="center"/>
            <w:textDirection w:val="lrTb"/>
            <w:noWrap/>
          </w:tcPr>
          <w:p>
            <w:pPr>
              <w:pStyle w:val="1154"/>
              <w:jc w:val="center"/>
              <w:widowControl/>
              <w:rPr>
                <w:rFonts w:ascii="宋体" w:hAnsi="宋体" w:eastAsia="宋体" w:cs="宋体"/>
                <w:sz w:val="20"/>
                <w:szCs w:val="20"/>
              </w:rPr>
            </w:pPr>
            <w:r>
              <w:rPr>
                <w:rFonts w:hint="eastAsia" w:ascii="宋体" w:hAnsi="宋体" w:eastAsia="宋体" w:cs="宋体"/>
                <w:sz w:val="20"/>
                <w:szCs w:val="20"/>
              </w:rPr>
              <w:t xml:space="preserve">数量</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6339" w:type="dxa"/>
            <w:vAlign w:val="center"/>
            <w:textDirection w:val="lrTb"/>
            <w:noWrap/>
          </w:tcPr>
          <w:p>
            <w:pPr>
              <w:pStyle w:val="1154"/>
              <w:jc w:val="center"/>
              <w:widowControl/>
              <w:rPr>
                <w:rFonts w:ascii="宋体" w:hAnsi="宋体" w:eastAsia="宋体" w:cs="宋体"/>
                <w:sz w:val="20"/>
                <w:szCs w:val="20"/>
              </w:rPr>
            </w:pPr>
            <w:r>
              <w:rPr>
                <w:rFonts w:hint="eastAsia" w:ascii="宋体" w:hAnsi="宋体" w:eastAsia="宋体" w:cs="宋体"/>
                <w:sz w:val="20"/>
                <w:szCs w:val="20"/>
              </w:rPr>
              <w:t xml:space="preserve">相关要求</w:t>
            </w:r>
            <w:r>
              <w:rPr>
                <w:rFonts w:ascii="宋体" w:hAnsi="宋体" w:eastAsia="宋体" w:cs="宋体"/>
                <w:sz w:val="20"/>
                <w:szCs w:val="20"/>
              </w:rPr>
            </w:r>
            <w:r/>
          </w:p>
        </w:tc>
      </w:tr>
      <w:tr>
        <w:trPr>
          <w:trHeight w:val="284"/>
        </w:trPr>
        <w:tc>
          <w:tcPr>
            <w:tcBorders>
              <w:top w:val="none" w:color="000000" w:sz="4" w:space="0"/>
              <w:left w:val="single" w:color="000000" w:sz="4" w:space="0"/>
              <w:bottom w:val="single" w:color="000000" w:sz="4" w:space="0"/>
              <w:right w:val="single" w:color="000000" w:sz="4" w:space="0"/>
            </w:tcBorders>
            <w:tcW w:w="477" w:type="dxa"/>
            <w:vAlign w:val="center"/>
            <w:textDirection w:val="lrTb"/>
            <w:noWrap/>
          </w:tcPr>
          <w:p>
            <w:pPr>
              <w:pStyle w:val="1154"/>
              <w:jc w:val="center"/>
              <w:widowControl/>
              <w:rPr>
                <w:rFonts w:ascii="宋体" w:hAnsi="宋体" w:eastAsia="宋体" w:cs="宋体"/>
                <w:sz w:val="20"/>
                <w:szCs w:val="20"/>
              </w:rPr>
            </w:pPr>
            <w:r>
              <w:rPr>
                <w:rFonts w:hint="eastAsia" w:ascii="宋体" w:hAnsi="宋体" w:eastAsia="宋体" w:cs="宋体"/>
                <w:sz w:val="20"/>
                <w:szCs w:val="20"/>
              </w:rPr>
              <w:t xml:space="preserve">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30" w:type="dxa"/>
            <w:vAlign w:val="center"/>
            <w:textDirection w:val="lrTb"/>
            <w:noWrap/>
          </w:tcPr>
          <w:p>
            <w:pPr>
              <w:pStyle w:val="1154"/>
              <w:jc w:val="center"/>
              <w:widowControl/>
              <w:rPr>
                <w:rFonts w:ascii="宋体" w:hAnsi="宋体" w:eastAsia="宋体" w:cs="宋体"/>
                <w:sz w:val="20"/>
                <w:szCs w:val="20"/>
              </w:rPr>
            </w:pPr>
            <w:r>
              <w:rPr>
                <w:rFonts w:hint="eastAsia" w:ascii="宋体" w:hAnsi="宋体" w:eastAsia="宋体" w:cs="宋体"/>
                <w:sz w:val="20"/>
                <w:szCs w:val="20"/>
              </w:rPr>
              <w:t xml:space="preserve">断路器</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2496" w:type="dxa"/>
            <w:vAlign w:val="center"/>
            <w:textDirection w:val="lrTb"/>
            <w:noWrap/>
          </w:tcPr>
          <w:p>
            <w:pPr>
              <w:pStyle w:val="1154"/>
              <w:jc w:val="center"/>
              <w:widowControl/>
              <w:rPr>
                <w:rFonts w:ascii="宋体" w:hAnsi="宋体" w:eastAsia="宋体" w:cs="宋体"/>
                <w:sz w:val="20"/>
                <w:szCs w:val="20"/>
              </w:rPr>
            </w:pPr>
            <w:r>
              <w:rPr>
                <w:rFonts w:hint="eastAsia" w:ascii="宋体" w:hAnsi="宋体" w:eastAsia="宋体" w:cs="宋体"/>
                <w:sz w:val="20"/>
                <w:szCs w:val="20"/>
              </w:rPr>
              <w:t xml:space="preserve">400A</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96" w:type="dxa"/>
            <w:vAlign w:val="center"/>
            <w:textDirection w:val="lrTb"/>
            <w:noWrap/>
          </w:tcPr>
          <w:p>
            <w:pPr>
              <w:pStyle w:val="1154"/>
              <w:jc w:val="center"/>
              <w:widowControl/>
              <w:rPr>
                <w:rFonts w:ascii="宋体" w:hAnsi="宋体" w:eastAsia="宋体" w:cs="宋体"/>
                <w:sz w:val="20"/>
                <w:szCs w:val="20"/>
              </w:rPr>
            </w:pPr>
            <w:r>
              <w:rPr>
                <w:rFonts w:hint="eastAsia" w:ascii="宋体" w:hAnsi="宋体" w:eastAsia="宋体" w:cs="宋体"/>
                <w:sz w:val="20"/>
                <w:szCs w:val="20"/>
              </w:rPr>
              <w:t xml:space="preserve">只</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95" w:type="dxa"/>
            <w:vAlign w:val="center"/>
            <w:textDirection w:val="lrTb"/>
            <w:noWrap/>
          </w:tcPr>
          <w:p>
            <w:pPr>
              <w:pStyle w:val="1154"/>
              <w:jc w:val="center"/>
              <w:widowControl/>
              <w:rPr>
                <w:rFonts w:ascii="宋体" w:hAnsi="宋体" w:eastAsia="宋体" w:cs="宋体"/>
                <w:sz w:val="20"/>
                <w:szCs w:val="20"/>
              </w:rPr>
            </w:pPr>
            <w:r>
              <w:rPr>
                <w:rFonts w:hint="eastAsia" w:ascii="宋体" w:hAnsi="宋体" w:eastAsia="宋体" w:cs="宋体"/>
                <w:sz w:val="20"/>
                <w:szCs w:val="20"/>
              </w:rPr>
              <w:t xml:space="preserve">1</w:t>
            </w:r>
            <w:r>
              <w:rPr>
                <w:rFonts w:ascii="宋体" w:hAnsi="宋体" w:eastAsia="宋体" w:cs="宋体"/>
                <w:sz w:val="20"/>
                <w:szCs w:val="20"/>
              </w:rPr>
            </w:r>
            <w:r/>
          </w:p>
        </w:tc>
        <w:tc>
          <w:tcPr>
            <w:tcBorders>
              <w:top w:val="none" w:color="000000" w:sz="4" w:space="0"/>
              <w:left w:val="none" w:color="000000" w:sz="4" w:space="0"/>
              <w:bottom w:val="none" w:color="000000" w:sz="4" w:space="0"/>
              <w:right w:val="single" w:color="000000" w:sz="4" w:space="0"/>
            </w:tcBorders>
            <w:tcW w:w="6339" w:type="dxa"/>
            <w:vAlign w:val="center"/>
            <w:textDirection w:val="lrTb"/>
            <w:noWrap/>
          </w:tcPr>
          <w:p>
            <w:pPr>
              <w:pStyle w:val="1154"/>
              <w:jc w:val="center"/>
              <w:widowControl/>
              <w:rPr>
                <w:rFonts w:ascii="宋体" w:hAnsi="宋体" w:eastAsia="宋体" w:cs="宋体"/>
                <w:sz w:val="20"/>
                <w:szCs w:val="20"/>
              </w:rPr>
            </w:pPr>
            <w:r>
              <w:rPr>
                <w:rFonts w:hint="eastAsia" w:ascii="宋体" w:hAnsi="宋体" w:eastAsia="宋体" w:cs="宋体"/>
                <w:sz w:val="20"/>
                <w:szCs w:val="20"/>
              </w:rPr>
              <w:t xml:space="preserve">国标产品</w:t>
            </w:r>
            <w:r>
              <w:rPr>
                <w:rFonts w:ascii="宋体" w:hAnsi="宋体" w:eastAsia="宋体" w:cs="宋体"/>
                <w:sz w:val="20"/>
                <w:szCs w:val="20"/>
              </w:rPr>
            </w:r>
            <w:r/>
          </w:p>
        </w:tc>
      </w:tr>
      <w:tr>
        <w:trPr>
          <w:trHeight w:val="284"/>
        </w:trPr>
        <w:tc>
          <w:tcPr>
            <w:tcBorders>
              <w:top w:val="none" w:color="000000" w:sz="4" w:space="0"/>
              <w:left w:val="single" w:color="000000" w:sz="4" w:space="0"/>
              <w:bottom w:val="single" w:color="000000" w:sz="4" w:space="0"/>
              <w:right w:val="single" w:color="000000" w:sz="4" w:space="0"/>
            </w:tcBorders>
            <w:tcW w:w="477" w:type="dxa"/>
            <w:vAlign w:val="center"/>
            <w:textDirection w:val="lrTb"/>
            <w:noWrap/>
          </w:tcPr>
          <w:p>
            <w:pPr>
              <w:pStyle w:val="1154"/>
              <w:jc w:val="center"/>
              <w:widowControl/>
              <w:rPr>
                <w:rFonts w:ascii="宋体" w:hAnsi="宋体" w:eastAsia="宋体" w:cs="宋体"/>
                <w:sz w:val="20"/>
                <w:szCs w:val="20"/>
              </w:rPr>
            </w:pPr>
            <w:r>
              <w:rPr>
                <w:rFonts w:hint="eastAsia" w:ascii="宋体" w:hAnsi="宋体" w:eastAsia="宋体" w:cs="宋体"/>
                <w:sz w:val="20"/>
                <w:szCs w:val="20"/>
              </w:rPr>
              <w:t xml:space="preserve">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30" w:type="dxa"/>
            <w:vAlign w:val="center"/>
            <w:textDirection w:val="lrTb"/>
            <w:noWrap/>
          </w:tcPr>
          <w:p>
            <w:pPr>
              <w:pStyle w:val="1154"/>
              <w:jc w:val="center"/>
              <w:widowControl/>
              <w:rPr>
                <w:rFonts w:ascii="宋体" w:hAnsi="宋体" w:eastAsia="宋体" w:cs="宋体"/>
                <w:sz w:val="20"/>
                <w:szCs w:val="20"/>
              </w:rPr>
            </w:pPr>
            <w:r>
              <w:rPr>
                <w:rFonts w:hint="eastAsia" w:ascii="宋体" w:hAnsi="宋体" w:eastAsia="宋体" w:cs="宋体"/>
                <w:sz w:val="20"/>
                <w:szCs w:val="20"/>
              </w:rPr>
              <w:t xml:space="preserve">计量接线盒</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2496" w:type="dxa"/>
            <w:vAlign w:val="center"/>
            <w:textDirection w:val="lrTb"/>
            <w:noWrap w:val="false"/>
          </w:tcPr>
          <w:p>
            <w:pPr>
              <w:pStyle w:val="1154"/>
              <w:jc w:val="center"/>
              <w:widowControl/>
              <w:rPr>
                <w:rFonts w:ascii="宋体" w:hAnsi="宋体" w:eastAsia="宋体" w:cs="宋体"/>
                <w:sz w:val="20"/>
                <w:szCs w:val="20"/>
              </w:rPr>
            </w:pPr>
            <w:r>
              <w:rPr>
                <w:rFonts w:hint="eastAsia" w:ascii="宋体" w:hAnsi="宋体" w:eastAsia="宋体" w:cs="宋体"/>
                <w:sz w:val="20"/>
                <w:szCs w:val="20"/>
              </w:rPr>
              <w:t xml:space="preserve">DFY-I</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96" w:type="dxa"/>
            <w:vAlign w:val="center"/>
            <w:textDirection w:val="lrTb"/>
            <w:noWrap/>
          </w:tcPr>
          <w:p>
            <w:pPr>
              <w:pStyle w:val="1154"/>
              <w:jc w:val="center"/>
              <w:widowControl/>
              <w:rPr>
                <w:rFonts w:ascii="宋体" w:hAnsi="宋体" w:eastAsia="宋体" w:cs="宋体"/>
                <w:sz w:val="20"/>
                <w:szCs w:val="20"/>
              </w:rPr>
            </w:pPr>
            <w:r>
              <w:rPr>
                <w:rFonts w:hint="eastAsia" w:ascii="宋体" w:hAnsi="宋体" w:eastAsia="宋体" w:cs="宋体"/>
                <w:sz w:val="20"/>
                <w:szCs w:val="20"/>
              </w:rPr>
              <w:t xml:space="preserve">只</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95" w:type="dxa"/>
            <w:vAlign w:val="center"/>
            <w:textDirection w:val="lrTb"/>
            <w:noWrap/>
          </w:tcPr>
          <w:p>
            <w:pPr>
              <w:pStyle w:val="1154"/>
              <w:jc w:val="center"/>
              <w:widowControl/>
              <w:rPr>
                <w:rFonts w:ascii="宋体" w:hAnsi="宋体" w:eastAsia="宋体" w:cs="宋体"/>
                <w:sz w:val="20"/>
                <w:szCs w:val="20"/>
              </w:rPr>
            </w:pPr>
            <w:r>
              <w:rPr>
                <w:rFonts w:hint="eastAsia" w:ascii="宋体" w:hAnsi="宋体" w:eastAsia="宋体" w:cs="宋体"/>
                <w:sz w:val="20"/>
                <w:szCs w:val="20"/>
              </w:rPr>
              <w:t xml:space="preserve">1</w:t>
            </w:r>
            <w:r>
              <w:rPr>
                <w:rFonts w:ascii="宋体" w:hAnsi="宋体" w:eastAsia="宋体" w:cs="宋体"/>
                <w:sz w:val="20"/>
                <w:szCs w:val="20"/>
              </w:rPr>
            </w:r>
            <w:r/>
          </w:p>
        </w:tc>
        <w:tc>
          <w:tcPr>
            <w:tcBorders>
              <w:top w:val="single" w:color="000000" w:sz="4" w:space="0"/>
              <w:left w:val="none" w:color="000000" w:sz="4" w:space="0"/>
              <w:bottom w:val="single" w:color="000000" w:sz="4" w:space="0"/>
              <w:right w:val="single" w:color="000000" w:sz="4" w:space="0"/>
            </w:tcBorders>
            <w:tcW w:w="6339" w:type="dxa"/>
            <w:vAlign w:val="center"/>
            <w:textDirection w:val="lrTb"/>
            <w:noWrap/>
          </w:tcPr>
          <w:p>
            <w:pPr>
              <w:pStyle w:val="1154"/>
              <w:jc w:val="center"/>
              <w:widowControl/>
              <w:rPr>
                <w:rFonts w:ascii="宋体" w:hAnsi="宋体" w:eastAsia="宋体" w:cs="宋体"/>
                <w:sz w:val="20"/>
                <w:szCs w:val="20"/>
              </w:rPr>
            </w:pPr>
            <w:r>
              <w:rPr>
                <w:rFonts w:ascii="宋体" w:hAnsi="宋体" w:eastAsia="宋体" w:cs="宋体"/>
                <w:sz w:val="20"/>
                <w:szCs w:val="20"/>
              </w:rPr>
            </w:r>
            <w:r/>
          </w:p>
        </w:tc>
      </w:tr>
      <w:tr>
        <w:trPr>
          <w:trHeight w:val="284"/>
        </w:trPr>
        <w:tc>
          <w:tcPr>
            <w:tcBorders>
              <w:top w:val="none" w:color="000000" w:sz="4" w:space="0"/>
              <w:left w:val="single" w:color="000000" w:sz="4" w:space="0"/>
              <w:bottom w:val="single" w:color="000000" w:sz="4" w:space="0"/>
              <w:right w:val="single" w:color="000000" w:sz="4" w:space="0"/>
            </w:tcBorders>
            <w:tcW w:w="477" w:type="dxa"/>
            <w:vAlign w:val="center"/>
            <w:textDirection w:val="lrTb"/>
            <w:noWrap/>
          </w:tcPr>
          <w:p>
            <w:pPr>
              <w:pStyle w:val="1154"/>
              <w:jc w:val="center"/>
              <w:widowControl/>
              <w:rPr>
                <w:rFonts w:ascii="宋体" w:hAnsi="宋体" w:eastAsia="宋体" w:cs="宋体"/>
                <w:sz w:val="20"/>
                <w:szCs w:val="20"/>
              </w:rPr>
            </w:pPr>
            <w:r>
              <w:rPr>
                <w:rFonts w:hint="eastAsia" w:ascii="宋体" w:hAnsi="宋体" w:eastAsia="宋体" w:cs="宋体"/>
                <w:sz w:val="20"/>
                <w:szCs w:val="20"/>
              </w:rPr>
              <w:t xml:space="preserve">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30" w:type="dxa"/>
            <w:vAlign w:val="center"/>
            <w:textDirection w:val="lrTb"/>
            <w:noWrap/>
          </w:tcPr>
          <w:p>
            <w:pPr>
              <w:pStyle w:val="1154"/>
              <w:jc w:val="center"/>
              <w:widowControl/>
              <w:rPr>
                <w:rFonts w:ascii="宋体" w:hAnsi="宋体" w:eastAsia="宋体" w:cs="宋体"/>
                <w:sz w:val="20"/>
                <w:szCs w:val="20"/>
              </w:rPr>
            </w:pPr>
            <w:r>
              <w:rPr>
                <w:rFonts w:hint="eastAsia" w:ascii="宋体" w:hAnsi="宋体" w:eastAsia="宋体" w:cs="宋体"/>
                <w:sz w:val="20"/>
                <w:szCs w:val="20"/>
              </w:rPr>
              <w:t xml:space="preserve">表支架</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2496" w:type="dxa"/>
            <w:vAlign w:val="center"/>
            <w:textDirection w:val="lrTb"/>
            <w:noWrap w:val="false"/>
          </w:tcPr>
          <w:p>
            <w:pPr>
              <w:pStyle w:val="1154"/>
              <w:jc w:val="center"/>
              <w:widowControl/>
              <w:rPr>
                <w:rFonts w:ascii="宋体" w:hAnsi="宋体" w:eastAsia="宋体" w:cs="宋体"/>
                <w:sz w:val="20"/>
                <w:szCs w:val="20"/>
              </w:rPr>
            </w:pP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96" w:type="dxa"/>
            <w:vAlign w:val="center"/>
            <w:textDirection w:val="lrTb"/>
            <w:noWrap/>
          </w:tcPr>
          <w:p>
            <w:pPr>
              <w:pStyle w:val="1154"/>
              <w:jc w:val="center"/>
              <w:widowControl/>
              <w:rPr>
                <w:rFonts w:ascii="宋体" w:hAnsi="宋体" w:eastAsia="宋体" w:cs="宋体"/>
                <w:sz w:val="20"/>
                <w:szCs w:val="20"/>
              </w:rPr>
            </w:pPr>
            <w:r>
              <w:rPr>
                <w:rFonts w:hint="eastAsia" w:ascii="宋体" w:hAnsi="宋体" w:eastAsia="宋体" w:cs="宋体"/>
                <w:sz w:val="20"/>
                <w:szCs w:val="20"/>
              </w:rPr>
              <w:t xml:space="preserve">只</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95" w:type="dxa"/>
            <w:vAlign w:val="center"/>
            <w:textDirection w:val="lrTb"/>
            <w:noWrap/>
          </w:tcPr>
          <w:p>
            <w:pPr>
              <w:pStyle w:val="1154"/>
              <w:jc w:val="center"/>
              <w:widowControl/>
              <w:rPr>
                <w:rFonts w:ascii="宋体" w:hAnsi="宋体" w:eastAsia="宋体" w:cs="宋体"/>
                <w:sz w:val="20"/>
                <w:szCs w:val="20"/>
              </w:rPr>
            </w:pPr>
            <w:r>
              <w:rPr>
                <w:rFonts w:hint="eastAsia" w:ascii="宋体" w:hAnsi="宋体" w:eastAsia="宋体" w:cs="宋体"/>
                <w:sz w:val="20"/>
                <w:szCs w:val="20"/>
              </w:rPr>
              <w:t xml:space="preserve">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6339" w:type="dxa"/>
            <w:vAlign w:val="center"/>
            <w:textDirection w:val="lrTb"/>
            <w:noWrap/>
          </w:tcPr>
          <w:p>
            <w:pPr>
              <w:pStyle w:val="1154"/>
              <w:jc w:val="center"/>
              <w:widowControl/>
              <w:rPr>
                <w:rFonts w:ascii="宋体" w:hAnsi="宋体" w:eastAsia="宋体" w:cs="宋体"/>
                <w:sz w:val="20"/>
                <w:szCs w:val="20"/>
              </w:rPr>
            </w:pPr>
            <w:r>
              <w:rPr>
                <w:rFonts w:ascii="宋体" w:hAnsi="宋体" w:eastAsia="宋体" w:cs="宋体"/>
                <w:sz w:val="20"/>
                <w:szCs w:val="20"/>
              </w:rPr>
            </w:r>
            <w:r/>
          </w:p>
        </w:tc>
      </w:tr>
      <w:tr>
        <w:trPr>
          <w:trHeight w:val="284"/>
        </w:trPr>
        <w:tc>
          <w:tcPr>
            <w:tcBorders>
              <w:top w:val="none" w:color="000000" w:sz="4" w:space="0"/>
              <w:left w:val="single" w:color="000000" w:sz="4" w:space="0"/>
              <w:bottom w:val="single" w:color="000000" w:sz="4" w:space="0"/>
              <w:right w:val="single" w:color="000000" w:sz="4" w:space="0"/>
            </w:tcBorders>
            <w:tcW w:w="477" w:type="dxa"/>
            <w:vAlign w:val="center"/>
            <w:textDirection w:val="lrTb"/>
            <w:noWrap/>
          </w:tcPr>
          <w:p>
            <w:pPr>
              <w:pStyle w:val="1154"/>
              <w:jc w:val="center"/>
              <w:widowControl/>
              <w:rPr>
                <w:rFonts w:ascii="宋体" w:hAnsi="宋体" w:eastAsia="宋体" w:cs="宋体"/>
                <w:sz w:val="20"/>
                <w:szCs w:val="20"/>
              </w:rPr>
            </w:pPr>
            <w:r>
              <w:rPr>
                <w:rFonts w:hint="eastAsia" w:ascii="宋体" w:hAnsi="宋体" w:eastAsia="宋体" w:cs="宋体"/>
                <w:sz w:val="20"/>
                <w:szCs w:val="20"/>
              </w:rPr>
              <w:t xml:space="preserve">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30" w:type="dxa"/>
            <w:vAlign w:val="center"/>
            <w:textDirection w:val="lrTb"/>
            <w:noWrap/>
          </w:tcPr>
          <w:p>
            <w:pPr>
              <w:pStyle w:val="1154"/>
              <w:jc w:val="center"/>
              <w:widowControl/>
              <w:rPr>
                <w:rFonts w:ascii="宋体" w:hAnsi="宋体" w:eastAsia="宋体" w:cs="宋体"/>
                <w:sz w:val="20"/>
                <w:szCs w:val="20"/>
              </w:rPr>
            </w:pPr>
            <w:r>
              <w:rPr>
                <w:rFonts w:hint="eastAsia" w:ascii="宋体" w:hAnsi="宋体" w:eastAsia="宋体" w:cs="宋体"/>
                <w:sz w:val="20"/>
                <w:szCs w:val="20"/>
              </w:rPr>
              <w:t xml:space="preserve">熔断器</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2496" w:type="dxa"/>
            <w:vAlign w:val="center"/>
            <w:textDirection w:val="lrTb"/>
            <w:noWrap w:val="false"/>
          </w:tcPr>
          <w:p>
            <w:pPr>
              <w:pStyle w:val="1154"/>
              <w:jc w:val="center"/>
              <w:widowControl/>
              <w:rPr>
                <w:rFonts w:ascii="宋体" w:hAnsi="宋体" w:eastAsia="宋体" w:cs="宋体"/>
                <w:sz w:val="20"/>
                <w:szCs w:val="20"/>
              </w:rPr>
            </w:pPr>
            <w:r>
              <w:rPr>
                <w:rFonts w:hint="eastAsia" w:ascii="宋体" w:hAnsi="宋体" w:eastAsia="宋体" w:cs="宋体"/>
                <w:sz w:val="20"/>
                <w:szCs w:val="20"/>
              </w:rPr>
              <w:t xml:space="preserve">NT00-160/80A</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96" w:type="dxa"/>
            <w:vAlign w:val="center"/>
            <w:textDirection w:val="lrTb"/>
            <w:noWrap/>
          </w:tcPr>
          <w:p>
            <w:pPr>
              <w:pStyle w:val="1154"/>
              <w:jc w:val="center"/>
              <w:widowControl/>
              <w:rPr>
                <w:rFonts w:ascii="宋体" w:hAnsi="宋体" w:eastAsia="宋体" w:cs="宋体"/>
                <w:sz w:val="20"/>
                <w:szCs w:val="20"/>
              </w:rPr>
            </w:pPr>
            <w:r>
              <w:rPr>
                <w:rFonts w:hint="eastAsia" w:ascii="宋体" w:hAnsi="宋体" w:eastAsia="宋体" w:cs="宋体"/>
                <w:sz w:val="20"/>
                <w:szCs w:val="20"/>
              </w:rPr>
              <w:t xml:space="preserve">只</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95" w:type="dxa"/>
            <w:vAlign w:val="center"/>
            <w:textDirection w:val="lrTb"/>
            <w:noWrap/>
          </w:tcPr>
          <w:p>
            <w:pPr>
              <w:pStyle w:val="1154"/>
              <w:jc w:val="center"/>
              <w:widowControl/>
              <w:rPr>
                <w:rFonts w:ascii="宋体" w:hAnsi="宋体" w:eastAsia="宋体" w:cs="宋体"/>
                <w:sz w:val="20"/>
                <w:szCs w:val="20"/>
              </w:rPr>
            </w:pPr>
            <w:r>
              <w:rPr>
                <w:rFonts w:hint="eastAsia" w:ascii="宋体" w:hAnsi="宋体" w:eastAsia="宋体" w:cs="宋体"/>
                <w:sz w:val="20"/>
                <w:szCs w:val="20"/>
              </w:rPr>
              <w:t xml:space="preserve">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6339" w:type="dxa"/>
            <w:vAlign w:val="top"/>
            <w:textDirection w:val="lrTb"/>
            <w:noWrap/>
          </w:tcPr>
          <w:p>
            <w:pPr>
              <w:pStyle w:val="1154"/>
              <w:jc w:val="center"/>
              <w:rPr>
                <w:sz w:val="20"/>
                <w:szCs w:val="20"/>
              </w:rPr>
            </w:pPr>
            <w:r>
              <w:rPr>
                <w:rFonts w:hint="eastAsia" w:ascii="宋体" w:hAnsi="宋体" w:eastAsia="宋体" w:cs="宋体"/>
                <w:sz w:val="20"/>
                <w:szCs w:val="20"/>
              </w:rPr>
              <w:t xml:space="preserve">国标产品</w:t>
            </w:r>
            <w:r>
              <w:rPr>
                <w:sz w:val="20"/>
                <w:szCs w:val="20"/>
              </w:rPr>
            </w:r>
            <w:r/>
          </w:p>
        </w:tc>
      </w:tr>
      <w:tr>
        <w:trPr>
          <w:trHeight w:val="284"/>
        </w:trPr>
        <w:tc>
          <w:tcPr>
            <w:tcBorders>
              <w:top w:val="none" w:color="000000" w:sz="4" w:space="0"/>
              <w:left w:val="single" w:color="000000" w:sz="4" w:space="0"/>
              <w:bottom w:val="single" w:color="000000" w:sz="4" w:space="0"/>
              <w:right w:val="single" w:color="000000" w:sz="4" w:space="0"/>
            </w:tcBorders>
            <w:tcW w:w="477" w:type="dxa"/>
            <w:vAlign w:val="center"/>
            <w:textDirection w:val="lrTb"/>
            <w:noWrap/>
          </w:tcPr>
          <w:p>
            <w:pPr>
              <w:pStyle w:val="1154"/>
              <w:jc w:val="center"/>
              <w:widowControl/>
              <w:rPr>
                <w:rFonts w:ascii="宋体" w:hAnsi="宋体" w:eastAsia="宋体" w:cs="宋体"/>
                <w:sz w:val="20"/>
                <w:szCs w:val="20"/>
              </w:rPr>
            </w:pPr>
            <w:r>
              <w:rPr>
                <w:rFonts w:hint="eastAsia" w:ascii="宋体" w:hAnsi="宋体" w:eastAsia="宋体" w:cs="宋体"/>
                <w:sz w:val="20"/>
                <w:szCs w:val="20"/>
              </w:rPr>
              <w:t xml:space="preserve">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30" w:type="dxa"/>
            <w:vAlign w:val="center"/>
            <w:textDirection w:val="lrTb"/>
            <w:noWrap/>
          </w:tcPr>
          <w:p>
            <w:pPr>
              <w:pStyle w:val="1154"/>
              <w:jc w:val="center"/>
              <w:widowControl/>
              <w:rPr>
                <w:rFonts w:ascii="宋体" w:hAnsi="宋体" w:eastAsia="宋体" w:cs="宋体"/>
                <w:sz w:val="20"/>
                <w:szCs w:val="20"/>
              </w:rPr>
            </w:pPr>
            <w:r>
              <w:rPr>
                <w:rFonts w:hint="eastAsia" w:ascii="宋体" w:hAnsi="宋体" w:eastAsia="宋体" w:cs="宋体"/>
                <w:sz w:val="20"/>
                <w:szCs w:val="20"/>
              </w:rPr>
              <w:t xml:space="preserve">单相交流真空接触器</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2496" w:type="dxa"/>
            <w:vAlign w:val="center"/>
            <w:textDirection w:val="lrTb"/>
            <w:noWrap w:val="false"/>
          </w:tcPr>
          <w:p>
            <w:pPr>
              <w:pStyle w:val="1154"/>
              <w:jc w:val="center"/>
              <w:widowControl/>
              <w:rPr>
                <w:rFonts w:ascii="宋体" w:hAnsi="宋体" w:eastAsia="宋体" w:cs="宋体"/>
                <w:sz w:val="20"/>
                <w:szCs w:val="20"/>
              </w:rPr>
            </w:pPr>
            <w:r>
              <w:rPr>
                <w:rFonts w:hint="eastAsia" w:ascii="宋体" w:hAnsi="宋体" w:eastAsia="宋体" w:cs="宋体"/>
                <w:sz w:val="20"/>
                <w:szCs w:val="20"/>
              </w:rPr>
              <w:t xml:space="preserve">DLCKJP-80/1.14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96" w:type="dxa"/>
            <w:vAlign w:val="center"/>
            <w:textDirection w:val="lrTb"/>
            <w:noWrap/>
          </w:tcPr>
          <w:p>
            <w:pPr>
              <w:pStyle w:val="1154"/>
              <w:jc w:val="center"/>
              <w:widowControl/>
              <w:rPr>
                <w:rFonts w:ascii="宋体" w:hAnsi="宋体" w:eastAsia="宋体" w:cs="宋体"/>
                <w:sz w:val="20"/>
                <w:szCs w:val="20"/>
              </w:rPr>
            </w:pPr>
            <w:r>
              <w:rPr>
                <w:rFonts w:hint="eastAsia" w:ascii="宋体" w:hAnsi="宋体" w:eastAsia="宋体" w:cs="宋体"/>
                <w:sz w:val="20"/>
                <w:szCs w:val="20"/>
              </w:rPr>
              <w:t xml:space="preserve">只</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95" w:type="dxa"/>
            <w:vAlign w:val="center"/>
            <w:textDirection w:val="lrTb"/>
            <w:noWrap/>
          </w:tcPr>
          <w:p>
            <w:pPr>
              <w:pStyle w:val="1154"/>
              <w:jc w:val="center"/>
              <w:widowControl/>
              <w:rPr>
                <w:rFonts w:ascii="宋体" w:hAnsi="宋体" w:eastAsia="宋体" w:cs="宋体"/>
                <w:sz w:val="20"/>
                <w:szCs w:val="20"/>
              </w:rPr>
            </w:pPr>
            <w:r>
              <w:rPr>
                <w:rFonts w:hint="eastAsia" w:ascii="宋体" w:hAnsi="宋体" w:eastAsia="宋体" w:cs="宋体"/>
                <w:sz w:val="20"/>
                <w:szCs w:val="20"/>
              </w:rPr>
              <w:t xml:space="preserve">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6339" w:type="dxa"/>
            <w:vAlign w:val="top"/>
            <w:textDirection w:val="lrTb"/>
            <w:noWrap/>
          </w:tcPr>
          <w:p>
            <w:pPr>
              <w:pStyle w:val="1154"/>
              <w:jc w:val="center"/>
              <w:rPr>
                <w:sz w:val="20"/>
                <w:szCs w:val="20"/>
              </w:rPr>
            </w:pPr>
            <w:r>
              <w:rPr>
                <w:rFonts w:hint="eastAsia" w:ascii="宋体" w:hAnsi="宋体" w:eastAsia="宋体" w:cs="宋体"/>
                <w:sz w:val="20"/>
                <w:szCs w:val="20"/>
              </w:rPr>
              <w:t xml:space="preserve">国标产品</w:t>
            </w:r>
            <w:r>
              <w:rPr>
                <w:sz w:val="20"/>
                <w:szCs w:val="20"/>
              </w:rPr>
            </w:r>
            <w:r/>
          </w:p>
        </w:tc>
      </w:tr>
      <w:tr>
        <w:trPr>
          <w:trHeight w:val="284"/>
        </w:trPr>
        <w:tc>
          <w:tcPr>
            <w:tcBorders>
              <w:top w:val="none" w:color="000000" w:sz="4" w:space="0"/>
              <w:left w:val="single" w:color="000000" w:sz="4" w:space="0"/>
              <w:bottom w:val="single" w:color="000000" w:sz="4" w:space="0"/>
              <w:right w:val="single" w:color="000000" w:sz="4" w:space="0"/>
            </w:tcBorders>
            <w:tcW w:w="477" w:type="dxa"/>
            <w:vAlign w:val="center"/>
            <w:textDirection w:val="lrTb"/>
            <w:noWrap/>
          </w:tcPr>
          <w:p>
            <w:pPr>
              <w:pStyle w:val="1154"/>
              <w:jc w:val="center"/>
              <w:widowControl/>
              <w:rPr>
                <w:rFonts w:ascii="宋体" w:hAnsi="宋体" w:eastAsia="宋体" w:cs="宋体"/>
                <w:sz w:val="20"/>
                <w:szCs w:val="20"/>
              </w:rPr>
            </w:pPr>
            <w:r>
              <w:rPr>
                <w:rFonts w:hint="eastAsia" w:ascii="宋体" w:hAnsi="宋体" w:eastAsia="宋体" w:cs="宋体"/>
                <w:sz w:val="20"/>
                <w:szCs w:val="20"/>
              </w:rPr>
              <w:t xml:space="preserve">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30" w:type="dxa"/>
            <w:vAlign w:val="center"/>
            <w:textDirection w:val="lrTb"/>
            <w:noWrap/>
          </w:tcPr>
          <w:p>
            <w:pPr>
              <w:pStyle w:val="1154"/>
              <w:jc w:val="center"/>
              <w:widowControl/>
              <w:rPr>
                <w:rFonts w:ascii="宋体" w:hAnsi="宋体" w:eastAsia="宋体" w:cs="宋体"/>
                <w:sz w:val="20"/>
                <w:szCs w:val="20"/>
              </w:rPr>
            </w:pPr>
            <w:r>
              <w:rPr>
                <w:rFonts w:hint="eastAsia" w:ascii="宋体" w:hAnsi="宋体" w:eastAsia="宋体" w:cs="宋体"/>
                <w:sz w:val="20"/>
                <w:szCs w:val="20"/>
              </w:rPr>
              <w:t xml:space="preserve">电脑控制仪</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2496" w:type="dxa"/>
            <w:vAlign w:val="center"/>
            <w:textDirection w:val="lrTb"/>
            <w:noWrap w:val="false"/>
          </w:tcPr>
          <w:p>
            <w:pPr>
              <w:pStyle w:val="1154"/>
              <w:jc w:val="center"/>
              <w:widowControl/>
              <w:rPr>
                <w:rFonts w:ascii="宋体" w:hAnsi="宋体" w:eastAsia="宋体" w:cs="宋体"/>
                <w:sz w:val="20"/>
                <w:szCs w:val="20"/>
              </w:rPr>
            </w:pP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96" w:type="dxa"/>
            <w:vAlign w:val="center"/>
            <w:textDirection w:val="lrTb"/>
            <w:noWrap/>
          </w:tcPr>
          <w:p>
            <w:pPr>
              <w:pStyle w:val="1154"/>
              <w:jc w:val="center"/>
              <w:widowControl/>
              <w:rPr>
                <w:rFonts w:ascii="宋体" w:hAnsi="宋体" w:eastAsia="宋体" w:cs="宋体"/>
                <w:sz w:val="20"/>
                <w:szCs w:val="20"/>
              </w:rPr>
            </w:pPr>
            <w:r>
              <w:rPr>
                <w:rFonts w:hint="eastAsia" w:ascii="宋体" w:hAnsi="宋体" w:eastAsia="宋体" w:cs="宋体"/>
                <w:sz w:val="20"/>
                <w:szCs w:val="20"/>
              </w:rPr>
              <w:t xml:space="preserve">只</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95" w:type="dxa"/>
            <w:vAlign w:val="center"/>
            <w:textDirection w:val="lrTb"/>
            <w:noWrap/>
          </w:tcPr>
          <w:p>
            <w:pPr>
              <w:pStyle w:val="1154"/>
              <w:jc w:val="center"/>
              <w:widowControl/>
              <w:rPr>
                <w:rFonts w:ascii="宋体" w:hAnsi="宋体" w:eastAsia="宋体" w:cs="宋体"/>
                <w:sz w:val="20"/>
                <w:szCs w:val="20"/>
              </w:rPr>
            </w:pPr>
            <w:r>
              <w:rPr>
                <w:rFonts w:hint="eastAsia" w:ascii="宋体" w:hAnsi="宋体" w:eastAsia="宋体" w:cs="宋体"/>
                <w:sz w:val="20"/>
                <w:szCs w:val="20"/>
              </w:rPr>
              <w:t xml:space="preserve">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6339" w:type="dxa"/>
            <w:vAlign w:val="center"/>
            <w:textDirection w:val="lrTb"/>
            <w:noWrap/>
          </w:tcPr>
          <w:p>
            <w:pPr>
              <w:pStyle w:val="1154"/>
              <w:jc w:val="center"/>
              <w:widowControl/>
              <w:rPr>
                <w:rFonts w:ascii="宋体" w:hAnsi="宋体" w:eastAsia="宋体" w:cs="宋体"/>
                <w:sz w:val="20"/>
                <w:szCs w:val="20"/>
              </w:rPr>
            </w:pPr>
            <w:r>
              <w:rPr>
                <w:rFonts w:hint="eastAsia" w:ascii="宋体" w:hAnsi="宋体" w:eastAsia="宋体" w:cs="宋体"/>
                <w:sz w:val="20"/>
                <w:szCs w:val="20"/>
              </w:rPr>
              <w:t xml:space="preserve">国标产品</w:t>
            </w:r>
            <w:r>
              <w:rPr>
                <w:rFonts w:ascii="宋体" w:hAnsi="宋体" w:eastAsia="宋体" w:cs="宋体"/>
                <w:sz w:val="20"/>
                <w:szCs w:val="20"/>
              </w:rPr>
            </w:r>
            <w:r/>
          </w:p>
        </w:tc>
      </w:tr>
      <w:tr>
        <w:trPr>
          <w:trHeight w:val="284"/>
        </w:trPr>
        <w:tc>
          <w:tcPr>
            <w:tcBorders>
              <w:top w:val="none" w:color="000000" w:sz="4" w:space="0"/>
              <w:left w:val="single" w:color="000000" w:sz="4" w:space="0"/>
              <w:bottom w:val="single" w:color="000000" w:sz="4" w:space="0"/>
              <w:right w:val="single" w:color="000000" w:sz="4" w:space="0"/>
            </w:tcBorders>
            <w:tcW w:w="477" w:type="dxa"/>
            <w:vAlign w:val="center"/>
            <w:textDirection w:val="lrTb"/>
            <w:noWrap/>
          </w:tcPr>
          <w:p>
            <w:pPr>
              <w:pStyle w:val="1154"/>
              <w:jc w:val="center"/>
              <w:widowControl/>
              <w:rPr>
                <w:rFonts w:ascii="宋体" w:hAnsi="宋体" w:eastAsia="宋体" w:cs="宋体"/>
                <w:sz w:val="20"/>
                <w:szCs w:val="20"/>
              </w:rPr>
            </w:pPr>
            <w:r>
              <w:rPr>
                <w:rFonts w:hint="eastAsia" w:ascii="宋体" w:hAnsi="宋体" w:eastAsia="宋体" w:cs="宋体"/>
                <w:sz w:val="20"/>
                <w:szCs w:val="20"/>
              </w:rPr>
              <w:t xml:space="preserve">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30" w:type="dxa"/>
            <w:vAlign w:val="center"/>
            <w:textDirection w:val="lrTb"/>
            <w:noWrap/>
          </w:tcPr>
          <w:p>
            <w:pPr>
              <w:pStyle w:val="1154"/>
              <w:jc w:val="center"/>
              <w:widowControl/>
              <w:rPr>
                <w:rFonts w:ascii="宋体" w:hAnsi="宋体" w:eastAsia="宋体" w:cs="宋体"/>
                <w:sz w:val="20"/>
                <w:szCs w:val="20"/>
              </w:rPr>
            </w:pPr>
            <w:r>
              <w:rPr>
                <w:rFonts w:hint="eastAsia" w:ascii="宋体" w:hAnsi="宋体" w:eastAsia="宋体" w:cs="宋体"/>
                <w:sz w:val="20"/>
                <w:szCs w:val="20"/>
              </w:rPr>
              <w:t xml:space="preserve">断路器</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2496" w:type="dxa"/>
            <w:vAlign w:val="center"/>
            <w:textDirection w:val="lrTb"/>
            <w:noWrap w:val="false"/>
          </w:tcPr>
          <w:p>
            <w:pPr>
              <w:pStyle w:val="1154"/>
              <w:jc w:val="center"/>
              <w:widowControl/>
              <w:rPr>
                <w:rFonts w:ascii="宋体" w:hAnsi="宋体" w:eastAsia="宋体" w:cs="宋体"/>
                <w:sz w:val="20"/>
                <w:szCs w:val="20"/>
              </w:rPr>
            </w:pPr>
            <w:r>
              <w:rPr>
                <w:rFonts w:hint="eastAsia" w:ascii="宋体" w:hAnsi="宋体" w:eastAsia="宋体" w:cs="宋体"/>
                <w:sz w:val="20"/>
                <w:szCs w:val="20"/>
              </w:rPr>
              <w:t xml:space="preserve">DZ47-63/2P C6A</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96" w:type="dxa"/>
            <w:vAlign w:val="center"/>
            <w:textDirection w:val="lrTb"/>
            <w:noWrap/>
          </w:tcPr>
          <w:p>
            <w:pPr>
              <w:pStyle w:val="1154"/>
              <w:jc w:val="center"/>
              <w:widowControl/>
              <w:rPr>
                <w:rFonts w:ascii="宋体" w:hAnsi="宋体" w:eastAsia="宋体" w:cs="宋体"/>
                <w:sz w:val="20"/>
                <w:szCs w:val="20"/>
              </w:rPr>
            </w:pPr>
            <w:r>
              <w:rPr>
                <w:rFonts w:hint="eastAsia" w:ascii="宋体" w:hAnsi="宋体" w:eastAsia="宋体" w:cs="宋体"/>
                <w:sz w:val="20"/>
                <w:szCs w:val="20"/>
              </w:rPr>
              <w:t xml:space="preserve">只</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95" w:type="dxa"/>
            <w:vAlign w:val="center"/>
            <w:textDirection w:val="lrTb"/>
            <w:noWrap/>
          </w:tcPr>
          <w:p>
            <w:pPr>
              <w:pStyle w:val="1154"/>
              <w:jc w:val="center"/>
              <w:widowControl/>
              <w:rPr>
                <w:rFonts w:ascii="宋体" w:hAnsi="宋体" w:eastAsia="宋体" w:cs="宋体"/>
                <w:sz w:val="20"/>
                <w:szCs w:val="20"/>
              </w:rPr>
            </w:pPr>
            <w:r>
              <w:rPr>
                <w:rFonts w:hint="eastAsia" w:ascii="宋体" w:hAnsi="宋体" w:eastAsia="宋体" w:cs="宋体"/>
                <w:sz w:val="20"/>
                <w:szCs w:val="20"/>
              </w:rPr>
              <w:t xml:space="preserve">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6339" w:type="dxa"/>
            <w:vAlign w:val="center"/>
            <w:textDirection w:val="lrTb"/>
            <w:noWrap/>
          </w:tcPr>
          <w:p>
            <w:pPr>
              <w:pStyle w:val="1154"/>
              <w:jc w:val="center"/>
              <w:widowControl/>
              <w:rPr>
                <w:rFonts w:ascii="宋体" w:hAnsi="宋体" w:eastAsia="宋体" w:cs="宋体"/>
                <w:sz w:val="20"/>
                <w:szCs w:val="20"/>
              </w:rPr>
            </w:pPr>
            <w:r>
              <w:rPr>
                <w:rFonts w:hint="eastAsia" w:ascii="宋体" w:hAnsi="宋体" w:eastAsia="宋体" w:cs="宋体"/>
                <w:sz w:val="20"/>
                <w:szCs w:val="20"/>
              </w:rPr>
              <w:t xml:space="preserve">国标产品</w:t>
            </w:r>
            <w:r>
              <w:rPr>
                <w:rFonts w:ascii="宋体" w:hAnsi="宋体" w:eastAsia="宋体" w:cs="宋体"/>
                <w:sz w:val="20"/>
                <w:szCs w:val="20"/>
              </w:rPr>
            </w:r>
            <w:r/>
          </w:p>
        </w:tc>
      </w:tr>
      <w:tr>
        <w:trPr>
          <w:trHeight w:val="284"/>
        </w:trPr>
        <w:tc>
          <w:tcPr>
            <w:tcBorders>
              <w:top w:val="none" w:color="000000" w:sz="4" w:space="0"/>
              <w:left w:val="single" w:color="000000" w:sz="4" w:space="0"/>
              <w:bottom w:val="single" w:color="000000" w:sz="4" w:space="0"/>
              <w:right w:val="single" w:color="000000" w:sz="4" w:space="0"/>
            </w:tcBorders>
            <w:tcW w:w="477" w:type="dxa"/>
            <w:vAlign w:val="center"/>
            <w:textDirection w:val="lrTb"/>
            <w:noWrap/>
          </w:tcPr>
          <w:p>
            <w:pPr>
              <w:pStyle w:val="1154"/>
              <w:jc w:val="center"/>
              <w:widowControl/>
              <w:rPr>
                <w:rFonts w:ascii="宋体" w:hAnsi="宋体" w:eastAsia="宋体" w:cs="宋体"/>
                <w:sz w:val="20"/>
                <w:szCs w:val="20"/>
              </w:rPr>
            </w:pPr>
            <w:r>
              <w:rPr>
                <w:rFonts w:hint="eastAsia" w:ascii="宋体" w:hAnsi="宋体" w:eastAsia="宋体" w:cs="宋体"/>
                <w:sz w:val="20"/>
                <w:szCs w:val="20"/>
              </w:rPr>
              <w:t xml:space="preserve">8</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30" w:type="dxa"/>
            <w:vAlign w:val="center"/>
            <w:textDirection w:val="lrTb"/>
            <w:noWrap/>
          </w:tcPr>
          <w:p>
            <w:pPr>
              <w:pStyle w:val="1154"/>
              <w:jc w:val="center"/>
              <w:widowControl/>
              <w:rPr>
                <w:rFonts w:ascii="宋体" w:hAnsi="宋体" w:eastAsia="宋体" w:cs="宋体"/>
                <w:sz w:val="20"/>
                <w:szCs w:val="20"/>
              </w:rPr>
            </w:pPr>
            <w:r>
              <w:rPr>
                <w:rFonts w:hint="eastAsia" w:ascii="宋体" w:hAnsi="宋体" w:eastAsia="宋体" w:cs="宋体"/>
                <w:sz w:val="20"/>
                <w:szCs w:val="20"/>
              </w:rPr>
              <w:t xml:space="preserve">照明工作灯</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2496" w:type="dxa"/>
            <w:vAlign w:val="center"/>
            <w:textDirection w:val="lrTb"/>
            <w:noWrap w:val="false"/>
          </w:tcPr>
          <w:p>
            <w:pPr>
              <w:pStyle w:val="1154"/>
              <w:jc w:val="center"/>
              <w:widowControl/>
              <w:rPr>
                <w:rFonts w:ascii="宋体" w:hAnsi="宋体" w:eastAsia="宋体" w:cs="宋体"/>
                <w:sz w:val="20"/>
                <w:szCs w:val="20"/>
              </w:rPr>
            </w:pPr>
            <w:r>
              <w:rPr>
                <w:rFonts w:hint="eastAsia" w:ascii="宋体" w:hAnsi="宋体" w:eastAsia="宋体" w:cs="宋体"/>
                <w:sz w:val="20"/>
                <w:szCs w:val="20"/>
              </w:rPr>
              <w:t xml:space="preserve">ZM1-40W AC220V</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96" w:type="dxa"/>
            <w:vAlign w:val="center"/>
            <w:textDirection w:val="lrTb"/>
            <w:noWrap/>
          </w:tcPr>
          <w:p>
            <w:pPr>
              <w:pStyle w:val="1154"/>
              <w:jc w:val="center"/>
              <w:widowControl/>
              <w:rPr>
                <w:rFonts w:ascii="宋体" w:hAnsi="宋体" w:eastAsia="宋体" w:cs="宋体"/>
                <w:sz w:val="20"/>
                <w:szCs w:val="20"/>
              </w:rPr>
            </w:pPr>
            <w:r>
              <w:rPr>
                <w:rFonts w:hint="eastAsia" w:ascii="宋体" w:hAnsi="宋体" w:eastAsia="宋体" w:cs="宋体"/>
                <w:sz w:val="20"/>
                <w:szCs w:val="20"/>
              </w:rPr>
              <w:t xml:space="preserve">只</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95" w:type="dxa"/>
            <w:vAlign w:val="center"/>
            <w:textDirection w:val="lrTb"/>
            <w:noWrap/>
          </w:tcPr>
          <w:p>
            <w:pPr>
              <w:pStyle w:val="1154"/>
              <w:jc w:val="center"/>
              <w:widowControl/>
              <w:rPr>
                <w:rFonts w:ascii="宋体" w:hAnsi="宋体" w:eastAsia="宋体" w:cs="宋体"/>
                <w:sz w:val="20"/>
                <w:szCs w:val="20"/>
              </w:rPr>
            </w:pPr>
            <w:r>
              <w:rPr>
                <w:rFonts w:hint="eastAsia" w:ascii="宋体" w:hAnsi="宋体" w:eastAsia="宋体" w:cs="宋体"/>
                <w:sz w:val="20"/>
                <w:szCs w:val="20"/>
              </w:rPr>
              <w:t xml:space="preserve">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6339" w:type="dxa"/>
            <w:vAlign w:val="center"/>
            <w:textDirection w:val="lrTb"/>
            <w:noWrap/>
          </w:tcPr>
          <w:p>
            <w:pPr>
              <w:pStyle w:val="1154"/>
              <w:jc w:val="center"/>
              <w:widowControl/>
              <w:rPr>
                <w:rFonts w:ascii="宋体" w:hAnsi="宋体" w:eastAsia="宋体" w:cs="宋体"/>
                <w:sz w:val="20"/>
                <w:szCs w:val="20"/>
              </w:rPr>
            </w:pPr>
            <w:r>
              <w:rPr>
                <w:rFonts w:hint="eastAsia" w:ascii="宋体" w:hAnsi="宋体" w:eastAsia="宋体" w:cs="宋体"/>
                <w:sz w:val="20"/>
                <w:szCs w:val="20"/>
              </w:rPr>
              <w:t xml:space="preserve">用于3扇门</w:t>
            </w:r>
            <w:r>
              <w:rPr>
                <w:rFonts w:ascii="宋体" w:hAnsi="宋体" w:eastAsia="宋体" w:cs="宋体"/>
                <w:sz w:val="20"/>
                <w:szCs w:val="20"/>
              </w:rPr>
            </w:r>
            <w:r/>
          </w:p>
        </w:tc>
      </w:tr>
      <w:tr>
        <w:trPr>
          <w:trHeight w:val="284"/>
        </w:trPr>
        <w:tc>
          <w:tcPr>
            <w:tcBorders>
              <w:top w:val="none" w:color="000000" w:sz="4" w:space="0"/>
              <w:left w:val="single" w:color="000000" w:sz="4" w:space="0"/>
              <w:bottom w:val="single" w:color="000000" w:sz="4" w:space="0"/>
              <w:right w:val="single" w:color="000000" w:sz="4" w:space="0"/>
            </w:tcBorders>
            <w:tcW w:w="477" w:type="dxa"/>
            <w:vAlign w:val="center"/>
            <w:textDirection w:val="lrTb"/>
            <w:noWrap/>
          </w:tcPr>
          <w:p>
            <w:pPr>
              <w:pStyle w:val="1154"/>
              <w:jc w:val="center"/>
              <w:widowControl/>
              <w:rPr>
                <w:rFonts w:ascii="宋体" w:hAnsi="宋体" w:eastAsia="宋体" w:cs="宋体"/>
                <w:sz w:val="20"/>
                <w:szCs w:val="20"/>
              </w:rPr>
            </w:pPr>
            <w:r>
              <w:rPr>
                <w:rFonts w:hint="eastAsia" w:ascii="宋体" w:hAnsi="宋体" w:eastAsia="宋体" w:cs="宋体"/>
                <w:sz w:val="20"/>
                <w:szCs w:val="20"/>
              </w:rPr>
              <w:t xml:space="preserve">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30" w:type="dxa"/>
            <w:vAlign w:val="center"/>
            <w:textDirection w:val="lrTb"/>
            <w:noWrap/>
          </w:tcPr>
          <w:p>
            <w:pPr>
              <w:pStyle w:val="1154"/>
              <w:jc w:val="center"/>
              <w:widowControl/>
              <w:rPr>
                <w:rFonts w:ascii="宋体" w:hAnsi="宋体" w:eastAsia="宋体" w:cs="宋体"/>
                <w:sz w:val="20"/>
                <w:szCs w:val="20"/>
              </w:rPr>
            </w:pPr>
            <w:r>
              <w:rPr>
                <w:rFonts w:hint="eastAsia" w:ascii="宋体" w:hAnsi="宋体" w:eastAsia="宋体" w:cs="宋体"/>
                <w:sz w:val="20"/>
                <w:szCs w:val="20"/>
              </w:rPr>
              <w:t xml:space="preserve">插座</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2496" w:type="dxa"/>
            <w:vAlign w:val="center"/>
            <w:textDirection w:val="lrTb"/>
            <w:noWrap w:val="false"/>
          </w:tcPr>
          <w:p>
            <w:pPr>
              <w:pStyle w:val="1154"/>
              <w:jc w:val="center"/>
              <w:widowControl/>
              <w:rPr>
                <w:rFonts w:ascii="宋体" w:hAnsi="宋体" w:eastAsia="宋体" w:cs="宋体"/>
                <w:sz w:val="20"/>
                <w:szCs w:val="20"/>
              </w:rPr>
            </w:pPr>
            <w:r>
              <w:rPr>
                <w:rFonts w:hint="eastAsia" w:ascii="宋体" w:hAnsi="宋体" w:eastAsia="宋体" w:cs="宋体"/>
                <w:sz w:val="20"/>
                <w:szCs w:val="20"/>
              </w:rPr>
              <w:t xml:space="preserve">单相三孔 16A AC220V</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96" w:type="dxa"/>
            <w:vAlign w:val="center"/>
            <w:textDirection w:val="lrTb"/>
            <w:noWrap/>
          </w:tcPr>
          <w:p>
            <w:pPr>
              <w:pStyle w:val="1154"/>
              <w:jc w:val="center"/>
              <w:widowControl/>
              <w:rPr>
                <w:rFonts w:ascii="宋体" w:hAnsi="宋体" w:eastAsia="宋体" w:cs="宋体"/>
                <w:sz w:val="20"/>
                <w:szCs w:val="20"/>
              </w:rPr>
            </w:pPr>
            <w:r>
              <w:rPr>
                <w:rFonts w:hint="eastAsia" w:ascii="宋体" w:hAnsi="宋体" w:eastAsia="宋体" w:cs="宋体"/>
                <w:sz w:val="20"/>
                <w:szCs w:val="20"/>
              </w:rPr>
              <w:t xml:space="preserve">只</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95" w:type="dxa"/>
            <w:vAlign w:val="center"/>
            <w:textDirection w:val="lrTb"/>
            <w:noWrap/>
          </w:tcPr>
          <w:p>
            <w:pPr>
              <w:pStyle w:val="1154"/>
              <w:jc w:val="center"/>
              <w:widowControl/>
              <w:rPr>
                <w:rFonts w:ascii="宋体" w:hAnsi="宋体" w:eastAsia="宋体" w:cs="宋体"/>
                <w:sz w:val="20"/>
                <w:szCs w:val="20"/>
              </w:rPr>
            </w:pPr>
            <w:r>
              <w:rPr>
                <w:rFonts w:hint="eastAsia" w:ascii="宋体" w:hAnsi="宋体" w:eastAsia="宋体" w:cs="宋体"/>
                <w:sz w:val="20"/>
                <w:szCs w:val="20"/>
              </w:rPr>
              <w:t xml:space="preserve">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6339" w:type="dxa"/>
            <w:vAlign w:val="center"/>
            <w:textDirection w:val="lrTb"/>
            <w:noWrap/>
          </w:tcPr>
          <w:p>
            <w:pPr>
              <w:pStyle w:val="1154"/>
              <w:jc w:val="center"/>
              <w:widowControl/>
              <w:rPr>
                <w:rFonts w:ascii="宋体" w:hAnsi="宋体" w:eastAsia="宋体" w:cs="宋体"/>
                <w:sz w:val="20"/>
                <w:szCs w:val="20"/>
              </w:rPr>
            </w:pPr>
            <w:r>
              <w:rPr>
                <w:rFonts w:hint="eastAsia" w:ascii="宋体" w:hAnsi="宋体" w:eastAsia="宋体" w:cs="宋体"/>
                <w:sz w:val="20"/>
                <w:szCs w:val="20"/>
              </w:rPr>
              <w:t xml:space="preserve">国标产品</w:t>
            </w:r>
            <w:r>
              <w:rPr>
                <w:rFonts w:ascii="宋体" w:hAnsi="宋体" w:eastAsia="宋体" w:cs="宋体"/>
                <w:sz w:val="20"/>
                <w:szCs w:val="20"/>
              </w:rPr>
            </w:r>
            <w:r/>
          </w:p>
        </w:tc>
      </w:tr>
      <w:tr>
        <w:trPr>
          <w:trHeight w:val="284"/>
        </w:trPr>
        <w:tc>
          <w:tcPr>
            <w:tcBorders>
              <w:top w:val="none" w:color="000000" w:sz="4" w:space="0"/>
              <w:left w:val="single" w:color="000000" w:sz="4" w:space="0"/>
              <w:bottom w:val="single" w:color="000000" w:sz="4" w:space="0"/>
              <w:right w:val="single" w:color="000000" w:sz="4" w:space="0"/>
            </w:tcBorders>
            <w:tcW w:w="477" w:type="dxa"/>
            <w:vAlign w:val="center"/>
            <w:textDirection w:val="lrTb"/>
            <w:noWrap/>
          </w:tcPr>
          <w:p>
            <w:pPr>
              <w:pStyle w:val="1154"/>
              <w:jc w:val="center"/>
              <w:widowControl/>
              <w:rPr>
                <w:rFonts w:ascii="宋体" w:hAnsi="宋体" w:eastAsia="宋体" w:cs="宋体"/>
                <w:sz w:val="20"/>
                <w:szCs w:val="20"/>
              </w:rPr>
            </w:pPr>
            <w:r>
              <w:rPr>
                <w:rFonts w:hint="eastAsia" w:ascii="宋体" w:hAnsi="宋体" w:eastAsia="宋体" w:cs="宋体"/>
                <w:sz w:val="20"/>
                <w:szCs w:val="20"/>
              </w:rPr>
              <w:t xml:space="preserve">10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30" w:type="dxa"/>
            <w:vAlign w:val="center"/>
            <w:textDirection w:val="lrTb"/>
            <w:noWrap/>
          </w:tcPr>
          <w:p>
            <w:pPr>
              <w:pStyle w:val="1154"/>
              <w:jc w:val="center"/>
              <w:widowControl/>
              <w:rPr>
                <w:rFonts w:ascii="宋体" w:hAnsi="宋体" w:eastAsia="宋体" w:cs="宋体"/>
                <w:sz w:val="20"/>
                <w:szCs w:val="20"/>
              </w:rPr>
            </w:pPr>
            <w:r>
              <w:rPr>
                <w:rFonts w:hint="eastAsia" w:ascii="宋体" w:hAnsi="宋体" w:eastAsia="宋体" w:cs="宋体"/>
                <w:sz w:val="20"/>
                <w:szCs w:val="20"/>
              </w:rPr>
              <w:t xml:space="preserve">转换开关</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2496" w:type="dxa"/>
            <w:vAlign w:val="center"/>
            <w:textDirection w:val="lrTb"/>
            <w:noWrap w:val="false"/>
          </w:tcPr>
          <w:p>
            <w:pPr>
              <w:pStyle w:val="1154"/>
              <w:jc w:val="center"/>
              <w:widowControl/>
              <w:rPr>
                <w:rFonts w:ascii="宋体" w:hAnsi="宋体" w:eastAsia="宋体" w:cs="宋体"/>
                <w:sz w:val="20"/>
                <w:szCs w:val="20"/>
              </w:rPr>
            </w:pPr>
            <w:r>
              <w:rPr>
                <w:rFonts w:hint="eastAsia" w:ascii="宋体" w:hAnsi="宋体" w:eastAsia="宋体" w:cs="宋体"/>
                <w:sz w:val="20"/>
                <w:szCs w:val="20"/>
              </w:rPr>
              <w:t xml:space="preserve">LW5-16D0401/2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96" w:type="dxa"/>
            <w:vAlign w:val="center"/>
            <w:textDirection w:val="lrTb"/>
            <w:noWrap/>
          </w:tcPr>
          <w:p>
            <w:pPr>
              <w:pStyle w:val="1154"/>
              <w:jc w:val="center"/>
              <w:widowControl/>
              <w:rPr>
                <w:rFonts w:ascii="宋体" w:hAnsi="宋体" w:eastAsia="宋体" w:cs="宋体"/>
                <w:sz w:val="20"/>
                <w:szCs w:val="20"/>
              </w:rPr>
            </w:pPr>
            <w:r>
              <w:rPr>
                <w:rFonts w:hint="eastAsia" w:ascii="宋体" w:hAnsi="宋体" w:eastAsia="宋体" w:cs="宋体"/>
                <w:sz w:val="20"/>
                <w:szCs w:val="20"/>
              </w:rPr>
              <w:t xml:space="preserve">只</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95" w:type="dxa"/>
            <w:vAlign w:val="center"/>
            <w:textDirection w:val="lrTb"/>
            <w:noWrap/>
          </w:tcPr>
          <w:p>
            <w:pPr>
              <w:pStyle w:val="1154"/>
              <w:jc w:val="center"/>
              <w:widowControl/>
              <w:rPr>
                <w:rFonts w:ascii="宋体" w:hAnsi="宋体" w:eastAsia="宋体" w:cs="宋体"/>
                <w:sz w:val="20"/>
                <w:szCs w:val="20"/>
              </w:rPr>
            </w:pPr>
            <w:r>
              <w:rPr>
                <w:rFonts w:hint="eastAsia" w:ascii="宋体" w:hAnsi="宋体" w:eastAsia="宋体" w:cs="宋体"/>
                <w:sz w:val="20"/>
                <w:szCs w:val="20"/>
              </w:rPr>
              <w:t xml:space="preserve">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6339" w:type="dxa"/>
            <w:vAlign w:val="top"/>
            <w:textDirection w:val="lrTb"/>
            <w:noWrap/>
          </w:tcPr>
          <w:p>
            <w:pPr>
              <w:pStyle w:val="1154"/>
              <w:jc w:val="center"/>
              <w:rPr>
                <w:sz w:val="20"/>
                <w:szCs w:val="20"/>
              </w:rPr>
            </w:pPr>
            <w:r>
              <w:rPr>
                <w:rFonts w:hint="eastAsia" w:ascii="宋体" w:hAnsi="宋体" w:eastAsia="宋体" w:cs="宋体"/>
                <w:sz w:val="20"/>
                <w:szCs w:val="20"/>
              </w:rPr>
              <w:t xml:space="preserve">国标产品</w:t>
            </w:r>
            <w:r>
              <w:rPr>
                <w:sz w:val="20"/>
                <w:szCs w:val="20"/>
              </w:rPr>
            </w:r>
            <w:r/>
          </w:p>
        </w:tc>
      </w:tr>
      <w:tr>
        <w:trPr>
          <w:trHeight w:val="284"/>
        </w:trPr>
        <w:tc>
          <w:tcPr>
            <w:tcBorders>
              <w:top w:val="none" w:color="000000" w:sz="4" w:space="0"/>
              <w:left w:val="single" w:color="000000" w:sz="4" w:space="0"/>
              <w:bottom w:val="single" w:color="000000" w:sz="4" w:space="0"/>
              <w:right w:val="single" w:color="000000" w:sz="4" w:space="0"/>
            </w:tcBorders>
            <w:tcW w:w="477" w:type="dxa"/>
            <w:vAlign w:val="center"/>
            <w:textDirection w:val="lrTb"/>
            <w:noWrap/>
          </w:tcPr>
          <w:p>
            <w:pPr>
              <w:pStyle w:val="1154"/>
              <w:jc w:val="center"/>
              <w:widowControl/>
              <w:rPr>
                <w:rFonts w:ascii="宋体" w:hAnsi="宋体" w:eastAsia="宋体" w:cs="宋体"/>
                <w:sz w:val="20"/>
                <w:szCs w:val="20"/>
              </w:rPr>
            </w:pPr>
            <w:r>
              <w:rPr>
                <w:rFonts w:hint="eastAsia" w:ascii="宋体" w:hAnsi="宋体" w:eastAsia="宋体" w:cs="宋体"/>
                <w:sz w:val="20"/>
                <w:szCs w:val="20"/>
              </w:rPr>
              <w:t xml:space="preserve">11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30" w:type="dxa"/>
            <w:vAlign w:val="center"/>
            <w:textDirection w:val="lrTb"/>
            <w:noWrap/>
          </w:tcPr>
          <w:p>
            <w:pPr>
              <w:pStyle w:val="1154"/>
              <w:jc w:val="center"/>
              <w:widowControl/>
              <w:rPr>
                <w:rFonts w:ascii="宋体" w:hAnsi="宋体" w:eastAsia="宋体" w:cs="宋体"/>
                <w:sz w:val="20"/>
                <w:szCs w:val="20"/>
              </w:rPr>
            </w:pPr>
            <w:r>
              <w:rPr>
                <w:rFonts w:hint="eastAsia" w:ascii="宋体" w:hAnsi="宋体" w:eastAsia="宋体" w:cs="宋体"/>
                <w:sz w:val="20"/>
                <w:szCs w:val="20"/>
              </w:rPr>
              <w:t xml:space="preserve">中间继电器</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2496" w:type="dxa"/>
            <w:vAlign w:val="center"/>
            <w:textDirection w:val="lrTb"/>
            <w:noWrap w:val="false"/>
          </w:tcPr>
          <w:p>
            <w:pPr>
              <w:pStyle w:val="1154"/>
              <w:jc w:val="center"/>
              <w:widowControl/>
              <w:rPr>
                <w:rFonts w:ascii="宋体" w:hAnsi="宋体" w:eastAsia="宋体" w:cs="宋体"/>
                <w:sz w:val="20"/>
                <w:szCs w:val="20"/>
              </w:rPr>
            </w:pPr>
            <w:r>
              <w:rPr>
                <w:rFonts w:hint="eastAsia" w:ascii="宋体" w:hAnsi="宋体" w:eastAsia="宋体" w:cs="宋体"/>
                <w:sz w:val="20"/>
                <w:szCs w:val="20"/>
              </w:rPr>
              <w:t xml:space="preserve">JZ7-44 AC220V</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96" w:type="dxa"/>
            <w:vAlign w:val="center"/>
            <w:textDirection w:val="lrTb"/>
            <w:noWrap/>
          </w:tcPr>
          <w:p>
            <w:pPr>
              <w:pStyle w:val="1154"/>
              <w:jc w:val="center"/>
              <w:widowControl/>
              <w:rPr>
                <w:rFonts w:ascii="宋体" w:hAnsi="宋体" w:eastAsia="宋体" w:cs="宋体"/>
                <w:sz w:val="20"/>
                <w:szCs w:val="20"/>
              </w:rPr>
            </w:pPr>
            <w:r>
              <w:rPr>
                <w:rFonts w:hint="eastAsia" w:ascii="宋体" w:hAnsi="宋体" w:eastAsia="宋体" w:cs="宋体"/>
                <w:sz w:val="20"/>
                <w:szCs w:val="20"/>
              </w:rPr>
              <w:t xml:space="preserve">只</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95" w:type="dxa"/>
            <w:vAlign w:val="center"/>
            <w:textDirection w:val="lrTb"/>
            <w:noWrap/>
          </w:tcPr>
          <w:p>
            <w:pPr>
              <w:pStyle w:val="1154"/>
              <w:jc w:val="center"/>
              <w:widowControl/>
              <w:rPr>
                <w:rFonts w:ascii="宋体" w:hAnsi="宋体" w:eastAsia="宋体" w:cs="宋体"/>
                <w:sz w:val="20"/>
                <w:szCs w:val="20"/>
              </w:rPr>
            </w:pPr>
            <w:r>
              <w:rPr>
                <w:rFonts w:hint="eastAsia" w:ascii="宋体" w:hAnsi="宋体" w:eastAsia="宋体" w:cs="宋体"/>
                <w:sz w:val="20"/>
                <w:szCs w:val="20"/>
              </w:rPr>
              <w:t xml:space="preserve">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6339" w:type="dxa"/>
            <w:vAlign w:val="top"/>
            <w:textDirection w:val="lrTb"/>
            <w:noWrap/>
          </w:tcPr>
          <w:p>
            <w:pPr>
              <w:pStyle w:val="1154"/>
              <w:jc w:val="center"/>
              <w:rPr>
                <w:sz w:val="20"/>
                <w:szCs w:val="20"/>
              </w:rPr>
            </w:pPr>
            <w:r>
              <w:rPr>
                <w:rFonts w:hint="eastAsia" w:ascii="宋体" w:hAnsi="宋体" w:eastAsia="宋体" w:cs="宋体"/>
                <w:sz w:val="20"/>
                <w:szCs w:val="20"/>
              </w:rPr>
              <w:t xml:space="preserve">国标产品</w:t>
            </w:r>
            <w:r>
              <w:rPr>
                <w:sz w:val="20"/>
                <w:szCs w:val="20"/>
              </w:rPr>
            </w:r>
            <w:r/>
          </w:p>
        </w:tc>
      </w:tr>
      <w:tr>
        <w:trPr>
          <w:trHeight w:val="284"/>
        </w:trPr>
        <w:tc>
          <w:tcPr>
            <w:tcBorders>
              <w:top w:val="none" w:color="000000" w:sz="4" w:space="0"/>
              <w:left w:val="single" w:color="000000" w:sz="4" w:space="0"/>
              <w:bottom w:val="single" w:color="000000" w:sz="4" w:space="0"/>
              <w:right w:val="single" w:color="000000" w:sz="4" w:space="0"/>
            </w:tcBorders>
            <w:tcW w:w="477" w:type="dxa"/>
            <w:vAlign w:val="center"/>
            <w:textDirection w:val="lrTb"/>
            <w:noWrap/>
          </w:tcPr>
          <w:p>
            <w:pPr>
              <w:pStyle w:val="1154"/>
              <w:jc w:val="center"/>
              <w:widowControl/>
              <w:rPr>
                <w:rFonts w:ascii="宋体" w:hAnsi="宋体" w:eastAsia="宋体" w:cs="宋体"/>
                <w:sz w:val="20"/>
                <w:szCs w:val="20"/>
              </w:rPr>
            </w:pPr>
            <w:r>
              <w:rPr>
                <w:rFonts w:hint="eastAsia" w:ascii="宋体" w:hAnsi="宋体" w:eastAsia="宋体" w:cs="宋体"/>
                <w:sz w:val="20"/>
                <w:szCs w:val="20"/>
              </w:rPr>
              <w:t xml:space="preserve">12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30" w:type="dxa"/>
            <w:vAlign w:val="center"/>
            <w:textDirection w:val="lrTb"/>
            <w:noWrap/>
          </w:tcPr>
          <w:p>
            <w:pPr>
              <w:pStyle w:val="1154"/>
              <w:jc w:val="center"/>
              <w:widowControl/>
              <w:rPr>
                <w:rFonts w:ascii="宋体" w:hAnsi="宋体" w:eastAsia="宋体" w:cs="宋体"/>
                <w:sz w:val="20"/>
                <w:szCs w:val="20"/>
              </w:rPr>
            </w:pPr>
            <w:r>
              <w:rPr>
                <w:rFonts w:hint="eastAsia" w:ascii="宋体" w:hAnsi="宋体" w:eastAsia="宋体" w:cs="宋体"/>
                <w:sz w:val="20"/>
                <w:szCs w:val="20"/>
              </w:rPr>
              <w:t xml:space="preserve">按钮</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2496" w:type="dxa"/>
            <w:vAlign w:val="center"/>
            <w:textDirection w:val="lrTb"/>
            <w:noWrap w:val="false"/>
          </w:tcPr>
          <w:p>
            <w:pPr>
              <w:pStyle w:val="1154"/>
              <w:jc w:val="center"/>
              <w:widowControl/>
              <w:rPr>
                <w:rFonts w:ascii="宋体" w:hAnsi="宋体" w:eastAsia="宋体" w:cs="宋体"/>
                <w:sz w:val="20"/>
                <w:szCs w:val="20"/>
              </w:rPr>
            </w:pPr>
            <w:r>
              <w:rPr>
                <w:rFonts w:hint="eastAsia" w:ascii="宋体" w:hAnsi="宋体" w:eastAsia="宋体" w:cs="宋体"/>
                <w:sz w:val="20"/>
                <w:szCs w:val="20"/>
              </w:rPr>
              <w:t xml:space="preserve">LA18-11 红、绿各2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96" w:type="dxa"/>
            <w:vAlign w:val="center"/>
            <w:textDirection w:val="lrTb"/>
            <w:noWrap/>
          </w:tcPr>
          <w:p>
            <w:pPr>
              <w:pStyle w:val="1154"/>
              <w:jc w:val="center"/>
              <w:widowControl/>
              <w:rPr>
                <w:rFonts w:ascii="宋体" w:hAnsi="宋体" w:eastAsia="宋体" w:cs="宋体"/>
                <w:sz w:val="20"/>
                <w:szCs w:val="20"/>
              </w:rPr>
            </w:pPr>
            <w:r>
              <w:rPr>
                <w:rFonts w:hint="eastAsia" w:ascii="宋体" w:hAnsi="宋体" w:eastAsia="宋体" w:cs="宋体"/>
                <w:sz w:val="20"/>
                <w:szCs w:val="20"/>
              </w:rPr>
              <w:t xml:space="preserve">只</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95" w:type="dxa"/>
            <w:vAlign w:val="center"/>
            <w:textDirection w:val="lrTb"/>
            <w:noWrap/>
          </w:tcPr>
          <w:p>
            <w:pPr>
              <w:pStyle w:val="1154"/>
              <w:jc w:val="center"/>
              <w:widowControl/>
              <w:rPr>
                <w:rFonts w:ascii="宋体" w:hAnsi="宋体" w:eastAsia="宋体" w:cs="宋体"/>
                <w:sz w:val="20"/>
                <w:szCs w:val="20"/>
              </w:rPr>
            </w:pPr>
            <w:r>
              <w:rPr>
                <w:rFonts w:hint="eastAsia" w:ascii="宋体" w:hAnsi="宋体" w:eastAsia="宋体" w:cs="宋体"/>
                <w:sz w:val="20"/>
                <w:szCs w:val="20"/>
              </w:rPr>
              <w:t xml:space="preserve">12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6339" w:type="dxa"/>
            <w:vAlign w:val="top"/>
            <w:textDirection w:val="lrTb"/>
            <w:noWrap/>
          </w:tcPr>
          <w:p>
            <w:pPr>
              <w:pStyle w:val="1154"/>
              <w:jc w:val="center"/>
              <w:rPr>
                <w:sz w:val="20"/>
                <w:szCs w:val="20"/>
              </w:rPr>
            </w:pPr>
            <w:r>
              <w:rPr>
                <w:rFonts w:hint="eastAsia" w:ascii="宋体" w:hAnsi="宋体" w:eastAsia="宋体" w:cs="宋体"/>
                <w:sz w:val="20"/>
                <w:szCs w:val="20"/>
              </w:rPr>
              <w:t xml:space="preserve">国标产品</w:t>
            </w:r>
            <w:r>
              <w:rPr>
                <w:sz w:val="20"/>
                <w:szCs w:val="20"/>
              </w:rPr>
            </w:r>
            <w:r/>
          </w:p>
        </w:tc>
      </w:tr>
      <w:tr>
        <w:trPr>
          <w:trHeight w:val="284"/>
        </w:trPr>
        <w:tc>
          <w:tcPr>
            <w:tcBorders>
              <w:top w:val="none" w:color="000000" w:sz="4" w:space="0"/>
              <w:left w:val="single" w:color="000000" w:sz="4" w:space="0"/>
              <w:bottom w:val="single" w:color="000000" w:sz="4" w:space="0"/>
              <w:right w:val="single" w:color="000000" w:sz="4" w:space="0"/>
            </w:tcBorders>
            <w:tcW w:w="477" w:type="dxa"/>
            <w:vAlign w:val="center"/>
            <w:textDirection w:val="lrTb"/>
            <w:noWrap/>
          </w:tcPr>
          <w:p>
            <w:pPr>
              <w:pStyle w:val="1154"/>
              <w:jc w:val="center"/>
              <w:widowControl/>
              <w:rPr>
                <w:rFonts w:ascii="宋体" w:hAnsi="宋体" w:eastAsia="宋体" w:cs="宋体"/>
                <w:sz w:val="20"/>
                <w:szCs w:val="20"/>
              </w:rPr>
            </w:pPr>
            <w:r>
              <w:rPr>
                <w:rFonts w:hint="eastAsia" w:ascii="宋体" w:hAnsi="宋体" w:eastAsia="宋体" w:cs="宋体"/>
                <w:sz w:val="20"/>
                <w:szCs w:val="20"/>
              </w:rPr>
              <w:t xml:space="preserve">13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30" w:type="dxa"/>
            <w:vAlign w:val="center"/>
            <w:textDirection w:val="lrTb"/>
            <w:noWrap/>
          </w:tcPr>
          <w:p>
            <w:pPr>
              <w:pStyle w:val="1154"/>
              <w:jc w:val="center"/>
              <w:widowControl/>
              <w:rPr>
                <w:rFonts w:ascii="宋体" w:hAnsi="宋体" w:eastAsia="宋体" w:cs="宋体"/>
                <w:sz w:val="20"/>
                <w:szCs w:val="20"/>
              </w:rPr>
            </w:pPr>
            <w:r>
              <w:rPr>
                <w:rFonts w:hint="eastAsia" w:ascii="宋体" w:hAnsi="宋体" w:eastAsia="宋体" w:cs="宋体"/>
                <w:sz w:val="20"/>
                <w:szCs w:val="20"/>
              </w:rPr>
              <w:t xml:space="preserve">指示灯</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2496" w:type="dxa"/>
            <w:vAlign w:val="center"/>
            <w:textDirection w:val="lrTb"/>
            <w:noWrap w:val="false"/>
          </w:tcPr>
          <w:p>
            <w:pPr>
              <w:pStyle w:val="1154"/>
              <w:jc w:val="center"/>
              <w:widowControl/>
              <w:rPr>
                <w:rFonts w:ascii="宋体" w:hAnsi="宋体" w:eastAsia="宋体" w:cs="宋体"/>
                <w:sz w:val="20"/>
                <w:szCs w:val="20"/>
              </w:rPr>
            </w:pPr>
            <w:r>
              <w:rPr>
                <w:rFonts w:hint="eastAsia" w:ascii="宋体" w:hAnsi="宋体" w:eastAsia="宋体" w:cs="宋体"/>
                <w:sz w:val="20"/>
                <w:szCs w:val="20"/>
              </w:rPr>
              <w:t xml:space="preserve">AD11-22 AC220V 红、绿</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96" w:type="dxa"/>
            <w:vAlign w:val="center"/>
            <w:textDirection w:val="lrTb"/>
            <w:noWrap/>
          </w:tcPr>
          <w:p>
            <w:pPr>
              <w:pStyle w:val="1154"/>
              <w:jc w:val="center"/>
              <w:widowControl/>
              <w:rPr>
                <w:rFonts w:ascii="宋体" w:hAnsi="宋体" w:eastAsia="宋体" w:cs="宋体"/>
                <w:sz w:val="20"/>
                <w:szCs w:val="20"/>
              </w:rPr>
            </w:pPr>
            <w:r>
              <w:rPr>
                <w:rFonts w:hint="eastAsia" w:ascii="宋体" w:hAnsi="宋体" w:eastAsia="宋体" w:cs="宋体"/>
                <w:sz w:val="20"/>
                <w:szCs w:val="20"/>
              </w:rPr>
              <w:t xml:space="preserve">只</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95" w:type="dxa"/>
            <w:vAlign w:val="center"/>
            <w:textDirection w:val="lrTb"/>
            <w:noWrap/>
          </w:tcPr>
          <w:p>
            <w:pPr>
              <w:pStyle w:val="1154"/>
              <w:jc w:val="center"/>
              <w:widowControl/>
              <w:rPr>
                <w:rFonts w:ascii="宋体" w:hAnsi="宋体" w:eastAsia="宋体" w:cs="宋体"/>
                <w:sz w:val="20"/>
                <w:szCs w:val="20"/>
              </w:rPr>
            </w:pPr>
            <w:r>
              <w:rPr>
                <w:rFonts w:hint="eastAsia" w:ascii="宋体" w:hAnsi="宋体" w:eastAsia="宋体" w:cs="宋体"/>
                <w:sz w:val="20"/>
                <w:szCs w:val="20"/>
              </w:rPr>
              <w:t xml:space="preserve">12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6339" w:type="dxa"/>
            <w:vAlign w:val="top"/>
            <w:textDirection w:val="lrTb"/>
            <w:noWrap/>
          </w:tcPr>
          <w:p>
            <w:pPr>
              <w:pStyle w:val="1154"/>
              <w:jc w:val="center"/>
              <w:rPr>
                <w:sz w:val="20"/>
                <w:szCs w:val="20"/>
              </w:rPr>
            </w:pPr>
            <w:r>
              <w:rPr>
                <w:rFonts w:hint="eastAsia" w:ascii="宋体" w:hAnsi="宋体" w:eastAsia="宋体" w:cs="宋体"/>
                <w:sz w:val="20"/>
                <w:szCs w:val="20"/>
              </w:rPr>
              <w:t xml:space="preserve">国标产品</w:t>
            </w:r>
            <w:r>
              <w:rPr>
                <w:sz w:val="20"/>
                <w:szCs w:val="20"/>
              </w:rPr>
            </w:r>
            <w:r/>
          </w:p>
        </w:tc>
      </w:tr>
      <w:tr>
        <w:trPr>
          <w:trHeight w:val="284"/>
        </w:trPr>
        <w:tc>
          <w:tcPr>
            <w:tcBorders>
              <w:top w:val="none" w:color="000000" w:sz="4" w:space="0"/>
              <w:left w:val="single" w:color="000000" w:sz="4" w:space="0"/>
              <w:bottom w:val="single" w:color="000000" w:sz="4" w:space="0"/>
              <w:right w:val="single" w:color="000000" w:sz="4" w:space="0"/>
            </w:tcBorders>
            <w:tcW w:w="477" w:type="dxa"/>
            <w:vAlign w:val="center"/>
            <w:textDirection w:val="lrTb"/>
            <w:noWrap/>
          </w:tcPr>
          <w:p>
            <w:pPr>
              <w:pStyle w:val="1154"/>
              <w:jc w:val="center"/>
              <w:widowControl/>
              <w:rPr>
                <w:rFonts w:ascii="宋体" w:hAnsi="宋体" w:eastAsia="宋体" w:cs="宋体"/>
                <w:sz w:val="20"/>
                <w:szCs w:val="20"/>
              </w:rPr>
            </w:pPr>
            <w:r>
              <w:rPr>
                <w:rFonts w:hint="eastAsia" w:ascii="宋体" w:hAnsi="宋体" w:eastAsia="宋体" w:cs="宋体"/>
                <w:sz w:val="20"/>
                <w:szCs w:val="20"/>
              </w:rPr>
              <w:t xml:space="preserve">14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30" w:type="dxa"/>
            <w:vAlign w:val="center"/>
            <w:textDirection w:val="lrTb"/>
            <w:noWrap/>
          </w:tcPr>
          <w:p>
            <w:pPr>
              <w:pStyle w:val="1154"/>
              <w:jc w:val="center"/>
              <w:widowControl/>
              <w:rPr>
                <w:rFonts w:ascii="宋体" w:hAnsi="宋体" w:eastAsia="宋体" w:cs="宋体"/>
                <w:sz w:val="20"/>
                <w:szCs w:val="20"/>
              </w:rPr>
            </w:pPr>
            <w:r>
              <w:rPr>
                <w:rFonts w:hint="eastAsia" w:ascii="宋体" w:hAnsi="宋体" w:eastAsia="宋体" w:cs="宋体"/>
                <w:sz w:val="20"/>
                <w:szCs w:val="20"/>
              </w:rPr>
              <w:t xml:space="preserve">铜排</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2496" w:type="dxa"/>
            <w:vAlign w:val="center"/>
            <w:textDirection w:val="lrTb"/>
            <w:noWrap/>
          </w:tcPr>
          <w:p>
            <w:pPr>
              <w:pStyle w:val="1154"/>
              <w:jc w:val="center"/>
              <w:widowControl/>
              <w:rPr>
                <w:rFonts w:ascii="宋体" w:hAnsi="宋体" w:eastAsia="宋体" w:cs="宋体"/>
                <w:sz w:val="20"/>
                <w:szCs w:val="20"/>
              </w:rPr>
            </w:pPr>
            <w:r>
              <w:rPr>
                <w:rFonts w:hint="eastAsia" w:ascii="宋体" w:hAnsi="宋体" w:eastAsia="宋体" w:cs="宋体"/>
                <w:sz w:val="20"/>
                <w:szCs w:val="20"/>
              </w:rPr>
              <w:t xml:space="preserve">TMY-5*50</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96" w:type="dxa"/>
            <w:vAlign w:val="center"/>
            <w:textDirection w:val="lrTb"/>
            <w:noWrap/>
          </w:tcPr>
          <w:p>
            <w:pPr>
              <w:pStyle w:val="1154"/>
              <w:jc w:val="center"/>
              <w:widowControl/>
              <w:rPr>
                <w:rFonts w:ascii="宋体" w:hAnsi="宋体" w:eastAsia="宋体" w:cs="宋体"/>
                <w:sz w:val="20"/>
                <w:szCs w:val="20"/>
              </w:rPr>
            </w:pPr>
            <w:r>
              <w:rPr>
                <w:rFonts w:hint="eastAsia" w:ascii="宋体" w:hAnsi="宋体" w:eastAsia="宋体" w:cs="宋体"/>
                <w:sz w:val="20"/>
                <w:szCs w:val="20"/>
              </w:rPr>
              <w:t xml:space="preserve">米</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95" w:type="dxa"/>
            <w:vAlign w:val="center"/>
            <w:textDirection w:val="lrTb"/>
            <w:noWrap/>
          </w:tcPr>
          <w:p>
            <w:pPr>
              <w:pStyle w:val="1154"/>
              <w:jc w:val="center"/>
              <w:widowControl/>
              <w:rPr>
                <w:rFonts w:ascii="宋体" w:hAnsi="宋体" w:eastAsia="宋体" w:cs="宋体"/>
                <w:sz w:val="20"/>
                <w:szCs w:val="20"/>
              </w:rPr>
            </w:pP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6339" w:type="dxa"/>
            <w:vAlign w:val="center"/>
            <w:textDirection w:val="lrTb"/>
            <w:noWrap/>
          </w:tcPr>
          <w:p>
            <w:pPr>
              <w:pStyle w:val="1154"/>
              <w:jc w:val="center"/>
              <w:widowControl/>
              <w:rPr>
                <w:rFonts w:ascii="宋体" w:hAnsi="宋体" w:eastAsia="宋体" w:cs="宋体"/>
                <w:sz w:val="20"/>
                <w:szCs w:val="20"/>
              </w:rPr>
            </w:pPr>
            <w:r>
              <w:rPr>
                <w:rFonts w:ascii="宋体" w:hAnsi="宋体" w:eastAsia="宋体" w:cs="宋体"/>
                <w:sz w:val="20"/>
                <w:szCs w:val="20"/>
              </w:rPr>
            </w:r>
            <w:r/>
          </w:p>
        </w:tc>
      </w:tr>
      <w:tr>
        <w:trPr>
          <w:trHeight w:val="284"/>
        </w:trPr>
        <w:tc>
          <w:tcPr>
            <w:tcBorders>
              <w:top w:val="none" w:color="000000" w:sz="4" w:space="0"/>
              <w:left w:val="single" w:color="000000" w:sz="4" w:space="0"/>
              <w:bottom w:val="single" w:color="000000" w:sz="4" w:space="0"/>
              <w:right w:val="single" w:color="000000" w:sz="4" w:space="0"/>
            </w:tcBorders>
            <w:tcW w:w="477" w:type="dxa"/>
            <w:vAlign w:val="center"/>
            <w:textDirection w:val="lrTb"/>
            <w:noWrap/>
          </w:tcPr>
          <w:p>
            <w:pPr>
              <w:pStyle w:val="1154"/>
              <w:jc w:val="center"/>
              <w:widowControl/>
              <w:rPr>
                <w:rFonts w:ascii="宋体" w:hAnsi="宋体" w:eastAsia="宋体" w:cs="宋体"/>
                <w:sz w:val="20"/>
                <w:szCs w:val="20"/>
              </w:rPr>
            </w:pPr>
            <w:r>
              <w:rPr>
                <w:rFonts w:hint="eastAsia" w:ascii="宋体" w:hAnsi="宋体" w:eastAsia="宋体" w:cs="宋体"/>
                <w:sz w:val="20"/>
                <w:szCs w:val="20"/>
              </w:rPr>
              <w:t xml:space="preserve">15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30" w:type="dxa"/>
            <w:vAlign w:val="center"/>
            <w:textDirection w:val="lrTb"/>
            <w:noWrap/>
          </w:tcPr>
          <w:p>
            <w:pPr>
              <w:pStyle w:val="1154"/>
              <w:jc w:val="center"/>
              <w:widowControl/>
              <w:rPr>
                <w:rFonts w:ascii="宋体" w:hAnsi="宋体" w:eastAsia="宋体" w:cs="宋体"/>
                <w:sz w:val="20"/>
                <w:szCs w:val="20"/>
              </w:rPr>
            </w:pPr>
            <w:r>
              <w:rPr>
                <w:rFonts w:hint="eastAsia" w:ascii="宋体" w:hAnsi="宋体" w:eastAsia="宋体" w:cs="宋体"/>
                <w:sz w:val="20"/>
                <w:szCs w:val="20"/>
              </w:rPr>
              <w:t xml:space="preserve">辅材</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2496" w:type="dxa"/>
            <w:vAlign w:val="center"/>
            <w:textDirection w:val="lrTb"/>
            <w:noWrap/>
          </w:tcPr>
          <w:p>
            <w:pPr>
              <w:pStyle w:val="1154"/>
              <w:jc w:val="center"/>
              <w:widowControl/>
              <w:rPr>
                <w:rFonts w:ascii="宋体" w:hAnsi="宋体" w:eastAsia="宋体" w:cs="宋体"/>
                <w:sz w:val="20"/>
                <w:szCs w:val="20"/>
              </w:rPr>
            </w:pP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96" w:type="dxa"/>
            <w:vAlign w:val="center"/>
            <w:textDirection w:val="lrTb"/>
            <w:noWrap/>
          </w:tcPr>
          <w:p>
            <w:pPr>
              <w:pStyle w:val="1154"/>
              <w:jc w:val="center"/>
              <w:widowControl/>
              <w:rPr>
                <w:rFonts w:ascii="宋体" w:hAnsi="宋体" w:eastAsia="宋体" w:cs="宋体"/>
                <w:sz w:val="20"/>
                <w:szCs w:val="20"/>
              </w:rPr>
            </w:pPr>
            <w:r>
              <w:rPr>
                <w:rFonts w:hint="eastAsia" w:ascii="宋体" w:hAnsi="宋体" w:eastAsia="宋体" w:cs="宋体"/>
                <w:sz w:val="20"/>
                <w:szCs w:val="20"/>
              </w:rPr>
              <w:t xml:space="preserve">套</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95" w:type="dxa"/>
            <w:vAlign w:val="center"/>
            <w:textDirection w:val="lrTb"/>
            <w:noWrap/>
          </w:tcPr>
          <w:p>
            <w:pPr>
              <w:pStyle w:val="1154"/>
              <w:jc w:val="center"/>
              <w:widowControl/>
              <w:rPr>
                <w:rFonts w:ascii="宋体" w:hAnsi="宋体" w:eastAsia="宋体" w:cs="宋体"/>
                <w:sz w:val="20"/>
                <w:szCs w:val="20"/>
              </w:rPr>
            </w:pP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6339" w:type="dxa"/>
            <w:vAlign w:val="center"/>
            <w:textDirection w:val="lrTb"/>
            <w:noWrap/>
          </w:tcPr>
          <w:p>
            <w:pPr>
              <w:pStyle w:val="1154"/>
              <w:jc w:val="center"/>
              <w:widowControl/>
              <w:rPr>
                <w:rFonts w:ascii="宋体" w:hAnsi="宋体" w:eastAsia="宋体" w:cs="宋体"/>
                <w:sz w:val="20"/>
                <w:szCs w:val="20"/>
              </w:rPr>
            </w:pPr>
            <w:r>
              <w:rPr>
                <w:rFonts w:ascii="宋体" w:hAnsi="宋体" w:eastAsia="宋体" w:cs="宋体"/>
                <w:sz w:val="20"/>
                <w:szCs w:val="20"/>
              </w:rPr>
            </w:r>
            <w:r/>
          </w:p>
        </w:tc>
      </w:tr>
      <w:tr>
        <w:trPr>
          <w:trHeight w:val="284"/>
        </w:trPr>
        <w:tc>
          <w:tcPr>
            <w:tcBorders>
              <w:top w:val="none" w:color="000000" w:sz="4" w:space="0"/>
              <w:left w:val="single" w:color="000000" w:sz="4" w:space="0"/>
              <w:bottom w:val="single" w:color="000000" w:sz="4" w:space="0"/>
              <w:right w:val="single" w:color="000000" w:sz="4" w:space="0"/>
            </w:tcBorders>
            <w:tcW w:w="477" w:type="dxa"/>
            <w:vAlign w:val="center"/>
            <w:textDirection w:val="lrTb"/>
            <w:noWrap/>
          </w:tcPr>
          <w:p>
            <w:pPr>
              <w:pStyle w:val="1154"/>
              <w:jc w:val="center"/>
              <w:widowControl/>
              <w:rPr>
                <w:rFonts w:ascii="宋体" w:hAnsi="宋体" w:eastAsia="宋体" w:cs="宋体"/>
                <w:sz w:val="20"/>
                <w:szCs w:val="20"/>
              </w:rPr>
            </w:pPr>
            <w:r>
              <w:rPr>
                <w:rFonts w:hint="eastAsia" w:ascii="宋体" w:hAnsi="宋体" w:eastAsia="宋体" w:cs="宋体"/>
                <w:sz w:val="20"/>
                <w:szCs w:val="20"/>
              </w:rPr>
              <w:t xml:space="preserve">16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30" w:type="dxa"/>
            <w:vAlign w:val="center"/>
            <w:textDirection w:val="lrTb"/>
            <w:noWrap/>
          </w:tcPr>
          <w:p>
            <w:pPr>
              <w:pStyle w:val="1154"/>
              <w:jc w:val="center"/>
              <w:widowControl/>
              <w:rPr>
                <w:rFonts w:ascii="宋体" w:hAnsi="宋体" w:eastAsia="宋体" w:cs="宋体"/>
                <w:sz w:val="20"/>
                <w:szCs w:val="20"/>
              </w:rPr>
            </w:pPr>
            <w:r>
              <w:rPr>
                <w:rFonts w:hint="eastAsia" w:ascii="宋体" w:hAnsi="宋体" w:eastAsia="宋体" w:cs="宋体"/>
                <w:sz w:val="20"/>
                <w:szCs w:val="20"/>
              </w:rPr>
              <w:t xml:space="preserve">柜体(不锈钢)</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2496" w:type="dxa"/>
            <w:vAlign w:val="center"/>
            <w:textDirection w:val="lrTb"/>
            <w:noWrap/>
          </w:tcPr>
          <w:p>
            <w:pPr>
              <w:pStyle w:val="1154"/>
              <w:jc w:val="center"/>
              <w:widowControl/>
              <w:rPr>
                <w:rFonts w:ascii="宋体" w:hAnsi="宋体" w:eastAsia="宋体" w:cs="宋体"/>
                <w:sz w:val="20"/>
                <w:szCs w:val="20"/>
              </w:rPr>
            </w:pP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96" w:type="dxa"/>
            <w:vAlign w:val="center"/>
            <w:textDirection w:val="lrTb"/>
            <w:noWrap/>
          </w:tcPr>
          <w:p>
            <w:pPr>
              <w:pStyle w:val="1154"/>
              <w:jc w:val="center"/>
              <w:widowControl/>
              <w:rPr>
                <w:rFonts w:ascii="宋体" w:hAnsi="宋体" w:eastAsia="宋体" w:cs="宋体"/>
                <w:sz w:val="20"/>
                <w:szCs w:val="20"/>
              </w:rPr>
            </w:pPr>
            <w:r>
              <w:rPr>
                <w:rFonts w:hint="eastAsia" w:ascii="宋体" w:hAnsi="宋体" w:eastAsia="宋体" w:cs="宋体"/>
                <w:sz w:val="20"/>
                <w:szCs w:val="20"/>
              </w:rPr>
              <w:t xml:space="preserve">台</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95" w:type="dxa"/>
            <w:vAlign w:val="center"/>
            <w:textDirection w:val="lrTb"/>
            <w:noWrap/>
          </w:tcPr>
          <w:p>
            <w:pPr>
              <w:pStyle w:val="1154"/>
              <w:jc w:val="center"/>
              <w:widowControl/>
              <w:rPr>
                <w:rFonts w:ascii="宋体" w:hAnsi="宋体" w:eastAsia="宋体" w:cs="宋体"/>
                <w:sz w:val="20"/>
                <w:szCs w:val="20"/>
              </w:rPr>
            </w:pPr>
            <w:r>
              <w:rPr>
                <w:rFonts w:hint="eastAsia" w:ascii="宋体" w:hAnsi="宋体" w:eastAsia="宋体" w:cs="宋体"/>
                <w:sz w:val="20"/>
                <w:szCs w:val="20"/>
              </w:rPr>
              <w:t xml:space="preserve">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6339" w:type="dxa"/>
            <w:vAlign w:val="center"/>
            <w:textDirection w:val="lrTb"/>
            <w:noWrap/>
          </w:tcPr>
          <w:p>
            <w:pPr>
              <w:pStyle w:val="1154"/>
              <w:jc w:val="center"/>
              <w:widowControl/>
              <w:rPr>
                <w:rFonts w:ascii="宋体" w:hAnsi="宋体" w:eastAsia="宋体" w:cs="宋体"/>
                <w:sz w:val="20"/>
                <w:szCs w:val="20"/>
              </w:rPr>
            </w:pPr>
            <w:r>
              <w:rPr>
                <w:rFonts w:hint="eastAsia" w:ascii="宋体" w:hAnsi="宋体" w:eastAsia="宋体" w:cs="宋体"/>
                <w:sz w:val="20"/>
                <w:szCs w:val="20"/>
              </w:rPr>
              <w:t xml:space="preserve">304（无磁）</w:t>
            </w:r>
            <w:r>
              <w:rPr>
                <w:rFonts w:ascii="宋体" w:hAnsi="宋体" w:eastAsia="宋体" w:cs="宋体"/>
                <w:sz w:val="20"/>
                <w:szCs w:val="20"/>
              </w:rPr>
            </w:r>
            <w:r/>
          </w:p>
        </w:tc>
      </w:tr>
      <w:tr>
        <w:trPr>
          <w:trHeight w:val="284"/>
        </w:trPr>
        <w:tc>
          <w:tcPr>
            <w:tcBorders>
              <w:top w:val="none" w:color="000000" w:sz="4" w:space="0"/>
              <w:left w:val="single" w:color="000000" w:sz="4" w:space="0"/>
              <w:bottom w:val="single" w:color="000000" w:sz="4" w:space="0"/>
              <w:right w:val="single" w:color="000000" w:sz="4" w:space="0"/>
            </w:tcBorders>
            <w:tcW w:w="477" w:type="dxa"/>
            <w:vAlign w:val="center"/>
            <w:textDirection w:val="lrTb"/>
            <w:noWrap/>
          </w:tcPr>
          <w:p>
            <w:pPr>
              <w:pStyle w:val="1154"/>
              <w:jc w:val="center"/>
              <w:widowControl/>
              <w:rPr>
                <w:rFonts w:ascii="宋体" w:hAnsi="宋体" w:eastAsia="宋体" w:cs="宋体"/>
                <w:sz w:val="20"/>
                <w:szCs w:val="20"/>
              </w:rPr>
            </w:pPr>
            <w:r>
              <w:rPr>
                <w:rFonts w:hint="eastAsia" w:ascii="宋体" w:hAnsi="宋体" w:eastAsia="宋体" w:cs="宋体"/>
                <w:sz w:val="20"/>
                <w:szCs w:val="20"/>
              </w:rPr>
              <w:t xml:space="preserve">17</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30" w:type="dxa"/>
            <w:vAlign w:val="center"/>
            <w:textDirection w:val="lrTb"/>
            <w:noWrap/>
          </w:tcPr>
          <w:p>
            <w:pPr>
              <w:pStyle w:val="1154"/>
              <w:jc w:val="center"/>
              <w:widowControl/>
              <w:rPr>
                <w:rFonts w:ascii="宋体" w:hAnsi="宋体" w:eastAsia="宋体" w:cs="宋体"/>
                <w:sz w:val="20"/>
                <w:szCs w:val="20"/>
              </w:rPr>
            </w:pPr>
            <w:r>
              <w:rPr>
                <w:rFonts w:hint="eastAsia" w:ascii="宋体" w:hAnsi="宋体" w:eastAsia="宋体" w:cs="宋体"/>
                <w:sz w:val="20"/>
                <w:szCs w:val="20"/>
              </w:rPr>
              <w:t xml:space="preserve">绝缘板</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2496" w:type="dxa"/>
            <w:vAlign w:val="center"/>
            <w:textDirection w:val="lrTb"/>
            <w:noWrap/>
          </w:tcPr>
          <w:p>
            <w:pPr>
              <w:pStyle w:val="1154"/>
              <w:jc w:val="center"/>
              <w:widowControl/>
              <w:rPr>
                <w:rFonts w:ascii="宋体" w:hAnsi="宋体" w:eastAsia="宋体" w:cs="宋体"/>
                <w:sz w:val="20"/>
                <w:szCs w:val="20"/>
              </w:rPr>
            </w:pPr>
            <w:r>
              <w:rPr>
                <w:rFonts w:hint="eastAsia" w:ascii="宋体" w:hAnsi="宋体" w:eastAsia="宋体" w:cs="宋体"/>
                <w:sz w:val="20"/>
                <w:szCs w:val="20"/>
              </w:rPr>
              <w:t xml:space="preserve">厚5mm</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96" w:type="dxa"/>
            <w:vAlign w:val="center"/>
            <w:textDirection w:val="lrTb"/>
            <w:noWrap/>
          </w:tcPr>
          <w:p>
            <w:pPr>
              <w:pStyle w:val="1154"/>
              <w:jc w:val="center"/>
              <w:widowControl/>
              <w:rPr>
                <w:rFonts w:ascii="宋体" w:hAnsi="宋体" w:eastAsia="宋体" w:cs="宋体"/>
                <w:sz w:val="20"/>
                <w:szCs w:val="20"/>
              </w:rPr>
            </w:pPr>
            <w:r>
              <w:rPr>
                <w:rFonts w:hint="eastAsia" w:ascii="宋体" w:hAnsi="宋体" w:eastAsia="宋体" w:cs="宋体"/>
                <w:sz w:val="20"/>
                <w:szCs w:val="20"/>
              </w:rPr>
              <w:t xml:space="preserve">块</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95" w:type="dxa"/>
            <w:vAlign w:val="center"/>
            <w:textDirection w:val="lrTb"/>
            <w:noWrap/>
          </w:tcPr>
          <w:p>
            <w:pPr>
              <w:pStyle w:val="1154"/>
              <w:jc w:val="center"/>
              <w:widowControl/>
              <w:rPr>
                <w:rFonts w:ascii="宋体" w:hAnsi="宋体" w:eastAsia="宋体" w:cs="宋体"/>
                <w:sz w:val="20"/>
                <w:szCs w:val="20"/>
              </w:rPr>
            </w:pPr>
            <w:r>
              <w:rPr>
                <w:rFonts w:hint="eastAsia" w:ascii="宋体" w:hAnsi="宋体" w:eastAsia="宋体" w:cs="宋体"/>
                <w:sz w:val="20"/>
                <w:szCs w:val="20"/>
              </w:rPr>
              <w:t xml:space="preserve">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6339" w:type="dxa"/>
            <w:vAlign w:val="center"/>
            <w:textDirection w:val="lrTb"/>
            <w:noWrap/>
          </w:tcPr>
          <w:p>
            <w:pPr>
              <w:pStyle w:val="1154"/>
              <w:jc w:val="center"/>
              <w:widowControl/>
              <w:rPr>
                <w:rFonts w:ascii="宋体" w:hAnsi="宋体" w:eastAsia="宋体" w:cs="宋体"/>
                <w:sz w:val="20"/>
                <w:szCs w:val="20"/>
              </w:rPr>
            </w:pPr>
            <w:r>
              <w:rPr>
                <w:rFonts w:hint="eastAsia" w:ascii="宋体" w:hAnsi="宋体" w:eastAsia="宋体" w:cs="宋体"/>
                <w:sz w:val="20"/>
                <w:szCs w:val="20"/>
              </w:rPr>
              <w:t xml:space="preserve">中间全隔</w:t>
            </w:r>
            <w:r>
              <w:rPr>
                <w:rFonts w:ascii="宋体" w:hAnsi="宋体" w:eastAsia="宋体" w:cs="宋体"/>
                <w:sz w:val="20"/>
                <w:szCs w:val="20"/>
              </w:rPr>
            </w:r>
            <w:r/>
          </w:p>
        </w:tc>
      </w:tr>
      <w:tr>
        <w:trPr>
          <w:trHeight w:val="284"/>
        </w:trPr>
        <w:tc>
          <w:tcPr>
            <w:tcBorders>
              <w:top w:val="none" w:color="000000" w:sz="4" w:space="0"/>
              <w:left w:val="single" w:color="000000" w:sz="4" w:space="0"/>
              <w:bottom w:val="single" w:color="000000" w:sz="4" w:space="0"/>
              <w:right w:val="single" w:color="000000" w:sz="4" w:space="0"/>
            </w:tcBorders>
            <w:tcW w:w="477" w:type="dxa"/>
            <w:vAlign w:val="center"/>
            <w:textDirection w:val="lrTb"/>
            <w:noWrap/>
          </w:tcPr>
          <w:p>
            <w:pPr>
              <w:pStyle w:val="1154"/>
              <w:jc w:val="right"/>
              <w:widowControl/>
              <w:rPr>
                <w:rFonts w:ascii="宋体" w:hAnsi="宋体" w:eastAsia="宋体" w:cs="宋体"/>
                <w:sz w:val="24"/>
                <w:szCs w:val="24"/>
              </w:rPr>
            </w:pPr>
            <w:r>
              <w:rPr>
                <w:rFonts w:hint="eastAsia" w:ascii="宋体" w:hAnsi="宋体" w:eastAsia="宋体" w:cs="宋体"/>
                <w:sz w:val="24"/>
                <w:szCs w:val="24"/>
              </w:rPr>
              <w:t xml:space="preserve">18</w:t>
            </w:r>
            <w:r>
              <w:rPr>
                <w:rFonts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1630" w:type="dxa"/>
            <w:vAlign w:val="center"/>
            <w:textDirection w:val="lrTb"/>
            <w:noWrap/>
          </w:tcPr>
          <w:p>
            <w:pPr>
              <w:pStyle w:val="1154"/>
              <w:jc w:val="center"/>
              <w:widowControl/>
              <w:rPr>
                <w:rFonts w:ascii="宋体" w:hAnsi="宋体" w:eastAsia="宋体" w:cs="宋体"/>
                <w:sz w:val="20"/>
                <w:szCs w:val="20"/>
              </w:rPr>
            </w:pPr>
            <w:r>
              <w:rPr>
                <w:rFonts w:hint="eastAsia" w:ascii="宋体" w:hAnsi="宋体" w:eastAsia="宋体" w:cs="宋体"/>
                <w:sz w:val="20"/>
                <w:szCs w:val="20"/>
              </w:rPr>
              <w:t xml:space="preserve">横担(不锈钢)</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2496" w:type="dxa"/>
            <w:vAlign w:val="center"/>
            <w:textDirection w:val="lrTb"/>
            <w:noWrap/>
          </w:tcPr>
          <w:p>
            <w:pPr>
              <w:pStyle w:val="1154"/>
              <w:jc w:val="center"/>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796" w:type="dxa"/>
            <w:vAlign w:val="center"/>
            <w:textDirection w:val="lrTb"/>
            <w:noWrap/>
          </w:tcPr>
          <w:p>
            <w:pPr>
              <w:pStyle w:val="1154"/>
              <w:jc w:val="center"/>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895" w:type="dxa"/>
            <w:vAlign w:val="center"/>
            <w:textDirection w:val="lrTb"/>
            <w:noWrap/>
          </w:tcPr>
          <w:p>
            <w:pPr>
              <w:pStyle w:val="1154"/>
              <w:jc w:val="center"/>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6339" w:type="dxa"/>
            <w:vAlign w:val="center"/>
            <w:textDirection w:val="lrTb"/>
            <w:noWrap/>
          </w:tcPr>
          <w:p>
            <w:pPr>
              <w:pStyle w:val="1154"/>
              <w:jc w:val="center"/>
              <w:widowControl/>
              <w:rPr>
                <w:rFonts w:ascii="宋体" w:hAnsi="宋体" w:eastAsia="宋体" w:cs="宋体"/>
                <w:sz w:val="20"/>
                <w:szCs w:val="20"/>
              </w:rPr>
            </w:pPr>
            <w:r>
              <w:rPr>
                <w:rFonts w:hint="eastAsia" w:ascii="宋体" w:hAnsi="宋体" w:eastAsia="宋体" w:cs="宋体"/>
                <w:sz w:val="20"/>
                <w:szCs w:val="20"/>
              </w:rPr>
              <w:t xml:space="preserve">304（无磁）</w:t>
            </w:r>
            <w:r>
              <w:rPr>
                <w:rFonts w:ascii="宋体" w:hAnsi="宋体" w:eastAsia="宋体" w:cs="宋体"/>
                <w:sz w:val="20"/>
                <w:szCs w:val="20"/>
              </w:rPr>
            </w:r>
            <w:r/>
          </w:p>
        </w:tc>
      </w:tr>
      <w:tr>
        <w:trPr>
          <w:trHeight w:val="284"/>
        </w:trPr>
        <w:tc>
          <w:tcPr>
            <w:tcBorders>
              <w:top w:val="none" w:color="000000" w:sz="4" w:space="0"/>
              <w:left w:val="single" w:color="000000" w:sz="4" w:space="0"/>
              <w:bottom w:val="single" w:color="000000" w:sz="4" w:space="0"/>
              <w:right w:val="single" w:color="000000" w:sz="4" w:space="0"/>
            </w:tcBorders>
            <w:tcW w:w="477" w:type="dxa"/>
            <w:vAlign w:val="center"/>
            <w:textDirection w:val="lrTb"/>
            <w:noWrap/>
          </w:tcPr>
          <w:p>
            <w:pPr>
              <w:pStyle w:val="1154"/>
              <w:jc w:val="center"/>
              <w:widowControl/>
              <w:rPr>
                <w:rFonts w:ascii="宋体" w:hAnsi="宋体" w:eastAsia="宋体" w:cs="宋体"/>
                <w:sz w:val="20"/>
                <w:szCs w:val="20"/>
              </w:rPr>
            </w:pPr>
            <w:r>
              <w:rPr>
                <w:rFonts w:hint="eastAsia" w:ascii="宋体" w:hAnsi="宋体" w:eastAsia="宋体" w:cs="宋体"/>
                <w:sz w:val="20"/>
                <w:szCs w:val="20"/>
              </w:rPr>
              <w:t xml:space="preserve">19</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630" w:type="dxa"/>
            <w:vAlign w:val="center"/>
            <w:textDirection w:val="lrTb"/>
            <w:noWrap/>
          </w:tcPr>
          <w:p>
            <w:pPr>
              <w:pStyle w:val="1154"/>
              <w:jc w:val="center"/>
              <w:widowControl/>
              <w:rPr>
                <w:rFonts w:ascii="宋体" w:hAnsi="宋体" w:eastAsia="宋体" w:cs="宋体"/>
                <w:sz w:val="20"/>
                <w:szCs w:val="20"/>
              </w:rPr>
            </w:pPr>
            <w:r>
              <w:rPr>
                <w:rFonts w:hint="eastAsia" w:ascii="宋体" w:hAnsi="宋体" w:eastAsia="宋体" w:cs="宋体"/>
                <w:sz w:val="20"/>
                <w:szCs w:val="20"/>
              </w:rPr>
              <w:t xml:space="preserve">螺丝(不锈钢)</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2496" w:type="dxa"/>
            <w:vAlign w:val="center"/>
            <w:textDirection w:val="lrTb"/>
            <w:noWrap/>
          </w:tcPr>
          <w:p>
            <w:pPr>
              <w:pStyle w:val="1154"/>
              <w:jc w:val="center"/>
              <w:widowControl/>
              <w:rPr>
                <w:rFonts w:ascii="宋体" w:hAnsi="宋体" w:eastAsia="宋体" w:cs="宋体"/>
                <w:sz w:val="20"/>
                <w:szCs w:val="20"/>
              </w:rPr>
            </w:pP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796" w:type="dxa"/>
            <w:vAlign w:val="center"/>
            <w:textDirection w:val="lrTb"/>
            <w:noWrap/>
          </w:tcPr>
          <w:p>
            <w:pPr>
              <w:pStyle w:val="1154"/>
              <w:jc w:val="center"/>
              <w:widowControl/>
              <w:rPr>
                <w:rFonts w:ascii="宋体" w:hAnsi="宋体" w:eastAsia="宋体" w:cs="宋体"/>
                <w:sz w:val="20"/>
                <w:szCs w:val="20"/>
              </w:rPr>
            </w:pP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895" w:type="dxa"/>
            <w:vAlign w:val="center"/>
            <w:textDirection w:val="lrTb"/>
            <w:noWrap/>
          </w:tcPr>
          <w:p>
            <w:pPr>
              <w:pStyle w:val="1154"/>
              <w:jc w:val="center"/>
              <w:widowControl/>
              <w:rPr>
                <w:rFonts w:ascii="宋体" w:hAnsi="宋体" w:eastAsia="宋体" w:cs="宋体"/>
                <w:sz w:val="20"/>
                <w:szCs w:val="20"/>
              </w:rPr>
            </w:pP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6339" w:type="dxa"/>
            <w:vAlign w:val="center"/>
            <w:textDirection w:val="lrTb"/>
            <w:noWrap/>
          </w:tcPr>
          <w:p>
            <w:pPr>
              <w:pStyle w:val="1154"/>
              <w:jc w:val="center"/>
              <w:widowControl/>
              <w:rPr>
                <w:rFonts w:ascii="宋体" w:hAnsi="宋体" w:eastAsia="宋体" w:cs="宋体"/>
                <w:sz w:val="20"/>
                <w:szCs w:val="20"/>
              </w:rPr>
            </w:pPr>
            <w:r>
              <w:rPr>
                <w:rFonts w:hint="eastAsia" w:ascii="宋体" w:hAnsi="宋体" w:eastAsia="宋体" w:cs="宋体"/>
                <w:sz w:val="20"/>
                <w:szCs w:val="20"/>
              </w:rPr>
              <w:t xml:space="preserve">304（无磁）</w:t>
            </w:r>
            <w:r>
              <w:rPr>
                <w:rFonts w:ascii="宋体" w:hAnsi="宋体" w:eastAsia="宋体" w:cs="宋体"/>
                <w:sz w:val="20"/>
                <w:szCs w:val="20"/>
              </w:rPr>
            </w:r>
            <w:r/>
          </w:p>
        </w:tc>
      </w:tr>
    </w:tbl>
    <w:p>
      <w:pPr>
        <w:pStyle w:val="1154"/>
        <w:ind w:firstLine="964"/>
        <w:rPr>
          <w:rFonts w:hint="eastAsia" w:ascii="宋体" w:hAnsi="宋体" w:eastAsia="宋体"/>
          <w:b w:val="0"/>
          <w:bCs w:val="0"/>
          <w:sz w:val="21"/>
          <w:szCs w:val="16"/>
          <w:lang w:val="en-US" w:eastAsia="zh-CN"/>
        </w:rPr>
        <w:sectPr>
          <w:footnotePr/>
          <w:endnotePr/>
          <w:type w:val="nextPage"/>
          <w:pgSz w:w="16838" w:h="11906" w:orient="landscape"/>
          <w:pgMar w:top="1417" w:right="1134" w:bottom="1134" w:left="1417" w:header="851" w:footer="992" w:gutter="0"/>
          <w:cols w:num="1" w:sep="0" w:space="1701" w:equalWidth="1"/>
          <w:docGrid w:linePitch="360"/>
          <w:titlePg/>
        </w:sectPr>
      </w:pPr>
      <w:r>
        <w:rPr>
          <w:rFonts w:hint="eastAsia" w:ascii="宋体" w:hAnsi="宋体" w:eastAsia="宋体" w:cs="Times New Roman"/>
          <w:b/>
          <w:color w:val="000000"/>
          <w:sz w:val="24"/>
          <w:szCs w:val="24"/>
        </w:rPr>
        <w:t xml:space="preserve">注：</w:t>
      </w:r>
      <w:r>
        <w:rPr>
          <w:rFonts w:hint="eastAsia" w:ascii="宋体" w:hAnsi="宋体" w:eastAsia="宋体" w:cs="Times New Roman"/>
          <w:b/>
          <w:color w:val="000000"/>
          <w:sz w:val="24"/>
          <w:szCs w:val="24"/>
          <w:lang w:eastAsia="zh-CN"/>
        </w:rPr>
        <w:t xml:space="preserve">以上材料清单为</w:t>
      </w:r>
      <w:r>
        <w:rPr>
          <w:rFonts w:hint="eastAsia" w:ascii="宋体" w:hAnsi="宋体" w:eastAsia="宋体" w:cs="Times New Roman"/>
          <w:b/>
          <w:color w:val="000000"/>
          <w:sz w:val="24"/>
          <w:szCs w:val="24"/>
          <w:lang w:val="en-US" w:eastAsia="zh-CN"/>
        </w:rPr>
        <w:t xml:space="preserve">1台路灯配电箱（6回路），</w:t>
      </w:r>
      <w:r>
        <w:rPr>
          <w:rFonts w:hint="eastAsia" w:ascii="宋体" w:hAnsi="宋体" w:eastAsia="宋体" w:cs="Times New Roman"/>
          <w:b/>
          <w:color w:val="000000"/>
          <w:sz w:val="24"/>
          <w:szCs w:val="24"/>
        </w:rPr>
        <w:t xml:space="preserve">包括整体控制箱所有配件和材料</w:t>
      </w:r>
      <w:r>
        <w:rPr>
          <w:rFonts w:hint="eastAsia" w:ascii="宋体" w:hAnsi="宋体" w:eastAsia="宋体"/>
          <w:b w:val="0"/>
          <w:bCs w:val="0"/>
          <w:sz w:val="21"/>
          <w:szCs w:val="16"/>
          <w:lang w:val="en-US" w:eastAsia="zh-CN"/>
        </w:rPr>
      </w:r>
      <w:r/>
    </w:p>
    <w:p>
      <w:pPr>
        <w:pStyle w:val="1154"/>
        <w:ind w:firstLine="482"/>
        <w:spacing w:line="360" w:lineRule="auto"/>
        <w:rPr>
          <w:rFonts w:ascii="宋体" w:hAnsi="宋体" w:eastAsia="宋体"/>
          <w:b/>
          <w:bCs/>
          <w:color w:val="000000"/>
          <w:sz w:val="24"/>
          <w:szCs w:val="20"/>
          <w:lang w:val="en-US" w:eastAsia="zh-CN"/>
        </w:rPr>
      </w:pPr>
      <w:r>
        <w:rPr>
          <w:rFonts w:hint="eastAsia" w:ascii="宋体" w:hAnsi="宋体" w:eastAsia="宋体"/>
          <w:b/>
          <w:bCs/>
          <w:color w:val="000000"/>
          <w:sz w:val="24"/>
          <w:szCs w:val="20"/>
          <w:lang w:val="en-US" w:eastAsia="zh-CN"/>
        </w:rPr>
        <w:t xml:space="preserve">5.</w:t>
      </w:r>
      <w:r>
        <w:rPr>
          <w:rFonts w:ascii="宋体" w:hAnsi="宋体" w:eastAsia="宋体"/>
          <w:b/>
          <w:bCs/>
          <w:color w:val="000000"/>
          <w:sz w:val="24"/>
          <w:szCs w:val="20"/>
          <w:lang w:val="en-US" w:eastAsia="zh-CN"/>
        </w:rPr>
        <w:t xml:space="preserve">美式箱变100KVA（S13）技术要求及参考图如下</w:t>
      </w:r>
      <w:r>
        <w:rPr>
          <w:rFonts w:ascii="宋体" w:hAnsi="宋体" w:eastAsia="宋体"/>
          <w:b/>
          <w:bCs/>
          <w:color w:val="000000"/>
          <w:sz w:val="24"/>
          <w:szCs w:val="20"/>
          <w:lang w:val="en-US" w:eastAsia="zh-CN"/>
        </w:rPr>
      </w:r>
      <w:r/>
    </w:p>
    <w:p>
      <w:pPr>
        <w:pStyle w:val="1154"/>
        <w:ind w:firstLine="480"/>
        <w:spacing w:line="360" w:lineRule="auto"/>
        <w:rPr>
          <w:rFonts w:ascii="宋体" w:hAnsi="宋体" w:eastAsia="宋体"/>
          <w:b w:val="0"/>
          <w:bCs w:val="0"/>
          <w:color w:val="000000"/>
          <w:sz w:val="24"/>
          <w:szCs w:val="20"/>
          <w:lang w:val="en-US" w:eastAsia="zh-CN"/>
        </w:rPr>
      </w:pPr>
      <w:r>
        <w:rPr>
          <w:rFonts w:hint="eastAsia" w:ascii="宋体" w:hAnsi="宋体" w:eastAsia="宋体"/>
          <w:b w:val="0"/>
          <w:bCs w:val="0"/>
          <w:color w:val="000000"/>
          <w:sz w:val="24"/>
          <w:szCs w:val="20"/>
          <w:lang w:val="en-US" w:eastAsia="zh-CN"/>
        </w:rPr>
        <w:t xml:space="preserve">5.1</w:t>
      </w:r>
      <w:r>
        <w:rPr>
          <w:rFonts w:ascii="宋体" w:hAnsi="宋体" w:eastAsia="宋体"/>
          <w:b w:val="0"/>
          <w:bCs w:val="0"/>
          <w:color w:val="000000"/>
          <w:sz w:val="24"/>
          <w:szCs w:val="20"/>
          <w:lang w:val="en-US" w:eastAsia="zh-CN"/>
        </w:rPr>
        <w:t xml:space="preserve">使用环境条件：</w:t>
      </w:r>
      <w:r>
        <w:rPr>
          <w:rFonts w:ascii="宋体" w:hAnsi="宋体" w:eastAsia="宋体"/>
          <w:b w:val="0"/>
          <w:bCs w:val="0"/>
          <w:color w:val="000000"/>
          <w:sz w:val="24"/>
          <w:szCs w:val="20"/>
          <w:lang w:val="en-US" w:eastAsia="zh-CN"/>
        </w:rPr>
      </w:r>
      <w:r/>
    </w:p>
    <w:p>
      <w:pPr>
        <w:pStyle w:val="1154"/>
        <w:ind w:firstLine="480"/>
        <w:spacing w:line="360" w:lineRule="auto"/>
        <w:rPr>
          <w:rFonts w:ascii="宋体" w:hAnsi="宋体" w:eastAsia="宋体"/>
          <w:b w:val="0"/>
          <w:bCs w:val="0"/>
          <w:color w:val="000000"/>
          <w:sz w:val="24"/>
          <w:szCs w:val="20"/>
          <w:lang w:val="en-US" w:eastAsia="zh-CN"/>
        </w:rPr>
      </w:pPr>
      <w:r>
        <w:rPr>
          <w:rFonts w:ascii="宋体" w:hAnsi="宋体" w:eastAsia="宋体"/>
          <w:b w:val="0"/>
          <w:bCs w:val="0"/>
          <w:color w:val="000000"/>
          <w:sz w:val="24"/>
          <w:szCs w:val="20"/>
          <w:lang w:val="en-US" w:eastAsia="zh-CN"/>
        </w:rPr>
        <w:t xml:space="preserve">安装场合：户外落地；</w:t>
      </w:r>
      <w:r>
        <w:rPr>
          <w:rFonts w:ascii="宋体" w:hAnsi="宋体" w:eastAsia="宋体"/>
          <w:b w:val="0"/>
          <w:bCs w:val="0"/>
          <w:color w:val="000000"/>
          <w:sz w:val="24"/>
          <w:szCs w:val="20"/>
          <w:lang w:val="en-US" w:eastAsia="zh-CN"/>
        </w:rPr>
      </w:r>
      <w:r/>
    </w:p>
    <w:p>
      <w:pPr>
        <w:pStyle w:val="1154"/>
        <w:ind w:firstLine="480"/>
        <w:spacing w:line="360" w:lineRule="auto"/>
        <w:rPr>
          <w:rFonts w:ascii="宋体" w:hAnsi="宋体" w:eastAsia="宋体"/>
          <w:b w:val="0"/>
          <w:bCs w:val="0"/>
          <w:color w:val="000000"/>
          <w:sz w:val="24"/>
          <w:szCs w:val="20"/>
          <w:lang w:val="en-US" w:eastAsia="zh-CN"/>
        </w:rPr>
      </w:pPr>
      <w:r>
        <w:rPr>
          <w:rFonts w:ascii="宋体" w:hAnsi="宋体" w:eastAsia="宋体"/>
          <w:b w:val="0"/>
          <w:bCs w:val="0"/>
          <w:color w:val="000000"/>
          <w:sz w:val="24"/>
          <w:szCs w:val="20"/>
          <w:lang w:val="en-US" w:eastAsia="zh-CN"/>
        </w:rPr>
        <w:t xml:space="preserve">环境温度：-25°C～+45°C；</w:t>
      </w:r>
      <w:r>
        <w:rPr>
          <w:rFonts w:ascii="宋体" w:hAnsi="宋体" w:eastAsia="宋体"/>
          <w:b w:val="0"/>
          <w:bCs w:val="0"/>
          <w:color w:val="000000"/>
          <w:sz w:val="24"/>
          <w:szCs w:val="20"/>
          <w:lang w:val="en-US" w:eastAsia="zh-CN"/>
        </w:rPr>
      </w:r>
      <w:r/>
    </w:p>
    <w:p>
      <w:pPr>
        <w:pStyle w:val="1154"/>
        <w:ind w:firstLine="480"/>
        <w:spacing w:line="360" w:lineRule="auto"/>
        <w:rPr>
          <w:rFonts w:ascii="宋体" w:hAnsi="宋体" w:eastAsia="宋体"/>
          <w:b w:val="0"/>
          <w:bCs w:val="0"/>
          <w:color w:val="000000"/>
          <w:sz w:val="24"/>
          <w:szCs w:val="20"/>
          <w:lang w:val="en-US" w:eastAsia="zh-CN"/>
        </w:rPr>
      </w:pPr>
      <w:r>
        <w:rPr>
          <w:rFonts w:ascii="宋体" w:hAnsi="宋体" w:eastAsia="宋体"/>
          <w:b w:val="0"/>
          <w:bCs w:val="0"/>
          <w:color w:val="000000"/>
          <w:sz w:val="24"/>
          <w:szCs w:val="20"/>
          <w:lang w:val="en-US" w:eastAsia="zh-CN"/>
        </w:rPr>
        <w:t xml:space="preserve">相对湿度：日平均值≤95%；月平均值≤90%；</w:t>
      </w:r>
      <w:r>
        <w:rPr>
          <w:rFonts w:ascii="宋体" w:hAnsi="宋体" w:eastAsia="宋体"/>
          <w:b w:val="0"/>
          <w:bCs w:val="0"/>
          <w:color w:val="000000"/>
          <w:sz w:val="24"/>
          <w:szCs w:val="20"/>
          <w:lang w:val="en-US" w:eastAsia="zh-CN"/>
        </w:rPr>
      </w:r>
      <w:r/>
    </w:p>
    <w:p>
      <w:pPr>
        <w:pStyle w:val="1154"/>
        <w:ind w:firstLine="480"/>
        <w:spacing w:line="360" w:lineRule="auto"/>
        <w:rPr>
          <w:rFonts w:ascii="宋体" w:hAnsi="宋体" w:eastAsia="宋体"/>
          <w:b w:val="0"/>
          <w:bCs w:val="0"/>
          <w:color w:val="000000"/>
          <w:sz w:val="24"/>
          <w:szCs w:val="20"/>
          <w:lang w:val="en-US" w:eastAsia="zh-CN"/>
        </w:rPr>
      </w:pPr>
      <w:r>
        <w:rPr>
          <w:rFonts w:hint="eastAsia" w:ascii="宋体" w:hAnsi="宋体" w:eastAsia="宋体"/>
          <w:b w:val="0"/>
          <w:bCs w:val="0"/>
          <w:color w:val="000000"/>
          <w:sz w:val="24"/>
          <w:szCs w:val="20"/>
          <w:lang w:val="en-US" w:eastAsia="zh-CN"/>
        </w:rPr>
        <w:t xml:space="preserve">5.2</w:t>
      </w:r>
      <w:r>
        <w:rPr>
          <w:rFonts w:ascii="宋体" w:hAnsi="宋体" w:eastAsia="宋体"/>
          <w:b w:val="0"/>
          <w:bCs w:val="0"/>
          <w:color w:val="000000"/>
          <w:sz w:val="24"/>
          <w:szCs w:val="20"/>
          <w:lang w:val="en-US" w:eastAsia="zh-CN"/>
        </w:rPr>
        <w:t xml:space="preserve">技术要求：</w:t>
      </w:r>
      <w:r>
        <w:rPr>
          <w:rFonts w:ascii="宋体" w:hAnsi="宋体" w:eastAsia="宋体"/>
          <w:b w:val="0"/>
          <w:bCs w:val="0"/>
          <w:color w:val="000000"/>
          <w:sz w:val="24"/>
          <w:szCs w:val="20"/>
          <w:lang w:val="en-US" w:eastAsia="zh-CN"/>
        </w:rPr>
      </w:r>
      <w:r/>
    </w:p>
    <w:p>
      <w:pPr>
        <w:pStyle w:val="1154"/>
        <w:ind w:firstLine="480"/>
        <w:spacing w:line="360" w:lineRule="auto"/>
        <w:rPr>
          <w:rFonts w:hint="eastAsia" w:ascii="宋体" w:hAnsi="宋体" w:eastAsia="宋体"/>
          <w:b w:val="0"/>
          <w:bCs w:val="0"/>
          <w:color w:val="000000"/>
          <w:sz w:val="24"/>
          <w:szCs w:val="20"/>
          <w:lang w:val="en-US" w:eastAsia="zh-CN"/>
        </w:rPr>
      </w:pPr>
      <w:r>
        <w:rPr>
          <w:rFonts w:hint="eastAsia" w:ascii="宋体" w:hAnsi="宋体" w:eastAsia="宋体"/>
          <w:b w:val="0"/>
          <w:bCs w:val="0"/>
          <w:color w:val="000000"/>
          <w:sz w:val="24"/>
          <w:szCs w:val="20"/>
          <w:lang w:val="en-US" w:eastAsia="zh-CN"/>
        </w:rPr>
        <w:t xml:space="preserve">（1）</w:t>
      </w:r>
      <w:r>
        <w:rPr>
          <w:rFonts w:ascii="宋体" w:hAnsi="宋体" w:eastAsia="宋体"/>
          <w:b w:val="0"/>
          <w:bCs w:val="0"/>
          <w:color w:val="000000"/>
          <w:sz w:val="24"/>
          <w:szCs w:val="20"/>
          <w:lang w:val="en-US" w:eastAsia="zh-CN"/>
        </w:rPr>
        <w:t xml:space="preserve">产品制造和试验应执行下列技术标准：GB/T17467-1998《高压/低压预装式变电站》</w:t>
      </w:r>
      <w:r>
        <w:rPr>
          <w:rFonts w:hint="eastAsia" w:ascii="宋体" w:hAnsi="宋体" w:eastAsia="宋体"/>
          <w:b w:val="0"/>
          <w:bCs w:val="0"/>
          <w:color w:val="000000"/>
          <w:sz w:val="24"/>
          <w:szCs w:val="20"/>
          <w:lang w:val="en-US" w:eastAsia="zh-CN"/>
        </w:rPr>
        <w:t xml:space="preserve">、</w:t>
      </w:r>
      <w:r>
        <w:rPr>
          <w:rFonts w:ascii="宋体" w:hAnsi="宋体" w:eastAsia="宋体"/>
          <w:b w:val="0"/>
          <w:bCs w:val="0"/>
          <w:color w:val="000000"/>
          <w:sz w:val="24"/>
          <w:szCs w:val="20"/>
          <w:lang w:val="en-US" w:eastAsia="zh-CN"/>
        </w:rPr>
        <w:t xml:space="preserve">IEC1330《高低压预装式变电站》</w:t>
      </w:r>
      <w:r>
        <w:rPr>
          <w:rFonts w:hint="eastAsia" w:ascii="宋体" w:hAnsi="宋体" w:eastAsia="宋体"/>
          <w:b w:val="0"/>
          <w:bCs w:val="0"/>
          <w:color w:val="000000"/>
          <w:sz w:val="24"/>
          <w:szCs w:val="20"/>
          <w:lang w:val="en-US" w:eastAsia="zh-CN"/>
        </w:rPr>
        <w:t xml:space="preserve">、</w:t>
      </w:r>
      <w:r>
        <w:rPr>
          <w:rFonts w:ascii="宋体" w:hAnsi="宋体" w:eastAsia="宋体"/>
          <w:b w:val="0"/>
          <w:bCs w:val="0"/>
          <w:color w:val="000000"/>
          <w:sz w:val="24"/>
          <w:szCs w:val="20"/>
          <w:lang w:val="en-US" w:eastAsia="zh-CN"/>
        </w:rPr>
        <w:t xml:space="preserve">DL/T537-2002《6～35KV箱式变电站订货技术条件》</w:t>
      </w:r>
      <w:r>
        <w:rPr>
          <w:rFonts w:hint="eastAsia" w:ascii="宋体" w:hAnsi="宋体" w:eastAsia="宋体"/>
          <w:b w:val="0"/>
          <w:bCs w:val="0"/>
          <w:color w:val="000000"/>
          <w:sz w:val="24"/>
          <w:szCs w:val="20"/>
          <w:lang w:val="en-US" w:eastAsia="zh-CN"/>
        </w:rPr>
        <w:t xml:space="preserve">、</w:t>
      </w:r>
      <w:r>
        <w:rPr>
          <w:rFonts w:ascii="宋体" w:hAnsi="宋体" w:eastAsia="宋体"/>
          <w:b w:val="0"/>
          <w:bCs w:val="0"/>
          <w:color w:val="000000"/>
          <w:sz w:val="24"/>
          <w:szCs w:val="20"/>
          <w:lang w:val="en-US" w:eastAsia="zh-CN"/>
        </w:rPr>
        <w:t xml:space="preserve">GB6451.1～6451.5-95《三相油浸式电力变压器技术参数及要求》</w:t>
      </w:r>
      <w:r>
        <w:rPr>
          <w:rFonts w:hint="eastAsia" w:ascii="宋体" w:hAnsi="宋体" w:eastAsia="宋体"/>
          <w:b w:val="0"/>
          <w:bCs w:val="0"/>
          <w:color w:val="000000"/>
          <w:sz w:val="24"/>
          <w:szCs w:val="20"/>
          <w:lang w:val="en-US" w:eastAsia="zh-CN"/>
        </w:rPr>
        <w:t xml:space="preserve">；</w:t>
      </w:r>
      <w:r>
        <w:rPr>
          <w:rFonts w:hint="eastAsia" w:ascii="宋体" w:hAnsi="宋体" w:eastAsia="宋体"/>
          <w:b w:val="0"/>
          <w:bCs w:val="0"/>
          <w:color w:val="000000"/>
          <w:sz w:val="24"/>
          <w:szCs w:val="20"/>
          <w:lang w:val="en-US" w:eastAsia="zh-CN"/>
        </w:rPr>
      </w:r>
      <w:r/>
    </w:p>
    <w:p>
      <w:pPr>
        <w:pStyle w:val="1154"/>
        <w:ind w:firstLine="480"/>
        <w:spacing w:line="360" w:lineRule="auto"/>
        <w:rPr>
          <w:rFonts w:ascii="宋体" w:hAnsi="宋体" w:eastAsia="宋体"/>
          <w:b w:val="0"/>
          <w:bCs w:val="0"/>
          <w:color w:val="000000"/>
          <w:sz w:val="24"/>
          <w:szCs w:val="20"/>
          <w:lang w:val="en-US" w:eastAsia="zh-CN"/>
        </w:rPr>
      </w:pPr>
      <w:r>
        <w:rPr>
          <w:rFonts w:hint="eastAsia" w:ascii="宋体" w:hAnsi="宋体" w:eastAsia="宋体"/>
          <w:b w:val="0"/>
          <w:bCs w:val="0"/>
          <w:color w:val="000000"/>
          <w:sz w:val="24"/>
          <w:szCs w:val="20"/>
          <w:lang w:val="en-US" w:eastAsia="zh-CN"/>
        </w:rPr>
        <w:t xml:space="preserve">★（2）</w:t>
      </w:r>
      <w:r>
        <w:rPr>
          <w:rFonts w:ascii="宋体" w:hAnsi="宋体" w:eastAsia="宋体"/>
          <w:b w:val="0"/>
          <w:bCs w:val="0"/>
          <w:color w:val="000000"/>
          <w:sz w:val="24"/>
          <w:szCs w:val="20"/>
          <w:lang w:val="en-US" w:eastAsia="zh-CN"/>
        </w:rPr>
        <w:t xml:space="preserve">10KV负荷开关高压进出线回路必须加装带电显示器</w:t>
      </w:r>
      <w:r>
        <w:rPr>
          <w:rFonts w:hint="eastAsia" w:ascii="宋体" w:hAnsi="宋体" w:eastAsia="宋体"/>
          <w:b w:val="0"/>
          <w:bCs w:val="0"/>
          <w:color w:val="000000"/>
          <w:sz w:val="24"/>
          <w:szCs w:val="20"/>
          <w:lang w:val="en-US" w:eastAsia="zh-CN"/>
        </w:rPr>
        <w:t xml:space="preserve">，</w:t>
      </w:r>
      <w:r>
        <w:rPr>
          <w:rFonts w:ascii="宋体" w:hAnsi="宋体" w:eastAsia="宋体"/>
          <w:b w:val="0"/>
          <w:bCs w:val="0"/>
          <w:color w:val="000000"/>
          <w:sz w:val="24"/>
          <w:szCs w:val="20"/>
          <w:lang w:val="en-US" w:eastAsia="zh-CN"/>
        </w:rPr>
        <w:t xml:space="preserve">各10KV进、出线电缆回路必须加装短路及接地故障指示器</w:t>
      </w:r>
      <w:r>
        <w:rPr>
          <w:rFonts w:hint="eastAsia" w:ascii="宋体" w:hAnsi="宋体" w:eastAsia="宋体"/>
          <w:b w:val="0"/>
          <w:bCs w:val="0"/>
          <w:color w:val="000000"/>
          <w:sz w:val="24"/>
          <w:szCs w:val="20"/>
          <w:lang w:val="en-US" w:eastAsia="zh-CN"/>
        </w:rPr>
        <w:t xml:space="preserve">，</w:t>
      </w:r>
      <w:r>
        <w:rPr>
          <w:rFonts w:ascii="宋体" w:hAnsi="宋体" w:eastAsia="宋体"/>
          <w:b/>
          <w:bCs/>
          <w:color w:val="000000"/>
          <w:sz w:val="24"/>
          <w:szCs w:val="20"/>
          <w:highlight w:val="none"/>
          <w:lang w:val="en-US" w:eastAsia="zh-CN"/>
        </w:rPr>
        <w:t xml:space="preserve">投标时</w:t>
      </w:r>
      <w:r>
        <w:rPr>
          <w:rFonts w:hint="eastAsia" w:ascii="宋体" w:hAnsi="宋体" w:eastAsia="宋体"/>
          <w:b/>
          <w:bCs/>
          <w:color w:val="000000"/>
          <w:sz w:val="24"/>
          <w:szCs w:val="20"/>
          <w:highlight w:val="none"/>
          <w:lang w:val="en-US" w:eastAsia="zh-CN"/>
        </w:rPr>
        <w:t xml:space="preserve">须</w:t>
      </w:r>
      <w:r>
        <w:rPr>
          <w:rFonts w:ascii="宋体" w:hAnsi="宋体" w:eastAsia="宋体"/>
          <w:b/>
          <w:bCs/>
          <w:color w:val="000000"/>
          <w:sz w:val="24"/>
          <w:szCs w:val="20"/>
          <w:highlight w:val="none"/>
          <w:lang w:val="en-US" w:eastAsia="zh-CN"/>
        </w:rPr>
        <w:t xml:space="preserve">提供负荷开关设备型式试验报告和产品合格证明</w:t>
      </w:r>
      <w:r>
        <w:rPr>
          <w:rFonts w:hint="eastAsia" w:ascii="宋体" w:hAnsi="宋体" w:eastAsia="宋体"/>
          <w:b/>
          <w:bCs/>
          <w:color w:val="000000"/>
          <w:sz w:val="24"/>
          <w:szCs w:val="20"/>
          <w:highlight w:val="none"/>
          <w:lang w:val="en-US" w:eastAsia="zh-CN"/>
        </w:rPr>
        <w:t xml:space="preserve">彩色扫描件并</w:t>
      </w:r>
      <w:r>
        <w:rPr>
          <w:rFonts w:ascii="宋体" w:hAnsi="宋体" w:eastAsia="宋体"/>
          <w:b/>
          <w:bCs/>
          <w:color w:val="000000"/>
          <w:sz w:val="24"/>
          <w:szCs w:val="20"/>
          <w:highlight w:val="none"/>
          <w:lang w:val="en-US" w:eastAsia="zh-CN"/>
        </w:rPr>
        <w:t xml:space="preserve">加盖投标单位公章</w:t>
      </w:r>
      <w:r>
        <w:rPr>
          <w:rFonts w:ascii="宋体" w:hAnsi="宋体" w:eastAsia="宋体"/>
          <w:b w:val="0"/>
          <w:bCs w:val="0"/>
          <w:color w:val="000000"/>
          <w:sz w:val="24"/>
          <w:szCs w:val="20"/>
          <w:lang w:val="en-US" w:eastAsia="zh-CN"/>
        </w:rPr>
        <w:t xml:space="preserve">；</w:t>
      </w:r>
      <w:r>
        <w:rPr>
          <w:rFonts w:ascii="宋体" w:hAnsi="宋体" w:eastAsia="宋体"/>
          <w:b w:val="0"/>
          <w:bCs w:val="0"/>
          <w:color w:val="000000"/>
          <w:sz w:val="24"/>
          <w:szCs w:val="20"/>
          <w:lang w:val="en-US" w:eastAsia="zh-CN"/>
        </w:rPr>
      </w:r>
      <w:r/>
    </w:p>
    <w:p>
      <w:pPr>
        <w:pStyle w:val="1154"/>
        <w:ind w:firstLine="480"/>
        <w:spacing w:line="360" w:lineRule="auto"/>
        <w:rPr>
          <w:rFonts w:ascii="宋体" w:hAnsi="宋体" w:eastAsia="宋体"/>
          <w:b w:val="0"/>
          <w:bCs w:val="0"/>
          <w:color w:val="000000"/>
          <w:sz w:val="24"/>
          <w:szCs w:val="20"/>
          <w:lang w:val="en-US" w:eastAsia="zh-CN"/>
        </w:rPr>
      </w:pPr>
      <w:r>
        <w:rPr>
          <w:rFonts w:hint="eastAsia" w:ascii="宋体" w:hAnsi="宋体" w:eastAsia="宋体"/>
          <w:b w:val="0"/>
          <w:bCs w:val="0"/>
          <w:color w:val="000000"/>
          <w:sz w:val="24"/>
          <w:szCs w:val="20"/>
          <w:lang w:val="en-US" w:eastAsia="zh-CN"/>
        </w:rPr>
        <w:t xml:space="preserve">（3）</w:t>
      </w:r>
      <w:r>
        <w:rPr>
          <w:rFonts w:ascii="宋体" w:hAnsi="宋体" w:eastAsia="宋体"/>
          <w:b w:val="0"/>
          <w:bCs w:val="0"/>
          <w:color w:val="000000"/>
          <w:sz w:val="24"/>
          <w:szCs w:val="20"/>
          <w:lang w:val="en-US" w:eastAsia="zh-CN"/>
        </w:rPr>
        <w:t xml:space="preserve">高压开关柜必须要有显示负荷开关分</w:t>
      </w:r>
      <w:r>
        <w:rPr>
          <w:rFonts w:hint="eastAsia" w:ascii="宋体" w:hAnsi="宋体" w:eastAsia="宋体"/>
          <w:b w:val="0"/>
          <w:bCs w:val="0"/>
          <w:color w:val="000000"/>
          <w:sz w:val="24"/>
          <w:szCs w:val="20"/>
          <w:lang w:val="en-US" w:eastAsia="zh-CN"/>
        </w:rPr>
        <w:t xml:space="preserve">、</w:t>
      </w:r>
      <w:r>
        <w:rPr>
          <w:rFonts w:ascii="宋体" w:hAnsi="宋体" w:eastAsia="宋体"/>
          <w:b w:val="0"/>
          <w:bCs w:val="0"/>
          <w:color w:val="000000"/>
          <w:sz w:val="24"/>
          <w:szCs w:val="20"/>
          <w:lang w:val="en-US" w:eastAsia="zh-CN"/>
        </w:rPr>
        <w:t xml:space="preserve">合位置的标志，接地母排和电缆固定支架；</w:t>
      </w:r>
      <w:r>
        <w:rPr>
          <w:rFonts w:hint="eastAsia" w:ascii="宋体" w:hAnsi="宋体" w:eastAsia="宋体"/>
          <w:b w:val="0"/>
          <w:bCs w:val="0"/>
          <w:color w:val="000000"/>
          <w:sz w:val="24"/>
          <w:szCs w:val="20"/>
          <w:lang w:val="en-US" w:eastAsia="zh-CN"/>
        </w:rPr>
        <w:t xml:space="preserve">投标人</w:t>
      </w:r>
      <w:r>
        <w:rPr>
          <w:rFonts w:ascii="宋体" w:hAnsi="宋体" w:eastAsia="宋体"/>
          <w:b w:val="0"/>
          <w:bCs w:val="0"/>
          <w:color w:val="000000"/>
          <w:sz w:val="24"/>
          <w:szCs w:val="20"/>
          <w:lang w:val="en-US" w:eastAsia="zh-CN"/>
        </w:rPr>
        <w:t xml:space="preserve">必须配全所有电缆安装附件；</w:t>
      </w:r>
      <w:r>
        <w:rPr>
          <w:rFonts w:ascii="宋体" w:hAnsi="宋体" w:eastAsia="宋体"/>
          <w:b w:val="0"/>
          <w:bCs w:val="0"/>
          <w:color w:val="000000"/>
          <w:sz w:val="24"/>
          <w:szCs w:val="20"/>
          <w:lang w:val="en-US" w:eastAsia="zh-CN"/>
        </w:rPr>
      </w:r>
      <w:r/>
    </w:p>
    <w:p>
      <w:pPr>
        <w:pStyle w:val="1154"/>
        <w:ind w:firstLine="480"/>
        <w:spacing w:line="360" w:lineRule="auto"/>
        <w:rPr>
          <w:rFonts w:ascii="宋体" w:hAnsi="宋体" w:eastAsia="宋体"/>
          <w:b w:val="0"/>
          <w:bCs w:val="0"/>
          <w:color w:val="000000"/>
          <w:sz w:val="24"/>
          <w:szCs w:val="20"/>
          <w:lang w:val="en-US" w:eastAsia="zh-CN"/>
        </w:rPr>
      </w:pPr>
      <w:r>
        <w:rPr>
          <w:rFonts w:hint="eastAsia" w:ascii="宋体" w:hAnsi="宋体" w:eastAsia="宋体"/>
          <w:b w:val="0"/>
          <w:bCs w:val="0"/>
          <w:color w:val="000000"/>
          <w:sz w:val="24"/>
          <w:szCs w:val="20"/>
          <w:lang w:val="en-US" w:eastAsia="zh-CN"/>
        </w:rPr>
        <w:t xml:space="preserve">★（4）</w:t>
      </w:r>
      <w:r>
        <w:rPr>
          <w:rFonts w:ascii="宋体" w:hAnsi="宋体" w:eastAsia="宋体"/>
          <w:b w:val="0"/>
          <w:bCs w:val="0"/>
          <w:color w:val="000000"/>
          <w:sz w:val="24"/>
          <w:szCs w:val="20"/>
          <w:lang w:val="en-US" w:eastAsia="zh-CN"/>
        </w:rPr>
        <w:t xml:space="preserve">变压器采用全铜、低耗、节能</w:t>
      </w:r>
      <w:r>
        <w:rPr>
          <w:rFonts w:hint="eastAsia" w:ascii="宋体" w:hAnsi="宋体" w:eastAsia="宋体"/>
          <w:b w:val="0"/>
          <w:bCs w:val="0"/>
          <w:color w:val="000000"/>
          <w:sz w:val="24"/>
          <w:szCs w:val="20"/>
          <w:lang w:val="en-US" w:eastAsia="zh-CN"/>
        </w:rPr>
        <w:t xml:space="preserve">、</w:t>
      </w:r>
      <w:r>
        <w:rPr>
          <w:rFonts w:ascii="宋体" w:hAnsi="宋体" w:eastAsia="宋体"/>
          <w:b w:val="0"/>
          <w:bCs w:val="0"/>
          <w:color w:val="000000"/>
          <w:sz w:val="24"/>
          <w:szCs w:val="20"/>
          <w:lang w:val="en-US" w:eastAsia="zh-CN"/>
        </w:rPr>
        <w:t xml:space="preserve">低噪音、环保型配变，型号规格见图纸要求，各项技术指标必须同时符合江苏省标准和国家各项标准</w:t>
      </w:r>
      <w:r>
        <w:rPr>
          <w:rFonts w:hint="eastAsia" w:ascii="宋体" w:hAnsi="宋体" w:eastAsia="宋体"/>
          <w:b w:val="0"/>
          <w:bCs w:val="0"/>
          <w:color w:val="000000"/>
          <w:sz w:val="24"/>
          <w:szCs w:val="20"/>
          <w:lang w:val="en-US" w:eastAsia="zh-CN"/>
        </w:rPr>
        <w:t xml:space="preserve">；</w:t>
      </w:r>
      <w:r>
        <w:rPr>
          <w:rFonts w:ascii="宋体" w:hAnsi="宋体" w:eastAsia="宋体"/>
          <w:b w:val="0"/>
          <w:bCs w:val="0"/>
          <w:color w:val="000000"/>
          <w:sz w:val="24"/>
          <w:szCs w:val="20"/>
          <w:lang w:val="en-US" w:eastAsia="zh-CN"/>
        </w:rPr>
        <w:t xml:space="preserve">变压器不得发生渗漏油,如发生因本身制造质量原因造成的故障损坏,</w:t>
      </w:r>
      <w:r>
        <w:rPr>
          <w:rFonts w:hint="eastAsia" w:ascii="宋体" w:hAnsi="宋体" w:eastAsia="宋体"/>
          <w:b w:val="0"/>
          <w:bCs w:val="0"/>
          <w:color w:val="000000"/>
          <w:sz w:val="24"/>
          <w:szCs w:val="20"/>
          <w:lang w:val="en-US" w:eastAsia="zh-CN"/>
        </w:rPr>
        <w:t xml:space="preserve">投标人</w:t>
      </w:r>
      <w:r>
        <w:rPr>
          <w:rFonts w:ascii="宋体" w:hAnsi="宋体" w:eastAsia="宋体"/>
          <w:b w:val="0"/>
          <w:bCs w:val="0"/>
          <w:color w:val="000000"/>
          <w:sz w:val="24"/>
          <w:szCs w:val="20"/>
          <w:lang w:val="en-US" w:eastAsia="zh-CN"/>
        </w:rPr>
        <w:t xml:space="preserve">应负责免费更换。</w:t>
      </w:r>
      <w:r>
        <w:rPr>
          <w:rFonts w:ascii="宋体" w:hAnsi="宋体" w:eastAsia="宋体"/>
          <w:b/>
          <w:bCs/>
          <w:color w:val="000000"/>
          <w:sz w:val="24"/>
          <w:szCs w:val="20"/>
          <w:highlight w:val="none"/>
          <w:lang w:val="en-US" w:eastAsia="zh-CN"/>
        </w:rPr>
        <w:t xml:space="preserve">投标时</w:t>
      </w:r>
      <w:r>
        <w:rPr>
          <w:rFonts w:hint="eastAsia" w:ascii="宋体" w:hAnsi="宋体" w:eastAsia="宋体"/>
          <w:b/>
          <w:bCs/>
          <w:color w:val="000000"/>
          <w:sz w:val="24"/>
          <w:szCs w:val="20"/>
          <w:highlight w:val="none"/>
          <w:lang w:val="en-US" w:eastAsia="zh-CN"/>
        </w:rPr>
        <w:t xml:space="preserve">须</w:t>
      </w:r>
      <w:r>
        <w:rPr>
          <w:rFonts w:ascii="宋体" w:hAnsi="宋体" w:eastAsia="宋体"/>
          <w:b/>
          <w:bCs/>
          <w:color w:val="000000"/>
          <w:sz w:val="24"/>
          <w:szCs w:val="20"/>
          <w:highlight w:val="none"/>
          <w:lang w:val="en-US" w:eastAsia="zh-CN"/>
        </w:rPr>
        <w:t xml:space="preserve">提供变压器和变压器系统高、低压开关设备型式试验报告和产品合格证明</w:t>
      </w:r>
      <w:r>
        <w:rPr>
          <w:rFonts w:hint="eastAsia" w:ascii="宋体" w:hAnsi="宋体" w:eastAsia="宋体"/>
          <w:b/>
          <w:bCs/>
          <w:color w:val="000000"/>
          <w:sz w:val="24"/>
          <w:szCs w:val="20"/>
          <w:highlight w:val="none"/>
          <w:lang w:val="en-US" w:eastAsia="zh-CN"/>
        </w:rPr>
        <w:t xml:space="preserve">彩色扫描件</w:t>
      </w:r>
      <w:r>
        <w:rPr>
          <w:rFonts w:ascii="宋体" w:hAnsi="宋体" w:eastAsia="宋体"/>
          <w:b/>
          <w:bCs/>
          <w:color w:val="000000"/>
          <w:sz w:val="24"/>
          <w:szCs w:val="20"/>
          <w:highlight w:val="none"/>
          <w:lang w:val="en-US" w:eastAsia="zh-CN"/>
        </w:rPr>
        <w:t xml:space="preserve">并加盖投标单位公章</w:t>
      </w:r>
      <w:r>
        <w:rPr>
          <w:rFonts w:hint="eastAsia" w:ascii="宋体" w:hAnsi="宋体" w:eastAsia="宋体"/>
          <w:b w:val="0"/>
          <w:bCs w:val="0"/>
          <w:color w:val="000000"/>
          <w:sz w:val="24"/>
          <w:szCs w:val="20"/>
          <w:lang w:val="en-US" w:eastAsia="zh-CN"/>
        </w:rPr>
        <w:t xml:space="preserve">；</w:t>
      </w:r>
      <w:r>
        <w:rPr>
          <w:rFonts w:ascii="宋体" w:hAnsi="宋体" w:eastAsia="宋体"/>
          <w:b w:val="0"/>
          <w:bCs w:val="0"/>
          <w:color w:val="000000"/>
          <w:sz w:val="24"/>
          <w:szCs w:val="20"/>
          <w:lang w:val="en-US" w:eastAsia="zh-CN"/>
        </w:rPr>
      </w:r>
      <w:r/>
    </w:p>
    <w:p>
      <w:pPr>
        <w:pStyle w:val="1154"/>
        <w:ind w:firstLine="480"/>
        <w:spacing w:line="360" w:lineRule="auto"/>
        <w:rPr>
          <w:rFonts w:ascii="宋体" w:hAnsi="宋体" w:eastAsia="宋体"/>
          <w:b w:val="0"/>
          <w:bCs w:val="0"/>
          <w:color w:val="000000"/>
          <w:sz w:val="24"/>
          <w:szCs w:val="20"/>
          <w:lang w:val="en-US" w:eastAsia="zh-CN"/>
        </w:rPr>
      </w:pPr>
      <w:r>
        <w:rPr>
          <w:rFonts w:hint="eastAsia" w:ascii="宋体" w:hAnsi="宋体" w:eastAsia="宋体"/>
          <w:b w:val="0"/>
          <w:bCs w:val="0"/>
          <w:color w:val="000000"/>
          <w:sz w:val="24"/>
          <w:szCs w:val="20"/>
          <w:lang w:val="en-US" w:eastAsia="zh-CN"/>
        </w:rPr>
        <w:t xml:space="preserve">（5）</w:t>
      </w:r>
      <w:r>
        <w:rPr>
          <w:rFonts w:ascii="宋体" w:hAnsi="宋体" w:eastAsia="宋体"/>
          <w:b w:val="0"/>
          <w:bCs w:val="0"/>
          <w:color w:val="000000"/>
          <w:sz w:val="24"/>
          <w:szCs w:val="20"/>
          <w:lang w:val="en-US" w:eastAsia="zh-CN"/>
        </w:rPr>
        <w:t xml:space="preserve">箱变必须实现完善的五防功能</w:t>
      </w:r>
      <w:r>
        <w:rPr>
          <w:rFonts w:hint="eastAsia" w:ascii="宋体" w:hAnsi="宋体" w:eastAsia="宋体"/>
          <w:b w:val="0"/>
          <w:bCs w:val="0"/>
          <w:color w:val="000000"/>
          <w:sz w:val="24"/>
          <w:szCs w:val="20"/>
          <w:lang w:val="en-US" w:eastAsia="zh-CN"/>
        </w:rPr>
        <w:t xml:space="preserve">；</w:t>
      </w:r>
      <w:r>
        <w:rPr>
          <w:rFonts w:ascii="宋体" w:hAnsi="宋体" w:eastAsia="宋体"/>
          <w:b w:val="0"/>
          <w:bCs w:val="0"/>
          <w:color w:val="000000"/>
          <w:sz w:val="24"/>
          <w:szCs w:val="20"/>
          <w:lang w:val="en-US" w:eastAsia="zh-CN"/>
        </w:rPr>
      </w:r>
      <w:r/>
    </w:p>
    <w:p>
      <w:pPr>
        <w:pStyle w:val="1154"/>
        <w:ind w:firstLine="480"/>
        <w:spacing w:line="360" w:lineRule="auto"/>
        <w:rPr>
          <w:rFonts w:ascii="宋体" w:hAnsi="宋体" w:eastAsia="宋体"/>
          <w:b w:val="0"/>
          <w:bCs w:val="0"/>
          <w:color w:val="000000"/>
          <w:sz w:val="24"/>
          <w:szCs w:val="20"/>
          <w:lang w:val="en-US" w:eastAsia="zh-CN"/>
        </w:rPr>
      </w:pPr>
      <w:r>
        <w:rPr>
          <w:rFonts w:hint="eastAsia" w:ascii="宋体" w:hAnsi="宋体" w:eastAsia="宋体"/>
          <w:b w:val="0"/>
          <w:bCs w:val="0"/>
          <w:color w:val="000000"/>
          <w:sz w:val="24"/>
          <w:szCs w:val="20"/>
          <w:lang w:val="en-US" w:eastAsia="zh-CN"/>
        </w:rPr>
        <w:t xml:space="preserve">（6）</w:t>
      </w:r>
      <w:r>
        <w:rPr>
          <w:rFonts w:ascii="宋体" w:hAnsi="宋体" w:eastAsia="宋体"/>
          <w:b w:val="0"/>
          <w:bCs w:val="0"/>
          <w:color w:val="000000"/>
          <w:sz w:val="24"/>
          <w:szCs w:val="20"/>
          <w:lang w:val="en-US" w:eastAsia="zh-CN"/>
        </w:rPr>
        <w:t xml:space="preserve">美变低压侧配置电容器无功自动补偿装置，采用智能型免维护电容器，实现三相共补与单相分补功能，配置容量见图；电容器最大过载电压为135%；采用晶闸管复合开关过零投切，投切时不产生瞬变过电压，不产生谐波；全部电容器组采用低压塑壳开关保护，分组电容器应设置熔断器或自动空气开关保护</w:t>
      </w:r>
      <w:r>
        <w:rPr>
          <w:rFonts w:hint="eastAsia" w:ascii="宋体" w:hAnsi="宋体" w:eastAsia="宋体"/>
          <w:b w:val="0"/>
          <w:bCs w:val="0"/>
          <w:color w:val="000000"/>
          <w:sz w:val="24"/>
          <w:szCs w:val="20"/>
          <w:lang w:val="en-US" w:eastAsia="zh-CN"/>
        </w:rPr>
        <w:t xml:space="preserve">；</w:t>
      </w:r>
      <w:r>
        <w:rPr>
          <w:rFonts w:ascii="宋体" w:hAnsi="宋体" w:eastAsia="宋体"/>
          <w:b w:val="0"/>
          <w:bCs w:val="0"/>
          <w:color w:val="000000"/>
          <w:sz w:val="24"/>
          <w:szCs w:val="20"/>
          <w:lang w:val="en-US" w:eastAsia="zh-CN"/>
        </w:rPr>
      </w:r>
      <w:r/>
    </w:p>
    <w:p>
      <w:pPr>
        <w:pStyle w:val="1154"/>
        <w:ind w:firstLine="480"/>
        <w:spacing w:line="360" w:lineRule="auto"/>
        <w:rPr>
          <w:rFonts w:ascii="宋体" w:hAnsi="宋体" w:eastAsia="宋体"/>
          <w:b w:val="0"/>
          <w:bCs w:val="0"/>
          <w:color w:val="000000"/>
          <w:sz w:val="24"/>
          <w:szCs w:val="20"/>
          <w:lang w:val="en-US" w:eastAsia="zh-CN"/>
        </w:rPr>
      </w:pPr>
      <w:r>
        <w:rPr>
          <w:rFonts w:hint="eastAsia" w:ascii="宋体" w:hAnsi="宋体" w:eastAsia="宋体"/>
          <w:b w:val="0"/>
          <w:bCs w:val="0"/>
          <w:color w:val="000000"/>
          <w:sz w:val="24"/>
          <w:szCs w:val="20"/>
          <w:lang w:val="en-US" w:eastAsia="zh-CN"/>
        </w:rPr>
        <w:t xml:space="preserve">（7）</w:t>
      </w:r>
      <w:r>
        <w:rPr>
          <w:rFonts w:ascii="宋体" w:hAnsi="宋体" w:eastAsia="宋体"/>
          <w:b w:val="0"/>
          <w:bCs w:val="0"/>
          <w:color w:val="000000"/>
          <w:sz w:val="24"/>
          <w:szCs w:val="20"/>
          <w:lang w:val="en-US" w:eastAsia="zh-CN"/>
        </w:rPr>
        <w:t xml:space="preserve">高、低压开关柜母线及引线分支排均采用镀锌铜排，高、低压母线铜排规格见图纸要求；所有低压铜排需用热缩材料全封包，且分清相色</w:t>
      </w:r>
      <w:r>
        <w:rPr>
          <w:rFonts w:hint="eastAsia" w:ascii="宋体" w:hAnsi="宋体" w:eastAsia="宋体"/>
          <w:b w:val="0"/>
          <w:bCs w:val="0"/>
          <w:color w:val="000000"/>
          <w:sz w:val="24"/>
          <w:szCs w:val="20"/>
          <w:lang w:val="en-US" w:eastAsia="zh-CN"/>
        </w:rPr>
        <w:t xml:space="preserve">；</w:t>
      </w:r>
      <w:r>
        <w:rPr>
          <w:rFonts w:ascii="宋体" w:hAnsi="宋体" w:eastAsia="宋体"/>
          <w:b w:val="0"/>
          <w:bCs w:val="0"/>
          <w:color w:val="000000"/>
          <w:sz w:val="24"/>
          <w:szCs w:val="20"/>
          <w:lang w:val="en-US" w:eastAsia="zh-CN"/>
        </w:rPr>
      </w:r>
      <w:r/>
    </w:p>
    <w:p>
      <w:pPr>
        <w:pStyle w:val="1154"/>
        <w:ind w:firstLine="480"/>
        <w:spacing w:line="360" w:lineRule="auto"/>
        <w:rPr>
          <w:rFonts w:ascii="宋体" w:hAnsi="宋体" w:eastAsia="宋体"/>
          <w:b w:val="0"/>
          <w:bCs w:val="0"/>
          <w:color w:val="000000"/>
          <w:sz w:val="24"/>
          <w:szCs w:val="20"/>
          <w:lang w:val="en-US" w:eastAsia="zh-CN"/>
        </w:rPr>
      </w:pPr>
      <w:r>
        <w:rPr>
          <w:rFonts w:hint="eastAsia" w:ascii="宋体" w:hAnsi="宋体" w:eastAsia="宋体"/>
          <w:b w:val="0"/>
          <w:bCs w:val="0"/>
          <w:color w:val="000000"/>
          <w:sz w:val="24"/>
          <w:szCs w:val="20"/>
          <w:lang w:val="en-US" w:eastAsia="zh-CN"/>
        </w:rPr>
        <w:t xml:space="preserve">（8）</w:t>
      </w:r>
      <w:r>
        <w:rPr>
          <w:rFonts w:ascii="宋体" w:hAnsi="宋体" w:eastAsia="宋体"/>
          <w:b w:val="0"/>
          <w:bCs w:val="0"/>
          <w:color w:val="000000"/>
          <w:sz w:val="24"/>
          <w:szCs w:val="20"/>
          <w:lang w:val="en-US" w:eastAsia="zh-CN"/>
        </w:rPr>
        <w:t xml:space="preserve">美式箱变箱体采用全封闭结构，留有通风对流散热防雨的通道；箱体材料采用304优质不锈钢板材，厚度大于2毫米，必须防腐防锈、防晒、防雨水、防蛇、鼠小动物进入；箱门外开，不锈钢铰链，门挂锁应牢固可靠，严防人员误入，确保人身安全</w:t>
      </w:r>
      <w:r>
        <w:rPr>
          <w:rFonts w:hint="eastAsia" w:ascii="宋体" w:hAnsi="宋体" w:eastAsia="宋体"/>
          <w:b w:val="0"/>
          <w:bCs w:val="0"/>
          <w:color w:val="000000"/>
          <w:sz w:val="24"/>
          <w:szCs w:val="20"/>
          <w:lang w:val="en-US" w:eastAsia="zh-CN"/>
        </w:rPr>
        <w:t xml:space="preserve">，</w:t>
      </w:r>
      <w:r>
        <w:rPr>
          <w:rFonts w:ascii="宋体" w:hAnsi="宋体" w:eastAsia="宋体"/>
          <w:b w:val="0"/>
          <w:bCs w:val="0"/>
          <w:color w:val="000000"/>
          <w:sz w:val="24"/>
          <w:szCs w:val="20"/>
          <w:lang w:val="en-US" w:eastAsia="zh-CN"/>
        </w:rPr>
        <w:t xml:space="preserve">并有锁具的防雨防锈措施，锁具考虑专业人员通用</w:t>
      </w:r>
      <w:r>
        <w:rPr>
          <w:rFonts w:hint="eastAsia" w:ascii="宋体" w:hAnsi="宋体" w:eastAsia="宋体"/>
          <w:b w:val="0"/>
          <w:bCs w:val="0"/>
          <w:color w:val="000000"/>
          <w:sz w:val="24"/>
          <w:szCs w:val="20"/>
          <w:lang w:val="en-US" w:eastAsia="zh-CN"/>
        </w:rPr>
        <w:t xml:space="preserve">，</w:t>
      </w:r>
      <w:r>
        <w:rPr>
          <w:rFonts w:ascii="宋体" w:hAnsi="宋体" w:eastAsia="宋体"/>
          <w:b w:val="0"/>
          <w:bCs w:val="0"/>
          <w:color w:val="000000"/>
          <w:sz w:val="24"/>
          <w:szCs w:val="20"/>
          <w:lang w:val="en-US" w:eastAsia="zh-CN"/>
        </w:rPr>
        <w:t xml:space="preserve">外形美观大方，箱体颜色与甲方商定；</w:t>
      </w:r>
      <w:r>
        <w:rPr>
          <w:rFonts w:ascii="宋体" w:hAnsi="宋体" w:eastAsia="宋体"/>
          <w:b w:val="0"/>
          <w:bCs w:val="0"/>
          <w:color w:val="000000"/>
          <w:sz w:val="24"/>
          <w:szCs w:val="20"/>
          <w:lang w:val="en-US" w:eastAsia="zh-CN"/>
        </w:rPr>
      </w:r>
      <w:r/>
    </w:p>
    <w:p>
      <w:pPr>
        <w:pStyle w:val="1154"/>
        <w:ind w:firstLine="480"/>
        <w:keepLines w:val="0"/>
        <w:keepNext w:val="0"/>
        <w:pageBreakBefore w:val="0"/>
        <w:spacing w:line="480" w:lineRule="exact"/>
        <w:widowControl w:val="off"/>
        <w:rPr>
          <w:rFonts w:ascii="宋体" w:hAnsi="宋体" w:eastAsia="宋体"/>
          <w:b w:val="0"/>
          <w:bCs w:val="0"/>
          <w:color w:val="000000"/>
          <w:sz w:val="24"/>
          <w:szCs w:val="20"/>
          <w:lang w:val="en-US" w:eastAsia="zh-CN"/>
        </w:rPr>
      </w:pPr>
      <w:r>
        <w:rPr>
          <w:rFonts w:hint="eastAsia" w:ascii="宋体" w:hAnsi="宋体" w:eastAsia="宋体"/>
          <w:b w:val="0"/>
          <w:bCs w:val="0"/>
          <w:color w:val="000000"/>
          <w:sz w:val="24"/>
          <w:szCs w:val="20"/>
          <w:lang w:val="en-US" w:eastAsia="zh-CN"/>
        </w:rPr>
        <w:t xml:space="preserve">（9）</w:t>
      </w:r>
      <w:r>
        <w:rPr>
          <w:rFonts w:ascii="宋体" w:hAnsi="宋体" w:eastAsia="宋体"/>
          <w:b w:val="0"/>
          <w:bCs w:val="0"/>
          <w:color w:val="000000"/>
          <w:sz w:val="24"/>
          <w:szCs w:val="20"/>
          <w:lang w:val="en-US" w:eastAsia="zh-CN"/>
        </w:rPr>
        <w:t xml:space="preserve">通风百叶窗需有防尘隔网，具有防雨防凝露措施；</w:t>
      </w:r>
      <w:r>
        <w:rPr>
          <w:rFonts w:ascii="宋体" w:hAnsi="宋体" w:eastAsia="宋体"/>
          <w:b w:val="0"/>
          <w:bCs w:val="0"/>
          <w:color w:val="000000"/>
          <w:sz w:val="24"/>
          <w:szCs w:val="20"/>
          <w:lang w:val="en-US" w:eastAsia="zh-CN"/>
        </w:rPr>
      </w:r>
      <w:r/>
    </w:p>
    <w:p>
      <w:pPr>
        <w:pStyle w:val="1154"/>
        <w:ind w:firstLine="480"/>
        <w:keepLines w:val="0"/>
        <w:keepNext w:val="0"/>
        <w:pageBreakBefore w:val="0"/>
        <w:spacing w:line="480" w:lineRule="exact"/>
        <w:widowControl w:val="off"/>
        <w:rPr>
          <w:rFonts w:ascii="宋体" w:hAnsi="宋体" w:eastAsia="宋体"/>
          <w:b w:val="0"/>
          <w:bCs w:val="0"/>
          <w:color w:val="000000"/>
          <w:sz w:val="24"/>
          <w:szCs w:val="20"/>
          <w:lang w:val="en-US" w:eastAsia="zh-CN"/>
        </w:rPr>
      </w:pPr>
      <w:r>
        <w:rPr>
          <w:rFonts w:hint="eastAsia" w:ascii="宋体" w:hAnsi="宋体" w:eastAsia="宋体"/>
          <w:b w:val="0"/>
          <w:bCs w:val="0"/>
          <w:color w:val="000000"/>
          <w:sz w:val="24"/>
          <w:szCs w:val="20"/>
          <w:lang w:val="en-US" w:eastAsia="zh-CN"/>
        </w:rPr>
        <w:t xml:space="preserve">（10）</w:t>
      </w:r>
      <w:r>
        <w:rPr>
          <w:rFonts w:ascii="宋体" w:hAnsi="宋体" w:eastAsia="宋体"/>
          <w:b w:val="0"/>
          <w:bCs w:val="0"/>
          <w:color w:val="000000"/>
          <w:sz w:val="24"/>
          <w:szCs w:val="20"/>
          <w:lang w:val="en-US" w:eastAsia="zh-CN"/>
        </w:rPr>
        <w:t xml:space="preserve">低压总开关柜上方设置计量小室，小室内安装多功能电能表1块（电能表由供电公司提供），及负控终端（仅留空间，负控终端由供电公司提供），计量互感器（由供电公司提供）与计量端子，计量小室要宽敞，计量设备安装在条形支架上，各箱变内必须安装配变负控终端装置一台（仅预留空间负控终端由供电公司提供）。低压柜下方设0线小母线，截面与相排相同，高、低压柜下方必须设接地小母线PE-TMY-60*6；</w:t>
      </w:r>
      <w:r>
        <w:rPr>
          <w:rFonts w:ascii="宋体" w:hAnsi="宋体" w:eastAsia="宋体"/>
          <w:b w:val="0"/>
          <w:bCs w:val="0"/>
          <w:color w:val="000000"/>
          <w:sz w:val="24"/>
          <w:szCs w:val="20"/>
          <w:lang w:val="en-US" w:eastAsia="zh-CN"/>
        </w:rPr>
      </w:r>
      <w:r/>
    </w:p>
    <w:p>
      <w:pPr>
        <w:pStyle w:val="1154"/>
        <w:ind w:firstLine="480"/>
        <w:keepLines w:val="0"/>
        <w:keepNext w:val="0"/>
        <w:pageBreakBefore w:val="0"/>
        <w:spacing w:line="480" w:lineRule="exact"/>
        <w:widowControl w:val="off"/>
        <w:rPr>
          <w:rFonts w:ascii="宋体" w:hAnsi="宋体" w:eastAsia="宋体"/>
          <w:b w:val="0"/>
          <w:bCs w:val="0"/>
          <w:color w:val="000000"/>
          <w:sz w:val="24"/>
          <w:szCs w:val="20"/>
          <w:lang w:val="en-US" w:eastAsia="zh-CN"/>
        </w:rPr>
      </w:pPr>
      <w:r>
        <w:rPr>
          <w:rFonts w:hint="eastAsia" w:ascii="宋体" w:hAnsi="宋体" w:eastAsia="宋体"/>
          <w:b w:val="0"/>
          <w:bCs w:val="0"/>
          <w:color w:val="000000"/>
          <w:sz w:val="24"/>
          <w:szCs w:val="20"/>
          <w:lang w:val="en-US" w:eastAsia="zh-CN"/>
        </w:rPr>
        <w:t xml:space="preserve">（11）</w:t>
      </w:r>
      <w:r>
        <w:rPr>
          <w:rFonts w:ascii="宋体" w:hAnsi="宋体" w:eastAsia="宋体"/>
          <w:b w:val="0"/>
          <w:bCs w:val="0"/>
          <w:color w:val="000000"/>
          <w:sz w:val="24"/>
          <w:szCs w:val="20"/>
          <w:lang w:val="en-US" w:eastAsia="zh-CN"/>
        </w:rPr>
        <w:t xml:space="preserve">所有报价一律以图纸所要求的规格、型号、数量、技术特性并满足技术要求为准，不得改变设计图纸要求；所有电器元件必须通过国家3C强制认证</w:t>
      </w:r>
      <w:r>
        <w:rPr>
          <w:rFonts w:hint="eastAsia" w:ascii="宋体" w:hAnsi="宋体" w:eastAsia="宋体"/>
          <w:b w:val="0"/>
          <w:bCs w:val="0"/>
          <w:color w:val="000000"/>
          <w:sz w:val="24"/>
          <w:szCs w:val="20"/>
          <w:lang w:val="en-US" w:eastAsia="zh-CN"/>
        </w:rPr>
        <w:t xml:space="preserve">；</w:t>
      </w:r>
      <w:r>
        <w:rPr>
          <w:rFonts w:ascii="宋体" w:hAnsi="宋体" w:eastAsia="宋体"/>
          <w:b w:val="0"/>
          <w:bCs w:val="0"/>
          <w:color w:val="000000"/>
          <w:sz w:val="24"/>
          <w:szCs w:val="20"/>
          <w:lang w:val="en-US" w:eastAsia="zh-CN"/>
        </w:rPr>
      </w:r>
      <w:r/>
    </w:p>
    <w:p>
      <w:pPr>
        <w:pStyle w:val="1154"/>
        <w:ind w:firstLine="480"/>
        <w:keepLines w:val="0"/>
        <w:keepNext w:val="0"/>
        <w:pageBreakBefore w:val="0"/>
        <w:spacing w:line="480" w:lineRule="exact"/>
        <w:widowControl w:val="off"/>
        <w:rPr>
          <w:rFonts w:ascii="宋体" w:hAnsi="宋体" w:eastAsia="宋体"/>
          <w:b w:val="0"/>
          <w:bCs w:val="0"/>
          <w:color w:val="000000"/>
          <w:sz w:val="24"/>
          <w:szCs w:val="20"/>
          <w:lang w:val="en-US" w:eastAsia="zh-CN"/>
        </w:rPr>
      </w:pPr>
      <w:r>
        <w:rPr>
          <w:rFonts w:hint="eastAsia" w:ascii="宋体" w:hAnsi="宋体" w:eastAsia="宋体"/>
          <w:b w:val="0"/>
          <w:bCs w:val="0"/>
          <w:color w:val="000000"/>
          <w:sz w:val="24"/>
          <w:szCs w:val="20"/>
          <w:lang w:val="en-US" w:eastAsia="zh-CN"/>
        </w:rPr>
        <w:t xml:space="preserve">（12）</w:t>
      </w:r>
      <w:r>
        <w:rPr>
          <w:rFonts w:ascii="宋体" w:hAnsi="宋体" w:eastAsia="宋体"/>
          <w:b w:val="0"/>
          <w:bCs w:val="0"/>
          <w:color w:val="000000"/>
          <w:sz w:val="24"/>
          <w:szCs w:val="20"/>
          <w:lang w:val="en-US" w:eastAsia="zh-CN"/>
        </w:rPr>
        <w:t xml:space="preserve">供货方负责现场安装指导，提供技术服务；</w:t>
      </w:r>
      <w:r>
        <w:rPr>
          <w:rFonts w:ascii="宋体" w:hAnsi="宋体" w:eastAsia="宋体"/>
          <w:b w:val="0"/>
          <w:bCs w:val="0"/>
          <w:color w:val="000000"/>
          <w:sz w:val="24"/>
          <w:szCs w:val="20"/>
          <w:lang w:val="en-US" w:eastAsia="zh-CN"/>
        </w:rPr>
      </w:r>
      <w:r/>
    </w:p>
    <w:p>
      <w:pPr>
        <w:pStyle w:val="1154"/>
        <w:ind w:firstLine="480"/>
        <w:keepLines w:val="0"/>
        <w:keepNext w:val="0"/>
        <w:pageBreakBefore w:val="0"/>
        <w:spacing w:line="480" w:lineRule="exact"/>
        <w:widowControl w:val="off"/>
        <w:rPr>
          <w:rFonts w:ascii="宋体" w:hAnsi="宋体" w:eastAsia="宋体"/>
          <w:b w:val="0"/>
          <w:bCs w:val="0"/>
          <w:color w:val="000000"/>
          <w:sz w:val="24"/>
          <w:szCs w:val="20"/>
          <w:lang w:val="en-US" w:eastAsia="zh-CN"/>
        </w:rPr>
      </w:pPr>
      <w:r>
        <w:rPr>
          <w:rFonts w:hint="eastAsia" w:ascii="宋体" w:hAnsi="宋体" w:eastAsia="宋体"/>
          <w:b w:val="0"/>
          <w:bCs w:val="0"/>
          <w:color w:val="000000"/>
          <w:sz w:val="24"/>
          <w:szCs w:val="20"/>
          <w:lang w:val="en-US" w:eastAsia="zh-CN"/>
        </w:rPr>
        <w:t xml:space="preserve">（13）</w:t>
      </w:r>
      <w:r>
        <w:rPr>
          <w:rFonts w:ascii="宋体" w:hAnsi="宋体" w:eastAsia="宋体"/>
          <w:b w:val="0"/>
          <w:bCs w:val="0"/>
          <w:color w:val="000000"/>
          <w:sz w:val="24"/>
          <w:szCs w:val="20"/>
          <w:lang w:val="en-US" w:eastAsia="zh-CN"/>
        </w:rPr>
        <w:t xml:space="preserve">防护等级：IP34；</w:t>
      </w:r>
      <w:r>
        <w:rPr>
          <w:rFonts w:ascii="宋体" w:hAnsi="宋体" w:eastAsia="宋体"/>
          <w:b w:val="0"/>
          <w:bCs w:val="0"/>
          <w:color w:val="000000"/>
          <w:sz w:val="24"/>
          <w:szCs w:val="20"/>
          <w:lang w:val="en-US" w:eastAsia="zh-CN"/>
        </w:rPr>
      </w:r>
      <w:r/>
    </w:p>
    <w:p>
      <w:pPr>
        <w:pStyle w:val="1154"/>
        <w:ind w:firstLine="480"/>
        <w:keepLines w:val="0"/>
        <w:keepNext w:val="0"/>
        <w:pageBreakBefore w:val="0"/>
        <w:spacing w:line="480" w:lineRule="exact"/>
        <w:widowControl w:val="off"/>
        <w:rPr>
          <w:rFonts w:ascii="宋体" w:hAnsi="宋体" w:eastAsia="宋体"/>
          <w:b w:val="0"/>
          <w:bCs w:val="0"/>
          <w:color w:val="000000"/>
          <w:sz w:val="24"/>
          <w:szCs w:val="20"/>
          <w:lang w:val="en-US" w:eastAsia="zh-CN"/>
        </w:rPr>
      </w:pPr>
      <w:r>
        <w:rPr>
          <w:rFonts w:hint="eastAsia" w:ascii="宋体" w:hAnsi="宋体" w:eastAsia="宋体"/>
          <w:b w:val="0"/>
          <w:bCs w:val="0"/>
          <w:color w:val="000000"/>
          <w:sz w:val="24"/>
          <w:szCs w:val="20"/>
          <w:lang w:val="en-US" w:eastAsia="zh-CN"/>
        </w:rPr>
        <w:t xml:space="preserve">（14）</w:t>
      </w:r>
      <w:r>
        <w:rPr>
          <w:rFonts w:ascii="宋体" w:hAnsi="宋体" w:eastAsia="宋体"/>
          <w:b w:val="0"/>
          <w:bCs w:val="0"/>
          <w:color w:val="000000"/>
          <w:sz w:val="24"/>
          <w:szCs w:val="20"/>
          <w:highlight w:val="none"/>
          <w:lang w:val="en-US" w:eastAsia="zh-CN"/>
        </w:rPr>
        <w:t xml:space="preserve">中标人在签订合同前向招标人提供箱变型式试验报告</w:t>
      </w:r>
      <w:r>
        <w:rPr>
          <w:rFonts w:hint="eastAsia" w:ascii="宋体" w:hAnsi="宋体" w:eastAsia="宋体"/>
          <w:b w:val="0"/>
          <w:bCs w:val="0"/>
          <w:color w:val="000000"/>
          <w:sz w:val="24"/>
          <w:szCs w:val="20"/>
          <w:highlight w:val="none"/>
          <w:lang w:val="en-US" w:eastAsia="zh-CN"/>
        </w:rPr>
        <w:t xml:space="preserve">原件；</w:t>
      </w:r>
      <w:r>
        <w:rPr>
          <w:rFonts w:ascii="宋体" w:hAnsi="宋体" w:eastAsia="宋体"/>
          <w:b w:val="0"/>
          <w:bCs w:val="0"/>
          <w:color w:val="000000"/>
          <w:sz w:val="24"/>
          <w:szCs w:val="20"/>
          <w:lang w:val="en-US" w:eastAsia="zh-CN"/>
        </w:rPr>
      </w:r>
      <w:r/>
    </w:p>
    <w:p>
      <w:pPr>
        <w:pStyle w:val="1154"/>
        <w:ind w:firstLine="480"/>
        <w:keepLines w:val="0"/>
        <w:keepNext w:val="0"/>
        <w:pageBreakBefore w:val="0"/>
        <w:spacing w:line="480" w:lineRule="exact"/>
        <w:widowControl w:val="off"/>
        <w:rPr>
          <w:rFonts w:ascii="宋体" w:hAnsi="宋体" w:eastAsia="宋体"/>
          <w:b w:val="0"/>
          <w:bCs w:val="0"/>
          <w:color w:val="000000"/>
          <w:sz w:val="24"/>
          <w:szCs w:val="20"/>
          <w:lang w:val="en-US" w:eastAsia="zh-CN"/>
        </w:rPr>
      </w:pPr>
      <w:r>
        <w:rPr>
          <w:rFonts w:hint="eastAsia" w:ascii="宋体" w:hAnsi="宋体" w:eastAsia="宋体"/>
          <w:b w:val="0"/>
          <w:bCs w:val="0"/>
          <w:color w:val="000000"/>
          <w:sz w:val="24"/>
          <w:szCs w:val="20"/>
          <w:lang w:val="en-US" w:eastAsia="zh-CN"/>
        </w:rPr>
        <w:t xml:space="preserve">（15）</w:t>
      </w:r>
      <w:r>
        <w:rPr>
          <w:rFonts w:ascii="宋体" w:hAnsi="宋体" w:eastAsia="宋体"/>
          <w:b w:val="0"/>
          <w:bCs w:val="0"/>
          <w:color w:val="000000"/>
          <w:sz w:val="24"/>
          <w:szCs w:val="20"/>
          <w:lang w:val="en-US" w:eastAsia="zh-CN"/>
        </w:rPr>
        <w:t xml:space="preserve">每台箱变供方提供一把操作手柄及同规格同型号的备用高压熔断器一组、绝缘靴一双、绝缘手套一双、绝缘垫一块、2L灭火器一只。</w:t>
      </w:r>
      <w:r>
        <w:rPr>
          <w:rFonts w:ascii="宋体" w:hAnsi="宋体" w:eastAsia="宋体"/>
          <w:b w:val="0"/>
          <w:bCs w:val="0"/>
          <w:color w:val="000000"/>
          <w:sz w:val="24"/>
          <w:szCs w:val="20"/>
          <w:lang w:val="en-US" w:eastAsia="zh-CN"/>
        </w:rPr>
      </w:r>
      <w:r/>
    </w:p>
    <w:p>
      <w:pPr>
        <w:pStyle w:val="1154"/>
        <w:ind w:firstLine="480"/>
        <w:spacing w:line="360" w:lineRule="auto"/>
        <w:rPr>
          <w:rFonts w:ascii="宋体" w:hAnsi="宋体" w:eastAsia="宋体"/>
          <w:b w:val="0"/>
          <w:bCs w:val="0"/>
          <w:color w:val="000000"/>
          <w:sz w:val="24"/>
          <w:szCs w:val="20"/>
          <w:lang w:val="en-US" w:eastAsia="zh-CN"/>
        </w:rPr>
      </w:pPr>
      <w:r>
        <w:rPr>
          <w:rFonts w:ascii="宋体" w:hAnsi="宋体" w:eastAsia="宋体"/>
          <w:b w:val="0"/>
          <w:bCs w:val="0"/>
          <w:color w:val="000000"/>
          <w:sz w:val="24"/>
          <w:szCs w:val="20"/>
          <w:lang w:val="en-US" w:eastAsia="zh-CN"/>
        </w:rPr>
        <w:t xml:space="preserve">详见下图</w:t>
      </w:r>
      <w:r>
        <w:rPr>
          <w:rFonts w:hint="eastAsia" w:ascii="宋体" w:hAnsi="宋体" w:eastAsia="宋体"/>
          <w:b/>
          <w:bCs/>
          <w:color w:val="000000"/>
          <w:sz w:val="24"/>
          <w:szCs w:val="20"/>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1" allowOverlap="1">
                <wp:simplePos x="0" y="0"/>
                <wp:positionH relativeFrom="column">
                  <wp:posOffset>8890</wp:posOffset>
                </wp:positionH>
                <wp:positionV relativeFrom="paragraph">
                  <wp:posOffset>200660</wp:posOffset>
                </wp:positionV>
                <wp:extent cx="6108700" cy="4321810"/>
                <wp:effectExtent l="0" t="0" r="0" b="0"/>
                <wp:wrapNone/>
                <wp:docPr id="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
                        <a:stretch/>
                      </pic:blipFill>
                      <pic:spPr bwMode="auto">
                        <a:xfrm>
                          <a:off x="0" y="0"/>
                          <a:ext cx="6108700" cy="43218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5" o:spid="_x0000_s185" type="#_x0000_t75" style="position:absolute;z-index:-250609663;o:allowoverlap:true;o:allowincell:true;mso-position-horizontal-relative:text;margin-left:0.7pt;mso-position-horizontal:absolute;mso-position-vertical-relative:text;margin-top:15.8pt;mso-position-vertical:absolute;width:481.0pt;height:340.3pt;mso-wrap-distance-left:9.0pt;mso-wrap-distance-top:0.0pt;mso-wrap-distance-right:9.0pt;mso-wrap-distance-bottom:0.0pt;" stroked="f">
                <v:path textboxrect="0,0,0,0"/>
                <v:imagedata r:id="rId24" o:title=""/>
              </v:shape>
            </w:pict>
          </mc:Fallback>
        </mc:AlternateContent>
      </w:r>
      <w:r>
        <w:rPr>
          <w:rFonts w:ascii="宋体" w:hAnsi="宋体" w:eastAsia="宋体"/>
          <w:b w:val="0"/>
          <w:bCs w:val="0"/>
          <w:color w:val="000000"/>
          <w:sz w:val="24"/>
          <w:szCs w:val="20"/>
          <w:lang w:val="en-US" w:eastAsia="zh-CN"/>
        </w:rPr>
      </w:r>
      <w:r/>
    </w:p>
    <w:p>
      <w:pPr>
        <w:pStyle w:val="1154"/>
        <w:ind w:firstLine="480"/>
        <w:spacing w:line="360" w:lineRule="auto"/>
        <w:rPr>
          <w:rFonts w:ascii="宋体" w:hAnsi="宋体" w:eastAsia="宋体"/>
          <w:b w:val="0"/>
          <w:bCs w:val="0"/>
          <w:color w:val="ff0000"/>
          <w:sz w:val="24"/>
          <w:szCs w:val="20"/>
          <w:lang w:val="en-US" w:eastAsia="zh-CN"/>
        </w:rPr>
      </w:pPr>
      <w:r>
        <w:rPr>
          <w:rFonts w:ascii="宋体" w:hAnsi="宋体" w:eastAsia="宋体"/>
          <w:b w:val="0"/>
          <w:bCs w:val="0"/>
          <w:color w:val="ff0000"/>
          <w:sz w:val="24"/>
          <w:szCs w:val="20"/>
          <w:lang w:val="en-US" w:eastAsia="zh-CN"/>
        </w:rPr>
      </w:r>
      <w:r/>
    </w:p>
    <w:p>
      <w:pPr>
        <w:pStyle w:val="1154"/>
        <w:ind w:firstLine="482"/>
        <w:spacing w:line="360" w:lineRule="auto"/>
        <w:rPr>
          <w:rFonts w:hint="eastAsia" w:ascii="宋体" w:hAnsi="宋体" w:eastAsia="宋体"/>
          <w:b/>
          <w:bCs/>
          <w:sz w:val="24"/>
          <w:szCs w:val="20"/>
          <w:lang w:val="en-US" w:eastAsia="zh-CN"/>
        </w:rPr>
      </w:pPr>
      <w:r>
        <w:rPr>
          <w:rFonts w:hint="eastAsia" w:ascii="宋体" w:hAnsi="宋体" w:eastAsia="宋体"/>
          <w:b/>
          <w:bCs/>
          <w:sz w:val="24"/>
          <w:szCs w:val="20"/>
          <w:lang w:val="en-US" w:eastAsia="zh-CN"/>
        </w:rPr>
      </w:r>
      <w:r/>
    </w:p>
    <w:p>
      <w:pPr>
        <w:pStyle w:val="1154"/>
        <w:ind w:firstLine="482"/>
        <w:spacing w:line="360" w:lineRule="auto"/>
        <w:rPr>
          <w:rFonts w:hint="eastAsia" w:ascii="宋体" w:hAnsi="宋体" w:eastAsia="宋体"/>
          <w:b/>
          <w:bCs/>
          <w:sz w:val="24"/>
          <w:szCs w:val="20"/>
          <w:lang w:val="en-US" w:eastAsia="zh-CN"/>
        </w:rPr>
      </w:pPr>
      <w:r>
        <w:rPr>
          <w:rFonts w:hint="eastAsia" w:ascii="宋体" w:hAnsi="宋体" w:eastAsia="宋体"/>
          <w:b/>
          <w:bCs/>
          <w:sz w:val="24"/>
          <w:szCs w:val="20"/>
          <w:lang w:val="en-US" w:eastAsia="zh-CN"/>
        </w:rPr>
      </w:r>
      <w:r/>
    </w:p>
    <w:p>
      <w:pPr>
        <w:pStyle w:val="1154"/>
        <w:ind w:firstLine="482"/>
        <w:spacing w:line="360" w:lineRule="auto"/>
        <w:rPr>
          <w:rFonts w:hint="eastAsia" w:ascii="宋体" w:hAnsi="宋体" w:eastAsia="宋体"/>
          <w:b/>
          <w:bCs/>
          <w:sz w:val="24"/>
          <w:szCs w:val="20"/>
          <w:lang w:val="en-US" w:eastAsia="zh-CN"/>
        </w:rPr>
      </w:pPr>
      <w:r>
        <w:rPr>
          <w:rFonts w:hint="eastAsia" w:ascii="宋体" w:hAnsi="宋体" w:eastAsia="宋体"/>
          <w:b/>
          <w:bCs/>
          <w:sz w:val="24"/>
          <w:szCs w:val="20"/>
          <w:lang w:val="en-US" w:eastAsia="zh-CN"/>
        </w:rPr>
      </w:r>
      <w:r/>
    </w:p>
    <w:p>
      <w:pPr>
        <w:pStyle w:val="1154"/>
        <w:ind w:firstLine="482"/>
        <w:jc w:val="both"/>
        <w:spacing w:line="360" w:lineRule="auto"/>
        <w:rPr>
          <w:rFonts w:hint="eastAsia" w:ascii="宋体" w:hAnsi="宋体" w:eastAsia="宋体"/>
          <w:b/>
          <w:bCs/>
          <w:sz w:val="24"/>
          <w:szCs w:val="20"/>
          <w:lang w:val="en-US" w:eastAsia="zh-CN"/>
        </w:rPr>
      </w:pPr>
      <w:r>
        <w:rPr>
          <w:rFonts w:hint="eastAsia" w:ascii="宋体" w:hAnsi="宋体" w:eastAsia="宋体"/>
          <w:b/>
          <w:bCs/>
          <w:sz w:val="24"/>
          <w:szCs w:val="20"/>
          <w:lang w:val="en-US" w:eastAsia="zh-CN"/>
        </w:rPr>
      </w:r>
      <w:r/>
    </w:p>
    <w:p>
      <w:pPr>
        <w:pStyle w:val="1154"/>
        <w:ind w:firstLine="482"/>
        <w:spacing w:line="360" w:lineRule="auto"/>
        <w:rPr>
          <w:rFonts w:hint="eastAsia" w:ascii="宋体" w:hAnsi="宋体" w:eastAsia="宋体"/>
          <w:b/>
          <w:bCs/>
          <w:sz w:val="24"/>
          <w:szCs w:val="20"/>
          <w:lang w:val="en-US" w:eastAsia="zh-CN"/>
        </w:rPr>
      </w:pPr>
      <w:r>
        <w:rPr>
          <w:rFonts w:hint="eastAsia" w:ascii="宋体" w:hAnsi="宋体" w:eastAsia="宋体"/>
          <w:b/>
          <w:bCs/>
          <w:sz w:val="24"/>
          <w:szCs w:val="20"/>
          <w:lang w:val="en-US" w:eastAsia="zh-CN"/>
        </w:rPr>
      </w:r>
      <w:r/>
    </w:p>
    <w:p>
      <w:pPr>
        <w:pStyle w:val="1154"/>
        <w:ind w:firstLine="482"/>
        <w:spacing w:line="360" w:lineRule="auto"/>
        <w:rPr>
          <w:rFonts w:hint="eastAsia" w:ascii="宋体" w:hAnsi="宋体" w:eastAsia="宋体"/>
          <w:b/>
          <w:bCs/>
          <w:sz w:val="24"/>
          <w:szCs w:val="20"/>
          <w:lang w:val="en-US" w:eastAsia="zh-CN"/>
        </w:rPr>
      </w:pPr>
      <w:r>
        <w:rPr>
          <w:rFonts w:hint="eastAsia" w:ascii="宋体" w:hAnsi="宋体" w:eastAsia="宋体"/>
          <w:b/>
          <w:bCs/>
          <w:sz w:val="24"/>
          <w:szCs w:val="20"/>
          <w:lang w:val="en-US" w:eastAsia="zh-CN"/>
        </w:rPr>
      </w:r>
      <w:r/>
    </w:p>
    <w:p>
      <w:pPr>
        <w:pStyle w:val="1154"/>
        <w:ind w:firstLine="482"/>
        <w:spacing w:line="360" w:lineRule="auto"/>
        <w:rPr>
          <w:rFonts w:hint="eastAsia" w:ascii="宋体" w:hAnsi="宋体" w:eastAsia="宋体"/>
          <w:b/>
          <w:bCs/>
          <w:sz w:val="24"/>
          <w:szCs w:val="20"/>
          <w:lang w:val="en-US" w:eastAsia="zh-CN"/>
        </w:rPr>
      </w:pPr>
      <w:r>
        <w:rPr>
          <w:rFonts w:hint="eastAsia" w:ascii="宋体" w:hAnsi="宋体" w:eastAsia="宋体"/>
          <w:b/>
          <w:bCs/>
          <w:sz w:val="24"/>
          <w:szCs w:val="20"/>
          <w:lang w:val="en-US" w:eastAsia="zh-CN"/>
        </w:rPr>
      </w:r>
      <w:r/>
    </w:p>
    <w:p>
      <w:pPr>
        <w:pStyle w:val="1154"/>
        <w:ind w:firstLine="482"/>
        <w:spacing w:line="360" w:lineRule="auto"/>
        <w:rPr>
          <w:rFonts w:hint="eastAsia" w:ascii="宋体" w:hAnsi="宋体" w:eastAsia="宋体"/>
          <w:b/>
          <w:bCs/>
          <w:sz w:val="24"/>
          <w:szCs w:val="20"/>
          <w:lang w:val="en-US" w:eastAsia="zh-CN"/>
        </w:rPr>
      </w:pPr>
      <w:r>
        <w:rPr>
          <w:rFonts w:hint="eastAsia" w:ascii="宋体" w:hAnsi="宋体" w:eastAsia="宋体"/>
          <w:b/>
          <w:bCs/>
          <w:sz w:val="24"/>
          <w:szCs w:val="20"/>
          <w:lang w:val="en-US" w:eastAsia="zh-CN"/>
        </w:rPr>
      </w:r>
      <w:r/>
    </w:p>
    <w:p>
      <w:pPr>
        <w:pStyle w:val="1154"/>
        <w:ind w:firstLine="482"/>
        <w:spacing w:line="360" w:lineRule="auto"/>
        <w:rPr>
          <w:rFonts w:hint="eastAsia" w:ascii="宋体" w:hAnsi="宋体" w:eastAsia="宋体"/>
          <w:b/>
          <w:bCs/>
          <w:sz w:val="24"/>
          <w:szCs w:val="20"/>
          <w:lang w:val="en-US" w:eastAsia="zh-CN"/>
        </w:rPr>
      </w:pPr>
      <w:r>
        <w:rPr>
          <w:rFonts w:hint="eastAsia" w:ascii="宋体" w:hAnsi="宋体" w:eastAsia="宋体"/>
          <w:b/>
          <w:bCs/>
          <w:sz w:val="24"/>
          <w:szCs w:val="20"/>
          <w:lang w:val="en-US" w:eastAsia="zh-CN"/>
        </w:rPr>
      </w:r>
      <w:r/>
    </w:p>
    <w:p>
      <w:pPr>
        <w:pStyle w:val="1154"/>
        <w:ind w:firstLine="482"/>
        <w:spacing w:line="360" w:lineRule="auto"/>
        <w:rPr>
          <w:rFonts w:hint="eastAsia" w:ascii="宋体" w:hAnsi="宋体" w:eastAsia="宋体"/>
          <w:b/>
          <w:bCs/>
          <w:sz w:val="24"/>
          <w:szCs w:val="20"/>
          <w:lang w:val="en-US" w:eastAsia="zh-CN"/>
        </w:rPr>
      </w:pPr>
      <w:r>
        <w:rPr>
          <w:rFonts w:hint="eastAsia" w:ascii="宋体" w:hAnsi="宋体" w:eastAsia="宋体"/>
          <w:b/>
          <w:bCs/>
          <w:sz w:val="24"/>
          <w:szCs w:val="20"/>
          <w:lang w:val="en-US" w:eastAsia="zh-CN"/>
        </w:rPr>
      </w:r>
      <w:r/>
    </w:p>
    <w:p>
      <w:pPr>
        <w:pStyle w:val="1154"/>
        <w:ind w:firstLine="482"/>
        <w:spacing w:line="360" w:lineRule="auto"/>
        <w:rPr>
          <w:rFonts w:hint="eastAsia" w:ascii="宋体" w:hAnsi="宋体" w:eastAsia="宋体"/>
          <w:b/>
          <w:bCs/>
          <w:sz w:val="24"/>
          <w:szCs w:val="20"/>
          <w:lang w:val="en-US" w:eastAsia="zh-CN"/>
        </w:rPr>
      </w:pPr>
      <w:r>
        <w:rPr>
          <w:rFonts w:hint="eastAsia" w:ascii="宋体" w:hAnsi="宋体" w:eastAsia="宋体"/>
          <w:b/>
          <w:bCs/>
          <w:sz w:val="24"/>
          <w:szCs w:val="20"/>
          <w:lang w:val="en-US" w:eastAsia="zh-CN"/>
        </w:rPr>
      </w:r>
      <w:r/>
    </w:p>
    <w:p>
      <w:pPr>
        <w:pStyle w:val="1154"/>
        <w:ind w:firstLine="482"/>
        <w:spacing w:line="360" w:lineRule="auto"/>
        <w:rPr>
          <w:rFonts w:hint="eastAsia" w:ascii="宋体" w:hAnsi="宋体" w:eastAsia="宋体"/>
          <w:b/>
          <w:bCs/>
          <w:sz w:val="24"/>
          <w:szCs w:val="20"/>
          <w:lang w:val="en-US" w:eastAsia="zh-CN"/>
        </w:rPr>
      </w:pPr>
      <w:r>
        <w:rPr>
          <w:rFonts w:hint="eastAsia" w:ascii="宋体" w:hAnsi="宋体" w:eastAsia="宋体"/>
          <w:b/>
          <w:bCs/>
          <w:sz w:val="24"/>
          <w:szCs w:val="20"/>
          <w:lang w:val="en-US" w:eastAsia="zh-CN"/>
        </w:rPr>
      </w:r>
      <w:r/>
    </w:p>
    <w:p>
      <w:pPr>
        <w:pStyle w:val="1154"/>
        <w:spacing w:line="360" w:lineRule="auto"/>
        <w:rPr>
          <w:rFonts w:hint="eastAsia" w:ascii="宋体" w:hAnsi="宋体" w:eastAsia="宋体"/>
          <w:b/>
          <w:bCs/>
          <w:sz w:val="24"/>
          <w:szCs w:val="20"/>
          <w:lang w:val="en-US" w:eastAsia="zh-CN"/>
        </w:rPr>
      </w:pPr>
      <w:r>
        <w:rPr>
          <w:rFonts w:hint="eastAsia" w:ascii="宋体" w:hAnsi="宋体" w:eastAsia="宋体"/>
          <w:b/>
          <w:bCs/>
          <w:sz w:val="24"/>
          <w:szCs w:val="20"/>
          <w:lang w:val="en-US" w:eastAsia="zh-CN"/>
        </w:rPr>
      </w:r>
      <w:r/>
    </w:p>
    <w:p>
      <w:pPr>
        <w:pStyle w:val="1154"/>
        <w:ind w:firstLine="482"/>
        <w:keepLines w:val="0"/>
        <w:keepNext w:val="0"/>
        <w:pageBreakBefore w:val="0"/>
        <w:spacing w:line="480" w:lineRule="exact"/>
        <w:rPr>
          <w:rFonts w:hint="eastAsia" w:ascii="宋体" w:hAnsi="宋体" w:eastAsia="宋体"/>
          <w:b/>
          <w:bCs/>
          <w:sz w:val="24"/>
          <w:szCs w:val="20"/>
          <w:lang w:val="en-US" w:eastAsia="zh-CN"/>
        </w:rPr>
      </w:pPr>
      <w:r>
        <w:rPr>
          <w:rFonts w:hint="eastAsia" w:ascii="宋体" w:hAnsi="宋体" w:eastAsia="宋体"/>
          <w:b/>
          <w:bCs/>
          <w:sz w:val="24"/>
          <w:szCs w:val="20"/>
          <w:lang w:val="en-US" w:eastAsia="zh-CN"/>
        </w:rPr>
      </w:r>
      <w:r/>
    </w:p>
    <w:p>
      <w:pPr>
        <w:pStyle w:val="1154"/>
        <w:ind w:firstLine="482"/>
        <w:keepLines w:val="0"/>
        <w:keepNext w:val="0"/>
        <w:pageBreakBefore w:val="0"/>
        <w:spacing w:line="480" w:lineRule="exact"/>
        <w:rPr>
          <w:rFonts w:hint="eastAsia" w:ascii="宋体" w:hAnsi="宋体" w:eastAsia="宋体"/>
          <w:b/>
          <w:bCs/>
          <w:sz w:val="24"/>
          <w:szCs w:val="20"/>
        </w:rPr>
      </w:pPr>
      <w:r>
        <w:rPr>
          <w:rFonts w:hint="eastAsia" w:ascii="宋体" w:hAnsi="宋体" w:eastAsia="宋体"/>
          <w:b/>
          <w:bCs/>
          <w:sz w:val="24"/>
          <w:szCs w:val="20"/>
          <w:lang w:val="en-US" w:eastAsia="zh-CN"/>
        </w:rPr>
        <w:t xml:space="preserve">6.</w:t>
      </w:r>
      <w:r>
        <w:rPr>
          <w:rFonts w:hint="eastAsia" w:ascii="宋体" w:hAnsi="宋体" w:eastAsia="宋体"/>
          <w:b/>
          <w:bCs/>
          <w:sz w:val="24"/>
          <w:szCs w:val="20"/>
        </w:rPr>
        <w:t xml:space="preserve">基础与管道技术要求</w:t>
      </w:r>
      <w:r>
        <w:rPr>
          <w:rFonts w:hint="eastAsia" w:ascii="宋体" w:hAnsi="宋体" w:eastAsia="宋体"/>
          <w:b/>
          <w:bCs/>
          <w:sz w:val="24"/>
          <w:szCs w:val="20"/>
        </w:rPr>
      </w:r>
      <w:r/>
    </w:p>
    <w:p>
      <w:pPr>
        <w:pStyle w:val="1154"/>
        <w:ind w:firstLine="480"/>
        <w:keepLines w:val="0"/>
        <w:keepNext w:val="0"/>
        <w:pageBreakBefore w:val="0"/>
        <w:spacing w:line="480" w:lineRule="exact"/>
        <w:widowControl w:val="off"/>
        <w:rPr>
          <w:rFonts w:hint="eastAsia" w:ascii="宋体" w:hAnsi="宋体" w:eastAsia="宋体"/>
          <w:sz w:val="24"/>
          <w:lang w:eastAsia="zh-CN"/>
        </w:rPr>
      </w:pPr>
      <w:r>
        <w:rPr>
          <w:rFonts w:hint="eastAsia" w:ascii="宋体" w:hAnsi="宋体" w:eastAsia="宋体"/>
          <w:sz w:val="24"/>
        </w:rPr>
        <w:t xml:space="preserve">(1)路灯基础尺寸详见基础结构图，采用C25商品混凝土浇制，基础下部应保证平整压实；基础螺栓螺纹端30cm采用热镀锌工艺进行防腐处理，每根螺栓均配双热镀锌螺帽</w:t>
      </w:r>
      <w:r>
        <w:rPr>
          <w:rFonts w:hint="eastAsia" w:ascii="宋体" w:hAnsi="宋体" w:eastAsia="宋体"/>
          <w:sz w:val="24"/>
          <w:lang w:eastAsia="zh-CN"/>
        </w:rPr>
        <w:t xml:space="preserve">、</w:t>
      </w:r>
      <w:r>
        <w:rPr>
          <w:rFonts w:hint="eastAsia" w:ascii="宋体" w:hAnsi="宋体" w:eastAsia="宋体"/>
          <w:sz w:val="24"/>
        </w:rPr>
        <w:t xml:space="preserve">平垫(常规灯杆平垫规格40mm*40mm*86mm)</w:t>
      </w:r>
      <w:r>
        <w:rPr>
          <w:rFonts w:hint="eastAsia" w:ascii="宋体" w:hAnsi="宋体" w:eastAsia="宋体"/>
          <w:sz w:val="24"/>
          <w:lang w:eastAsia="zh-CN"/>
        </w:rPr>
        <w:t xml:space="preserve">；</w:t>
      </w:r>
      <w:r>
        <w:rPr>
          <w:rFonts w:hint="eastAsia" w:ascii="宋体" w:hAnsi="宋体" w:eastAsia="宋体"/>
          <w:sz w:val="24"/>
          <w:lang w:eastAsia="zh-CN"/>
        </w:rPr>
      </w:r>
      <w:r/>
    </w:p>
    <w:p>
      <w:pPr>
        <w:pStyle w:val="1154"/>
        <w:ind w:firstLine="480"/>
        <w:keepLines w:val="0"/>
        <w:keepNext w:val="0"/>
        <w:pageBreakBefore w:val="0"/>
        <w:spacing w:line="480" w:lineRule="exact"/>
        <w:widowControl w:val="off"/>
        <w:rPr>
          <w:rFonts w:hint="eastAsia" w:ascii="宋体" w:hAnsi="宋体" w:eastAsia="宋体"/>
          <w:sz w:val="24"/>
        </w:rPr>
      </w:pPr>
      <w:r>
        <w:rPr>
          <w:rFonts w:hint="eastAsia" w:ascii="宋体" w:hAnsi="宋体" w:eastAsia="宋体"/>
          <w:sz w:val="24"/>
        </w:rPr>
        <w:t xml:space="preserve">(2)路灯电缆保护管的选用：预埋DN63(PE)实壁管，敷设深度不得小于0.7m</w:t>
      </w:r>
      <w:r>
        <w:rPr>
          <w:rFonts w:hint="eastAsia" w:ascii="宋体" w:hAnsi="宋体" w:eastAsia="宋体"/>
          <w:sz w:val="24"/>
          <w:lang w:eastAsia="zh-CN"/>
        </w:rPr>
        <w:t xml:space="preserve">，</w:t>
      </w:r>
      <w:r>
        <w:rPr>
          <w:rFonts w:hint="eastAsia" w:ascii="宋体" w:hAnsi="宋体" w:eastAsia="宋体"/>
          <w:sz w:val="24"/>
        </w:rPr>
        <w:t xml:space="preserve">沿线过路。过桥管线采用SC80热镀锌钢管(内衬PE63实壁管)敷设，横穿已建道路采用拉管方式过路，规格为PE80级聚氯乙烯管材：DN75(PE)实壁管，拖拉管顶覆土厚度距</w:t>
      </w:r>
      <w:r>
        <w:rPr>
          <w:rFonts w:hint="eastAsia" w:ascii="宋体" w:hAnsi="宋体" w:eastAsia="宋体"/>
          <w:sz w:val="24"/>
          <w:lang w:eastAsia="zh-CN"/>
        </w:rPr>
        <w:t xml:space="preserve">路</w:t>
      </w:r>
      <w:r>
        <w:rPr>
          <w:rFonts w:hint="eastAsia" w:ascii="宋体" w:hAnsi="宋体" w:eastAsia="宋体"/>
          <w:sz w:val="24"/>
        </w:rPr>
        <w:t xml:space="preserve">面距离不小于3m</w:t>
      </w:r>
      <w:r>
        <w:rPr>
          <w:rFonts w:hint="eastAsia" w:ascii="宋体" w:hAnsi="宋体" w:eastAsia="宋体"/>
          <w:sz w:val="24"/>
          <w:lang w:eastAsia="zh-CN"/>
        </w:rPr>
        <w:t xml:space="preserve">，</w:t>
      </w:r>
      <w:r>
        <w:rPr>
          <w:rFonts w:hint="eastAsia" w:ascii="宋体" w:hAnsi="宋体" w:eastAsia="宋体"/>
          <w:sz w:val="24"/>
        </w:rPr>
        <w:t xml:space="preserve">拉管施工前要探明地下设备情况，拉管方案可根据现场施工条件，现场确定施工方案</w:t>
      </w:r>
      <w:r>
        <w:rPr>
          <w:rFonts w:hint="eastAsia" w:ascii="宋体" w:hAnsi="宋体" w:eastAsia="宋体"/>
          <w:sz w:val="24"/>
          <w:lang w:eastAsia="zh-CN"/>
        </w:rPr>
        <w:t xml:space="preserve">，</w:t>
      </w:r>
      <w:r>
        <w:rPr>
          <w:rFonts w:hint="eastAsia" w:ascii="宋体" w:hAnsi="宋体" w:eastAsia="宋体"/>
          <w:sz w:val="24"/>
        </w:rPr>
        <w:t xml:space="preserve">拉管过程中若发生意外损坏，由责任单位赔偿。</w:t>
      </w:r>
      <w:r>
        <w:rPr>
          <w:rFonts w:hint="eastAsia" w:ascii="宋体" w:hAnsi="宋体" w:eastAsia="宋体"/>
          <w:sz w:val="24"/>
        </w:rPr>
      </w:r>
      <w:r/>
    </w:p>
    <w:p>
      <w:pPr>
        <w:pStyle w:val="1154"/>
        <w:ind w:firstLine="482"/>
        <w:keepLines w:val="0"/>
        <w:keepNext w:val="0"/>
        <w:pageBreakBefore w:val="0"/>
        <w:spacing w:line="480" w:lineRule="exact"/>
        <w:rPr>
          <w:rFonts w:hint="eastAsia" w:ascii="宋体" w:hAnsi="宋体" w:eastAsia="宋体"/>
          <w:b/>
          <w:bCs/>
          <w:sz w:val="24"/>
          <w:szCs w:val="20"/>
        </w:rPr>
      </w:pPr>
      <w:r>
        <w:rPr>
          <w:rFonts w:hint="eastAsia" w:ascii="宋体" w:hAnsi="宋体" w:eastAsia="宋体"/>
          <w:b/>
          <w:bCs/>
          <w:sz w:val="24"/>
          <w:szCs w:val="20"/>
          <w:lang w:val="en-US" w:eastAsia="zh-CN"/>
        </w:rPr>
        <w:t xml:space="preserve">7.</w:t>
      </w:r>
      <w:r>
        <w:rPr>
          <w:rFonts w:hint="eastAsia" w:ascii="宋体" w:hAnsi="宋体" w:eastAsia="宋体"/>
          <w:b/>
          <w:bCs/>
          <w:sz w:val="24"/>
          <w:szCs w:val="20"/>
        </w:rPr>
        <w:t xml:space="preserve">电缆技术要求</w:t>
      </w:r>
      <w:r>
        <w:rPr>
          <w:rFonts w:hint="eastAsia" w:ascii="宋体" w:hAnsi="宋体" w:eastAsia="宋体"/>
          <w:b/>
          <w:bCs/>
          <w:sz w:val="24"/>
          <w:szCs w:val="20"/>
        </w:rPr>
      </w:r>
      <w:r/>
    </w:p>
    <w:p>
      <w:pPr>
        <w:pStyle w:val="1154"/>
        <w:ind w:firstLine="480"/>
        <w:keepLines w:val="0"/>
        <w:keepNext w:val="0"/>
        <w:pageBreakBefore w:val="0"/>
        <w:spacing w:line="480" w:lineRule="exact"/>
        <w:rPr>
          <w:rFonts w:hint="eastAsia" w:ascii="宋体" w:hAnsi="宋体" w:eastAsia="宋体"/>
          <w:sz w:val="24"/>
          <w:lang w:eastAsia="zh-CN"/>
        </w:rPr>
      </w:pPr>
      <w:r>
        <w:rPr>
          <w:rFonts w:hint="eastAsia" w:ascii="宋体" w:hAnsi="宋体" w:eastAsia="宋体"/>
          <w:sz w:val="24"/>
        </w:rPr>
        <w:t xml:space="preserve">(1)路灯电缆选用YJV-0.6/1kV-5*16mm</w:t>
      </w:r>
      <w:r>
        <w:rPr>
          <w:rFonts w:hint="eastAsia" w:ascii="宋体" w:hAnsi="宋体" w:eastAsia="宋体"/>
          <w:sz w:val="24"/>
          <w:lang w:eastAsia="zh-CN"/>
        </w:rPr>
        <w:t xml:space="preserve">，</w:t>
      </w:r>
      <w:r>
        <w:rPr>
          <w:rFonts w:hint="eastAsia" w:ascii="宋体" w:hAnsi="宋体" w:eastAsia="宋体"/>
          <w:sz w:val="24"/>
        </w:rPr>
        <w:t xml:space="preserve">供电线路每根电缆出线均按A</w:t>
      </w:r>
      <w:r>
        <w:rPr>
          <w:rFonts w:hint="eastAsia" w:ascii="宋体" w:hAnsi="宋体" w:eastAsia="宋体"/>
          <w:sz w:val="24"/>
          <w:lang w:eastAsia="zh-CN"/>
        </w:rPr>
        <w:t xml:space="preserve">、</w:t>
      </w:r>
      <w:r>
        <w:rPr>
          <w:rFonts w:hint="eastAsia" w:ascii="宋体" w:hAnsi="宋体" w:eastAsia="宋体"/>
          <w:sz w:val="24"/>
        </w:rPr>
        <w:t xml:space="preserve">B</w:t>
      </w:r>
      <w:r>
        <w:rPr>
          <w:rFonts w:hint="eastAsia" w:ascii="宋体" w:hAnsi="宋体" w:eastAsia="宋体"/>
          <w:sz w:val="24"/>
          <w:lang w:eastAsia="zh-CN"/>
        </w:rPr>
        <w:t xml:space="preserve">、</w:t>
      </w:r>
      <w:r>
        <w:rPr>
          <w:rFonts w:hint="eastAsia" w:ascii="宋体" w:hAnsi="宋体" w:eastAsia="宋体"/>
          <w:sz w:val="24"/>
        </w:rPr>
        <w:t xml:space="preserve">C三相间隔接线，保持三相电流不平衡度≤15%</w:t>
      </w:r>
      <w:r>
        <w:rPr>
          <w:rFonts w:hint="eastAsia" w:ascii="宋体" w:hAnsi="宋体" w:eastAsia="宋体"/>
          <w:sz w:val="24"/>
          <w:lang w:eastAsia="zh-CN"/>
        </w:rPr>
        <w:t xml:space="preserve">；</w:t>
      </w:r>
      <w:r>
        <w:rPr>
          <w:rFonts w:hint="eastAsia" w:ascii="宋体" w:hAnsi="宋体" w:eastAsia="宋体"/>
          <w:sz w:val="24"/>
          <w:lang w:eastAsia="zh-CN"/>
        </w:rPr>
      </w:r>
      <w:r/>
    </w:p>
    <w:p>
      <w:pPr>
        <w:pStyle w:val="1154"/>
        <w:ind w:firstLine="480"/>
        <w:keepLines w:val="0"/>
        <w:keepNext w:val="0"/>
        <w:pageBreakBefore w:val="0"/>
        <w:spacing w:line="480" w:lineRule="exact"/>
        <w:rPr>
          <w:rFonts w:hint="eastAsia" w:ascii="宋体" w:hAnsi="宋体" w:eastAsia="宋体"/>
          <w:sz w:val="24"/>
          <w:lang w:eastAsia="zh-CN"/>
        </w:rPr>
      </w:pPr>
      <w:r>
        <w:rPr>
          <w:rFonts w:hint="eastAsia" w:ascii="宋体" w:hAnsi="宋体" w:eastAsia="宋体"/>
          <w:sz w:val="24"/>
        </w:rPr>
        <w:t xml:space="preserve">(2)电缆接头采用热缩式(对接压接)</w:t>
      </w:r>
      <w:r>
        <w:rPr>
          <w:rFonts w:hint="eastAsia" w:ascii="宋体" w:hAnsi="宋体" w:eastAsia="宋体"/>
          <w:sz w:val="24"/>
          <w:lang w:eastAsia="zh-CN"/>
        </w:rPr>
        <w:t xml:space="preserve">，</w:t>
      </w:r>
      <w:r>
        <w:rPr>
          <w:rFonts w:hint="eastAsia" w:ascii="宋体" w:hAnsi="宋体" w:eastAsia="宋体"/>
          <w:sz w:val="24"/>
        </w:rPr>
        <w:t xml:space="preserve">电境抽头线选用额定电压不低于500V的BV-2.5mm²单股铜芯绝缘线</w:t>
      </w:r>
      <w:r>
        <w:rPr>
          <w:rFonts w:hint="eastAsia" w:ascii="宋体" w:hAnsi="宋体" w:eastAsia="宋体"/>
          <w:sz w:val="24"/>
          <w:lang w:eastAsia="zh-CN"/>
        </w:rPr>
        <w:t xml:space="preserve">，</w:t>
      </w:r>
      <w:r>
        <w:rPr>
          <w:rFonts w:hint="eastAsia" w:ascii="宋体" w:hAnsi="宋体" w:eastAsia="宋体"/>
          <w:sz w:val="24"/>
        </w:rPr>
        <w:t xml:space="preserve">灯杆内灯具电源线使用额定电压不低于500V的RVVB3*2.5mm²铜芯绝缘线，在灯臂</w:t>
      </w:r>
      <w:r>
        <w:rPr>
          <w:rFonts w:hint="eastAsia" w:ascii="宋体" w:hAnsi="宋体" w:eastAsia="宋体"/>
          <w:sz w:val="24"/>
          <w:lang w:eastAsia="zh-CN"/>
        </w:rPr>
        <w:t xml:space="preserve">、</w:t>
      </w:r>
      <w:r>
        <w:rPr>
          <w:rFonts w:hint="eastAsia" w:ascii="宋体" w:hAnsi="宋体" w:eastAsia="宋体"/>
          <w:sz w:val="24"/>
        </w:rPr>
        <w:t xml:space="preserve">灯杆内不得有接头，灯具亦接地</w:t>
      </w:r>
      <w:r>
        <w:rPr>
          <w:rFonts w:hint="eastAsia" w:ascii="宋体" w:hAnsi="宋体" w:eastAsia="宋体"/>
          <w:sz w:val="24"/>
          <w:lang w:eastAsia="zh-CN"/>
        </w:rPr>
        <w:t xml:space="preserve">。</w:t>
      </w:r>
      <w:r>
        <w:rPr>
          <w:rFonts w:hint="eastAsia" w:ascii="宋体" w:hAnsi="宋体" w:eastAsia="宋体"/>
          <w:sz w:val="24"/>
          <w:lang w:eastAsia="zh-CN"/>
        </w:rPr>
      </w:r>
      <w:r/>
    </w:p>
    <w:p>
      <w:pPr>
        <w:pStyle w:val="1154"/>
        <w:ind w:firstLine="482"/>
        <w:keepLines w:val="0"/>
        <w:keepNext w:val="0"/>
        <w:pageBreakBefore w:val="0"/>
        <w:spacing w:line="480" w:lineRule="exact"/>
        <w:rPr>
          <w:rFonts w:hint="eastAsia" w:ascii="宋体" w:hAnsi="宋体" w:eastAsia="宋体"/>
          <w:b/>
          <w:bCs/>
          <w:sz w:val="24"/>
        </w:rPr>
      </w:pPr>
      <w:r>
        <w:rPr>
          <w:rFonts w:hint="eastAsia" w:ascii="宋体" w:hAnsi="宋体" w:eastAsia="宋体"/>
          <w:b/>
          <w:bCs/>
          <w:sz w:val="24"/>
          <w:lang w:val="en-US" w:eastAsia="zh-CN"/>
        </w:rPr>
        <w:t xml:space="preserve">8.</w:t>
      </w:r>
      <w:r>
        <w:rPr>
          <w:rFonts w:hint="eastAsia" w:ascii="宋体" w:hAnsi="宋体" w:eastAsia="宋体"/>
          <w:b/>
          <w:bCs/>
          <w:sz w:val="24"/>
        </w:rPr>
        <w:t xml:space="preserve">接地极技术要求</w:t>
      </w:r>
      <w:r>
        <w:rPr>
          <w:rFonts w:hint="eastAsia" w:ascii="宋体" w:hAnsi="宋体" w:eastAsia="宋体"/>
          <w:b/>
          <w:bCs/>
          <w:sz w:val="24"/>
        </w:rPr>
      </w:r>
      <w:r/>
    </w:p>
    <w:p>
      <w:pPr>
        <w:pStyle w:val="1154"/>
        <w:ind w:firstLine="480"/>
        <w:keepLines w:val="0"/>
        <w:keepNext w:val="0"/>
        <w:pageBreakBefore w:val="0"/>
        <w:spacing w:line="480" w:lineRule="exact"/>
        <w:rPr>
          <w:rFonts w:hint="eastAsia" w:ascii="宋体" w:hAnsi="宋体" w:eastAsia="宋体"/>
          <w:sz w:val="24"/>
        </w:rPr>
      </w:pPr>
      <w:r>
        <w:rPr>
          <w:rFonts w:hint="eastAsia" w:ascii="宋体" w:hAnsi="宋体" w:eastAsia="宋体"/>
          <w:sz w:val="24"/>
        </w:rPr>
        <w:t xml:space="preserve">接地极材质为Q235,要求整体热镀锌防腐。路灯接地系统采用TN-S接地方式，即利用电缆内PE线分别与相应杆内接地螺栓压接，形成接地网。另每盏路灯灯杆均设量一概L50*50*5*2500热镀锌角钢接地极，要求良好接地，其接地电阻≤4Ω,否则相应增加接地极数量，直至满足要求。</w:t>
      </w:r>
      <w:r>
        <w:rPr>
          <w:rFonts w:hint="eastAsia" w:ascii="宋体" w:hAnsi="宋体" w:eastAsia="宋体"/>
          <w:sz w:val="24"/>
        </w:rPr>
      </w:r>
      <w:r/>
    </w:p>
    <w:p>
      <w:pPr>
        <w:pStyle w:val="1154"/>
        <w:ind w:firstLine="482"/>
        <w:keepLines w:val="0"/>
        <w:keepNext w:val="0"/>
        <w:pageBreakBefore w:val="0"/>
        <w:spacing w:line="480" w:lineRule="exact"/>
        <w:rPr>
          <w:rFonts w:hint="eastAsia" w:ascii="宋体" w:hAnsi="宋体" w:eastAsia="宋体"/>
          <w:sz w:val="24"/>
        </w:rPr>
      </w:pPr>
      <w:r>
        <w:rPr>
          <w:rFonts w:hint="eastAsia" w:ascii="宋体" w:hAnsi="宋体" w:eastAsia="宋体"/>
          <w:b/>
          <w:bCs/>
          <w:sz w:val="24"/>
          <w:lang w:val="en-US" w:eastAsia="zh-CN"/>
        </w:rPr>
        <w:t xml:space="preserve">9.</w:t>
      </w:r>
      <w:r>
        <w:rPr>
          <w:rFonts w:hint="eastAsia" w:ascii="宋体" w:hAnsi="宋体" w:eastAsia="宋体"/>
          <w:b/>
          <w:bCs/>
          <w:sz w:val="24"/>
        </w:rPr>
        <w:t xml:space="preserve">检修井技术要求</w:t>
      </w:r>
      <w:r>
        <w:rPr>
          <w:rFonts w:hint="eastAsia" w:ascii="宋体" w:hAnsi="宋体" w:eastAsia="宋体"/>
          <w:sz w:val="24"/>
        </w:rPr>
      </w:r>
      <w:r/>
    </w:p>
    <w:p>
      <w:pPr>
        <w:pStyle w:val="1154"/>
        <w:ind w:firstLine="480"/>
        <w:keepLines w:val="0"/>
        <w:keepNext w:val="0"/>
        <w:pageBreakBefore w:val="0"/>
        <w:spacing w:line="480" w:lineRule="exact"/>
        <w:rPr>
          <w:rFonts w:hint="eastAsia" w:ascii="宋体" w:hAnsi="宋体" w:eastAsia="宋体"/>
          <w:sz w:val="24"/>
        </w:rPr>
      </w:pPr>
      <w:r>
        <w:rPr>
          <w:rFonts w:hint="eastAsia" w:ascii="宋体" w:hAnsi="宋体" w:eastAsia="宋体"/>
          <w:sz w:val="24"/>
        </w:rPr>
        <w:t xml:space="preserve">照明检修井设置在人行道、绿化带等对承载力要求不高的位置，不得将常规路灯检修井设置在机动车行驶的路面上，井盖须有“路灯”标志</w:t>
      </w:r>
      <w:r>
        <w:rPr>
          <w:rFonts w:hint="eastAsia" w:ascii="宋体" w:hAnsi="宋体" w:eastAsia="宋体"/>
          <w:sz w:val="24"/>
          <w:lang w:eastAsia="zh-CN"/>
        </w:rPr>
        <w:t xml:space="preserve">，</w:t>
      </w:r>
      <w:r>
        <w:rPr>
          <w:rFonts w:hint="eastAsia" w:ascii="宋体" w:hAnsi="宋体" w:eastAsia="宋体"/>
          <w:sz w:val="24"/>
        </w:rPr>
        <w:t xml:space="preserve">井内壁抹面处理，平整光滑，井内无杂物。</w:t>
      </w:r>
      <w:r>
        <w:rPr>
          <w:rFonts w:hint="eastAsia" w:ascii="宋体" w:hAnsi="宋体" w:eastAsia="宋体"/>
          <w:sz w:val="24"/>
        </w:rPr>
      </w:r>
      <w:r/>
    </w:p>
    <w:p>
      <w:pPr>
        <w:pStyle w:val="1154"/>
        <w:ind w:firstLine="482"/>
        <w:keepLines w:val="0"/>
        <w:keepNext w:val="0"/>
        <w:pageBreakBefore w:val="0"/>
        <w:spacing w:line="480" w:lineRule="exact"/>
        <w:rPr>
          <w:rFonts w:hint="eastAsia" w:ascii="宋体" w:hAnsi="宋体" w:eastAsia="宋体"/>
          <w:b/>
          <w:bCs/>
          <w:sz w:val="24"/>
          <w:szCs w:val="20"/>
        </w:rPr>
      </w:pPr>
      <w:r>
        <w:rPr>
          <w:rFonts w:hint="eastAsia" w:ascii="宋体" w:hAnsi="宋体" w:eastAsia="宋体"/>
          <w:b/>
          <w:bCs/>
          <w:sz w:val="24"/>
          <w:szCs w:val="20"/>
        </w:rPr>
        <w:t xml:space="preserve">（二）施工技术要求</w:t>
      </w:r>
      <w:r>
        <w:rPr>
          <w:rFonts w:hint="eastAsia" w:ascii="宋体" w:hAnsi="宋体" w:eastAsia="宋体"/>
          <w:b/>
          <w:bCs/>
          <w:sz w:val="24"/>
          <w:szCs w:val="20"/>
        </w:rPr>
      </w:r>
      <w:r/>
    </w:p>
    <w:p>
      <w:pPr>
        <w:pStyle w:val="1154"/>
        <w:ind w:firstLine="480"/>
        <w:keepLines w:val="0"/>
        <w:keepNext w:val="0"/>
        <w:pageBreakBefore w:val="0"/>
        <w:spacing w:line="480" w:lineRule="exact"/>
        <w:rPr>
          <w:rFonts w:hint="eastAsia" w:ascii="宋体" w:hAnsi="宋体" w:eastAsia="宋体"/>
          <w:sz w:val="24"/>
        </w:rPr>
      </w:pPr>
      <w:r>
        <w:rPr>
          <w:rFonts w:hint="eastAsia" w:ascii="宋体" w:hAnsi="宋体" w:eastAsia="宋体"/>
          <w:sz w:val="24"/>
        </w:rPr>
        <w:t xml:space="preserve">1</w:t>
      </w:r>
      <w:r>
        <w:rPr>
          <w:rFonts w:hint="eastAsia" w:ascii="宋体" w:hAnsi="宋体" w:eastAsia="宋体"/>
          <w:sz w:val="24"/>
          <w:lang w:val="en-US" w:eastAsia="zh-CN"/>
        </w:rPr>
        <w:t xml:space="preserve">.</w:t>
      </w:r>
      <w:r>
        <w:rPr>
          <w:rFonts w:hint="eastAsia" w:ascii="宋体" w:hAnsi="宋体" w:eastAsia="宋体"/>
          <w:sz w:val="24"/>
        </w:rPr>
        <w:t xml:space="preserve">路灯定位时应避开路口、人行横道、桥涵、行道树、地下所有管线设备及上空高压线等位置。无特殊情况,灯杆间距与设计间距的偏差应小于2m,定位时所有路灯尽量保持在一条直线上，且高度一致；</w:t>
      </w:r>
      <w:r>
        <w:rPr>
          <w:rFonts w:hint="eastAsia" w:ascii="宋体" w:hAnsi="宋体" w:eastAsia="宋体"/>
          <w:sz w:val="24"/>
        </w:rPr>
      </w:r>
      <w:r/>
    </w:p>
    <w:p>
      <w:pPr>
        <w:pStyle w:val="1154"/>
        <w:ind w:firstLine="480"/>
        <w:keepLines w:val="0"/>
        <w:keepNext w:val="0"/>
        <w:pageBreakBefore w:val="0"/>
        <w:spacing w:line="480" w:lineRule="exact"/>
        <w:rPr>
          <w:rFonts w:hint="eastAsia" w:ascii="宋体" w:hAnsi="宋体" w:eastAsia="宋体"/>
          <w:sz w:val="24"/>
        </w:rPr>
      </w:pPr>
      <w:r>
        <w:rPr>
          <w:rFonts w:hint="eastAsia" w:ascii="宋体" w:hAnsi="宋体" w:eastAsia="宋体"/>
          <w:sz w:val="24"/>
        </w:rPr>
        <w:t xml:space="preserve">2</w:t>
      </w:r>
      <w:r>
        <w:rPr>
          <w:rFonts w:hint="eastAsia" w:ascii="宋体" w:hAnsi="宋体" w:eastAsia="宋体"/>
          <w:sz w:val="24"/>
          <w:lang w:val="en-US" w:eastAsia="zh-CN"/>
        </w:rPr>
        <w:t xml:space="preserve">.</w:t>
      </w:r>
      <w:r>
        <w:rPr>
          <w:rFonts w:hint="eastAsia" w:ascii="宋体" w:hAnsi="宋体" w:eastAsia="宋体"/>
          <w:sz w:val="24"/>
        </w:rPr>
        <w:t xml:space="preserve">沟槽开挖必须平直,沟底平整(沟底无硬物)。管沟开挖应及时回填,回填过程应按原结构层施工要求分层压实,密实度不小于85%，确保路基不受损坏。过路钢管连接须采用套接，且埋设以后用C20砼包封</w:t>
      </w:r>
      <w:r>
        <w:rPr>
          <w:rFonts w:hint="eastAsia" w:ascii="宋体" w:hAnsi="宋体" w:eastAsia="宋体"/>
          <w:sz w:val="24"/>
          <w:lang w:eastAsia="zh-CN"/>
        </w:rPr>
        <w:t xml:space="preserve">，</w:t>
      </w:r>
      <w:r>
        <w:rPr>
          <w:rFonts w:hint="eastAsia" w:ascii="宋体" w:hAnsi="宋体" w:eastAsia="宋体"/>
          <w:sz w:val="24"/>
        </w:rPr>
        <w:t xml:space="preserve">特殊路段开挖深度不足时用C20砼包封</w:t>
      </w:r>
      <w:r>
        <w:rPr>
          <w:rFonts w:hint="eastAsia" w:ascii="宋体" w:hAnsi="宋体" w:eastAsia="宋体"/>
          <w:sz w:val="24"/>
          <w:lang w:eastAsia="zh-CN"/>
        </w:rPr>
        <w:t xml:space="preserve">，</w:t>
      </w:r>
      <w:r>
        <w:rPr>
          <w:rFonts w:hint="eastAsia" w:ascii="宋体" w:hAnsi="宋体" w:eastAsia="宋体"/>
          <w:sz w:val="24"/>
        </w:rPr>
        <w:t xml:space="preserve">人行道及绿化隔离带内管道敷设应紧贴慢车道侧,尽可能不影响绿化种植；</w:t>
      </w:r>
      <w:r>
        <w:rPr>
          <w:rFonts w:hint="eastAsia" w:ascii="宋体" w:hAnsi="宋体" w:eastAsia="宋体"/>
          <w:sz w:val="24"/>
        </w:rPr>
      </w:r>
      <w:r/>
    </w:p>
    <w:p>
      <w:pPr>
        <w:pStyle w:val="1154"/>
        <w:ind w:firstLine="480"/>
        <w:keepLines w:val="0"/>
        <w:keepNext w:val="0"/>
        <w:pageBreakBefore w:val="0"/>
        <w:spacing w:line="480" w:lineRule="exact"/>
        <w:rPr>
          <w:rFonts w:hint="eastAsia" w:ascii="宋体" w:hAnsi="宋体" w:eastAsia="宋体"/>
          <w:sz w:val="24"/>
          <w:lang w:eastAsia="zh-CN"/>
        </w:rPr>
      </w:pPr>
      <w:r>
        <w:rPr>
          <w:rFonts w:hint="eastAsia" w:ascii="宋体" w:hAnsi="宋体" w:eastAsia="宋体"/>
          <w:sz w:val="24"/>
        </w:rPr>
        <w:t xml:space="preserve">3</w:t>
      </w:r>
      <w:r>
        <w:rPr>
          <w:rFonts w:hint="eastAsia" w:ascii="宋体" w:hAnsi="宋体" w:eastAsia="宋体"/>
          <w:sz w:val="24"/>
          <w:lang w:val="en-US" w:eastAsia="zh-CN"/>
        </w:rPr>
        <w:t xml:space="preserve">.</w:t>
      </w:r>
      <w:r>
        <w:rPr>
          <w:rFonts w:hint="eastAsia" w:ascii="宋体" w:hAnsi="宋体" w:eastAsia="宋体"/>
          <w:sz w:val="24"/>
        </w:rPr>
        <w:t xml:space="preserve">基坑开挖尺寸必须和设计图相符,不得上大下小,浇制时必须整体浇制(不得分段浇制),浇制时基坑不得放置砖块、石头等杂物，基础法兰必须水平、方正、光滑,螺杆应均匀分布在法兰上,螺杆上端露出平台10cm</w:t>
      </w:r>
      <w:r>
        <w:rPr>
          <w:rFonts w:hint="eastAsia" w:ascii="宋体" w:hAnsi="宋体" w:eastAsia="宋体"/>
          <w:sz w:val="24"/>
          <w:lang w:eastAsia="zh-CN"/>
        </w:rPr>
        <w:t xml:space="preserve">；</w:t>
      </w:r>
      <w:r>
        <w:rPr>
          <w:rFonts w:hint="eastAsia" w:ascii="宋体" w:hAnsi="宋体" w:eastAsia="宋体"/>
          <w:sz w:val="24"/>
          <w:lang w:eastAsia="zh-CN"/>
        </w:rPr>
      </w:r>
      <w:r/>
    </w:p>
    <w:p>
      <w:pPr>
        <w:pStyle w:val="1154"/>
        <w:ind w:firstLine="480"/>
        <w:keepLines w:val="0"/>
        <w:keepNext w:val="0"/>
        <w:pageBreakBefore w:val="0"/>
        <w:spacing w:line="480" w:lineRule="exact"/>
        <w:rPr>
          <w:rFonts w:hint="eastAsia" w:ascii="宋体" w:hAnsi="宋体" w:eastAsia="宋体"/>
          <w:sz w:val="24"/>
          <w:lang w:eastAsia="zh-CN"/>
        </w:rPr>
      </w:pPr>
      <w:r>
        <w:rPr>
          <w:rFonts w:hint="eastAsia" w:ascii="宋体" w:hAnsi="宋体" w:eastAsia="宋体"/>
          <w:sz w:val="24"/>
        </w:rPr>
        <w:t xml:space="preserve">4</w:t>
      </w:r>
      <w:r>
        <w:rPr>
          <w:rFonts w:hint="eastAsia" w:ascii="宋体" w:hAnsi="宋体" w:eastAsia="宋体"/>
          <w:sz w:val="24"/>
          <w:lang w:val="en-US" w:eastAsia="zh-CN"/>
        </w:rPr>
        <w:t xml:space="preserve">.</w:t>
      </w:r>
      <w:r>
        <w:rPr>
          <w:rFonts w:hint="eastAsia" w:ascii="宋体" w:hAnsi="宋体" w:eastAsia="宋体"/>
          <w:sz w:val="24"/>
        </w:rPr>
        <w:t xml:space="preserve">护管应置于法兰中央,敷设时严禁折弯、损伤,不得弯瘪,基础(井位)预留部分不超过50厘米。电缆敷设前护管应该采取保护措施，不得有杂物进入</w:t>
      </w:r>
      <w:r>
        <w:rPr>
          <w:rFonts w:hint="eastAsia" w:ascii="宋体" w:hAnsi="宋体" w:eastAsia="宋体"/>
          <w:sz w:val="24"/>
          <w:lang w:eastAsia="zh-CN"/>
        </w:rPr>
        <w:t xml:space="preserve">；</w:t>
      </w:r>
      <w:r>
        <w:rPr>
          <w:rFonts w:hint="eastAsia" w:ascii="宋体" w:hAnsi="宋体" w:eastAsia="宋体"/>
          <w:sz w:val="24"/>
          <w:lang w:eastAsia="zh-CN"/>
        </w:rPr>
      </w:r>
      <w:r/>
    </w:p>
    <w:p>
      <w:pPr>
        <w:pStyle w:val="1154"/>
        <w:ind w:firstLine="480"/>
        <w:keepLines w:val="0"/>
        <w:keepNext w:val="0"/>
        <w:pageBreakBefore w:val="0"/>
        <w:spacing w:line="480" w:lineRule="exact"/>
        <w:rPr>
          <w:rFonts w:hint="eastAsia" w:ascii="宋体" w:hAnsi="宋体" w:eastAsia="宋体"/>
          <w:sz w:val="24"/>
        </w:rPr>
      </w:pPr>
      <w:r>
        <w:rPr>
          <w:rFonts w:hint="eastAsia" w:ascii="宋体" w:hAnsi="宋体" w:eastAsia="宋体"/>
          <w:sz w:val="24"/>
        </w:rPr>
        <w:t xml:space="preserve">5</w:t>
      </w:r>
      <w:r>
        <w:rPr>
          <w:rFonts w:hint="eastAsia" w:ascii="宋体" w:hAnsi="宋体" w:eastAsia="宋体"/>
          <w:sz w:val="24"/>
          <w:lang w:val="en-US" w:eastAsia="zh-CN"/>
        </w:rPr>
        <w:t xml:space="preserve">.</w:t>
      </w:r>
      <w:r>
        <w:rPr>
          <w:rFonts w:hint="eastAsia" w:ascii="宋体" w:hAnsi="宋体" w:eastAsia="宋体"/>
          <w:sz w:val="24"/>
        </w:rPr>
        <w:t xml:space="preserve">电缆在保护管及手孔井中不得有接头。为便于电缆中间头及终端头对接压接,制作完成后电缆头高度至检修门中心以上两根电缆伸出基础法兰板分别为70cm、90cm(具体长度可根据检修门下口离法兰的高度做相应调整)。</w:t>
      </w:r>
      <w:r>
        <w:rPr>
          <w:rFonts w:hint="eastAsia" w:ascii="宋体" w:hAnsi="宋体" w:eastAsia="宋体"/>
          <w:sz w:val="24"/>
        </w:rPr>
      </w:r>
      <w:r/>
    </w:p>
    <w:p>
      <w:pPr>
        <w:pStyle w:val="1154"/>
        <w:ind w:firstLine="480"/>
        <w:keepLines w:val="0"/>
        <w:keepNext w:val="0"/>
        <w:pageBreakBefore w:val="0"/>
        <w:spacing w:line="480" w:lineRule="exact"/>
        <w:rPr>
          <w:rFonts w:hint="eastAsia" w:ascii="宋体" w:hAnsi="宋体" w:eastAsia="宋体"/>
          <w:sz w:val="24"/>
        </w:rPr>
      </w:pPr>
      <w:r>
        <w:rPr>
          <w:rFonts w:hint="eastAsia" w:ascii="宋体" w:hAnsi="宋体" w:eastAsia="宋体"/>
          <w:sz w:val="24"/>
        </w:rPr>
        <w:t xml:space="preserve">6</w:t>
      </w:r>
      <w:r>
        <w:rPr>
          <w:rFonts w:hint="eastAsia" w:ascii="宋体" w:hAnsi="宋体" w:eastAsia="宋体"/>
          <w:sz w:val="24"/>
          <w:lang w:val="en-US" w:eastAsia="zh-CN"/>
        </w:rPr>
        <w:t xml:space="preserve">.</w:t>
      </w:r>
      <w:r>
        <w:rPr>
          <w:rFonts w:hint="eastAsia" w:ascii="宋体" w:hAnsi="宋体" w:eastAsia="宋体"/>
          <w:sz w:val="24"/>
        </w:rPr>
        <w:t xml:space="preserve">灯杆安装要求</w:t>
      </w:r>
      <w:r>
        <w:rPr>
          <w:rFonts w:hint="eastAsia" w:ascii="宋体" w:hAnsi="宋体" w:eastAsia="宋体"/>
          <w:sz w:val="24"/>
        </w:rPr>
      </w:r>
      <w:r/>
    </w:p>
    <w:p>
      <w:pPr>
        <w:pStyle w:val="1154"/>
        <w:ind w:firstLine="480"/>
        <w:keepLines w:val="0"/>
        <w:keepNext w:val="0"/>
        <w:pageBreakBefore w:val="0"/>
        <w:spacing w:line="480" w:lineRule="exact"/>
        <w:rPr>
          <w:rFonts w:hint="eastAsia" w:ascii="宋体" w:hAnsi="宋体" w:eastAsia="宋体"/>
          <w:sz w:val="24"/>
        </w:rPr>
      </w:pPr>
      <w:r>
        <w:rPr>
          <w:rFonts w:hint="eastAsia" w:ascii="宋体" w:hAnsi="宋体" w:eastAsia="宋体"/>
          <w:sz w:val="24"/>
        </w:rPr>
        <w:t xml:space="preserve">(1)金属灯杆外表不得有明显的损伤或污垢,基础上的螺帽不得缺损；</w:t>
      </w:r>
      <w:r>
        <w:rPr>
          <w:rFonts w:hint="eastAsia" w:ascii="宋体" w:hAnsi="宋体" w:eastAsia="宋体"/>
          <w:sz w:val="24"/>
        </w:rPr>
      </w:r>
      <w:r/>
    </w:p>
    <w:p>
      <w:pPr>
        <w:pStyle w:val="1154"/>
        <w:ind w:firstLine="480"/>
        <w:keepLines w:val="0"/>
        <w:keepNext w:val="0"/>
        <w:pageBreakBefore w:val="0"/>
        <w:spacing w:line="480" w:lineRule="exact"/>
        <w:rPr>
          <w:rFonts w:hint="eastAsia" w:ascii="宋体" w:hAnsi="宋体" w:eastAsia="宋体"/>
          <w:sz w:val="24"/>
        </w:rPr>
      </w:pPr>
      <w:r>
        <w:rPr>
          <w:rFonts w:hint="eastAsia" w:ascii="宋体" w:hAnsi="宋体" w:eastAsia="宋体"/>
          <w:sz w:val="24"/>
        </w:rPr>
        <w:t xml:space="preserve">(2)灯杆的安装必须与道路的纵向及横向垂直固定牢靠,不得歪斜。同一直线上的路灯,从光源中心到地面的安装高度、仰角、装灯方向宜保持一致；</w:t>
      </w:r>
      <w:r>
        <w:rPr>
          <w:rFonts w:hint="eastAsia" w:ascii="宋体" w:hAnsi="宋体" w:eastAsia="宋体"/>
          <w:sz w:val="24"/>
        </w:rPr>
      </w:r>
      <w:r/>
    </w:p>
    <w:p>
      <w:pPr>
        <w:pStyle w:val="1154"/>
        <w:ind w:firstLine="480"/>
        <w:keepLines w:val="0"/>
        <w:keepNext w:val="0"/>
        <w:pageBreakBefore w:val="0"/>
        <w:spacing w:line="480" w:lineRule="exact"/>
        <w:rPr>
          <w:rFonts w:hint="eastAsia" w:ascii="宋体" w:hAnsi="宋体" w:eastAsia="宋体"/>
          <w:sz w:val="24"/>
        </w:rPr>
      </w:pPr>
      <w:r>
        <w:rPr>
          <w:rFonts w:hint="eastAsia" w:ascii="宋体" w:hAnsi="宋体" w:eastAsia="宋体"/>
          <w:sz w:val="24"/>
        </w:rPr>
        <w:t xml:space="preserve">(3)路灯安装使用的灯杆、灯臂、抱箍、螺栓、压板等金属构件应进行整体热镀锌处理,防腐质量应符合国家现行标准的相关规定；</w:t>
      </w:r>
      <w:r>
        <w:rPr>
          <w:rFonts w:hint="eastAsia" w:ascii="宋体" w:hAnsi="宋体" w:eastAsia="宋体"/>
          <w:sz w:val="24"/>
        </w:rPr>
      </w:r>
      <w:r/>
    </w:p>
    <w:p>
      <w:pPr>
        <w:pStyle w:val="1154"/>
        <w:ind w:firstLine="480"/>
        <w:keepLines w:val="0"/>
        <w:keepNext w:val="0"/>
        <w:pageBreakBefore w:val="0"/>
        <w:spacing w:line="480" w:lineRule="exact"/>
        <w:rPr>
          <w:rFonts w:hint="eastAsia" w:ascii="宋体" w:hAnsi="宋体" w:eastAsia="宋体"/>
          <w:sz w:val="24"/>
        </w:rPr>
      </w:pPr>
      <w:r>
        <w:rPr>
          <w:rFonts w:hint="eastAsia" w:ascii="宋体" w:hAnsi="宋体" w:eastAsia="宋体"/>
          <w:sz w:val="24"/>
        </w:rPr>
        <w:t xml:space="preserve">(4)灯杆紧固校正后,将法兰、螺栓用混凝土包封或采取其他防腐措施:</w:t>
      </w:r>
      <w:r>
        <w:rPr>
          <w:rFonts w:hint="eastAsia" w:ascii="宋体" w:hAnsi="宋体" w:eastAsia="宋体"/>
          <w:sz w:val="24"/>
        </w:rPr>
      </w:r>
      <w:r/>
    </w:p>
    <w:p>
      <w:pPr>
        <w:pStyle w:val="1154"/>
        <w:ind w:firstLine="480"/>
        <w:keepLines w:val="0"/>
        <w:keepNext w:val="0"/>
        <w:pageBreakBefore w:val="0"/>
        <w:spacing w:line="480" w:lineRule="exact"/>
        <w:rPr>
          <w:rFonts w:hint="eastAsia" w:ascii="宋体" w:hAnsi="宋体" w:eastAsia="宋体"/>
          <w:sz w:val="24"/>
        </w:rPr>
      </w:pPr>
      <w:r>
        <w:rPr>
          <w:rFonts w:hint="eastAsia" w:ascii="宋体" w:hAnsi="宋体" w:eastAsia="宋体"/>
          <w:sz w:val="24"/>
        </w:rPr>
        <w:t xml:space="preserve">7</w:t>
      </w:r>
      <w:r>
        <w:rPr>
          <w:rFonts w:hint="eastAsia" w:ascii="宋体" w:hAnsi="宋体" w:eastAsia="宋体"/>
          <w:sz w:val="24"/>
          <w:lang w:val="en-US" w:eastAsia="zh-CN"/>
        </w:rPr>
        <w:t xml:space="preserve">.</w:t>
      </w:r>
      <w:r>
        <w:rPr>
          <w:rFonts w:hint="eastAsia" w:ascii="宋体" w:hAnsi="宋体" w:eastAsia="宋体"/>
          <w:sz w:val="24"/>
        </w:rPr>
        <w:t xml:space="preserve">导线连接要求</w:t>
      </w:r>
      <w:r>
        <w:rPr>
          <w:rFonts w:hint="eastAsia" w:ascii="宋体" w:hAnsi="宋体" w:eastAsia="宋体"/>
          <w:sz w:val="24"/>
        </w:rPr>
      </w:r>
      <w:r/>
    </w:p>
    <w:p>
      <w:pPr>
        <w:pStyle w:val="1154"/>
        <w:ind w:firstLine="480"/>
        <w:keepLines w:val="0"/>
        <w:keepNext w:val="0"/>
        <w:pageBreakBefore w:val="0"/>
        <w:spacing w:line="480" w:lineRule="exact"/>
        <w:rPr>
          <w:rFonts w:hint="eastAsia" w:ascii="宋体" w:hAnsi="宋体" w:eastAsia="宋体"/>
          <w:sz w:val="24"/>
        </w:rPr>
      </w:pPr>
      <w:r>
        <w:rPr>
          <w:rFonts w:hint="eastAsia" w:ascii="宋体" w:hAnsi="宋体" w:eastAsia="宋体"/>
          <w:sz w:val="24"/>
        </w:rPr>
        <w:t xml:space="preserve">(1)灯杆内导线连接要求:</w:t>
      </w:r>
      <w:r>
        <w:rPr>
          <w:rFonts w:hint="eastAsia" w:ascii="宋体" w:hAnsi="宋体" w:eastAsia="宋体"/>
          <w:sz w:val="24"/>
        </w:rPr>
      </w:r>
      <w:r/>
    </w:p>
    <w:p>
      <w:pPr>
        <w:pStyle w:val="1154"/>
        <w:ind w:firstLine="480"/>
        <w:keepLines w:val="0"/>
        <w:keepNext w:val="0"/>
        <w:pageBreakBefore w:val="0"/>
        <w:spacing w:line="480" w:lineRule="exact"/>
        <w:rPr>
          <w:rFonts w:hint="eastAsia" w:ascii="宋体" w:hAnsi="宋体" w:eastAsia="宋体"/>
          <w:sz w:val="24"/>
        </w:rPr>
      </w:pPr>
      <w:r>
        <w:rPr>
          <w:rFonts w:hint="eastAsia" w:ascii="宋体" w:hAnsi="宋体" w:eastAsia="宋体"/>
          <w:sz w:val="24"/>
        </w:rPr>
        <w:t xml:space="preserve">灯杆内电源主线压接必须牢固牢靠。灯杆内的PE接地线必须分别用配套铜接线端子压接,再将端子用304不锈钢螺栓用平垫、弹垫完全紧固,固定在灯柱内壁螺栓孔上，端子不得松动。</w:t>
      </w:r>
      <w:r>
        <w:rPr>
          <w:rFonts w:hint="eastAsia" w:ascii="宋体" w:hAnsi="宋体" w:eastAsia="宋体"/>
          <w:sz w:val="24"/>
        </w:rPr>
      </w:r>
      <w:r/>
    </w:p>
    <w:p>
      <w:pPr>
        <w:pStyle w:val="1154"/>
        <w:ind w:firstLine="480"/>
        <w:keepLines w:val="0"/>
        <w:keepNext w:val="0"/>
        <w:pageBreakBefore w:val="0"/>
        <w:spacing w:line="480" w:lineRule="exact"/>
        <w:rPr>
          <w:rFonts w:hint="eastAsia" w:ascii="宋体" w:hAnsi="宋体" w:eastAsia="宋体"/>
          <w:sz w:val="24"/>
        </w:rPr>
      </w:pPr>
      <w:r>
        <w:rPr>
          <w:rFonts w:hint="eastAsia" w:ascii="宋体" w:hAnsi="宋体" w:eastAsia="宋体"/>
          <w:sz w:val="24"/>
        </w:rPr>
        <w:t xml:space="preserve">(2)电缆井导线连接要求</w:t>
      </w:r>
      <w:r>
        <w:rPr>
          <w:rFonts w:hint="eastAsia" w:ascii="宋体" w:hAnsi="宋体" w:eastAsia="宋体"/>
          <w:sz w:val="24"/>
        </w:rPr>
      </w:r>
      <w:r/>
    </w:p>
    <w:p>
      <w:pPr>
        <w:pStyle w:val="1154"/>
        <w:ind w:firstLine="480"/>
        <w:keepLines w:val="0"/>
        <w:keepNext w:val="0"/>
        <w:pageBreakBefore w:val="0"/>
        <w:spacing w:line="480" w:lineRule="exact"/>
        <w:rPr>
          <w:rFonts w:hint="eastAsia" w:ascii="宋体" w:hAnsi="宋体" w:eastAsia="宋体"/>
          <w:sz w:val="24"/>
        </w:rPr>
      </w:pPr>
      <w:r>
        <w:rPr>
          <w:rFonts w:hint="eastAsia" w:ascii="宋体" w:hAnsi="宋体" w:eastAsia="宋体"/>
          <w:sz w:val="24"/>
        </w:rPr>
        <w:t xml:space="preserve">将电缆井内的导线整理盘在井内，将包扎部分适当分开,以防绝缘损坏发生短路。电缆出线必须悬挂电缆标识牌标注用途，挂牌标注字体应清晰、明确、不易褪色,应采用成品塑料牌打印,字体颜色用黑色或者红色,打印字体为黑体4号。</w:t>
      </w:r>
      <w:r>
        <w:rPr>
          <w:rFonts w:hint="eastAsia" w:ascii="宋体" w:hAnsi="宋体" w:eastAsia="宋体"/>
          <w:sz w:val="24"/>
        </w:rPr>
      </w:r>
      <w:r/>
    </w:p>
    <w:p>
      <w:pPr>
        <w:pStyle w:val="1154"/>
        <w:ind w:firstLine="480"/>
        <w:keepLines w:val="0"/>
        <w:keepNext w:val="0"/>
        <w:pageBreakBefore w:val="0"/>
        <w:spacing w:line="480" w:lineRule="exact"/>
        <w:rPr>
          <w:rFonts w:hint="eastAsia" w:ascii="宋体" w:hAnsi="宋体" w:eastAsia="宋体"/>
          <w:sz w:val="24"/>
        </w:rPr>
      </w:pPr>
      <w:r>
        <w:rPr>
          <w:rFonts w:hint="eastAsia" w:ascii="宋体" w:hAnsi="宋体" w:eastAsia="宋体"/>
          <w:sz w:val="24"/>
        </w:rPr>
        <w:t xml:space="preserve">(3)配电柜内和导线连接要求</w:t>
      </w:r>
      <w:r>
        <w:rPr>
          <w:rFonts w:hint="eastAsia" w:ascii="宋体" w:hAnsi="宋体" w:eastAsia="宋体"/>
          <w:sz w:val="24"/>
        </w:rPr>
      </w:r>
      <w:r/>
    </w:p>
    <w:p>
      <w:pPr>
        <w:pStyle w:val="1154"/>
        <w:ind w:firstLine="480"/>
        <w:keepLines w:val="0"/>
        <w:keepNext w:val="0"/>
        <w:pageBreakBefore w:val="0"/>
        <w:spacing w:line="480" w:lineRule="exact"/>
        <w:rPr>
          <w:rFonts w:hint="eastAsia" w:ascii="宋体" w:hAnsi="宋体" w:eastAsia="宋体"/>
          <w:sz w:val="24"/>
        </w:rPr>
      </w:pPr>
      <w:r>
        <w:rPr>
          <w:rFonts w:hint="eastAsia" w:ascii="宋体" w:hAnsi="宋体" w:eastAsia="宋体" w:cs="宋体"/>
          <w:sz w:val="24"/>
        </w:rPr>
        <w:t xml:space="preserve">①</w:t>
      </w:r>
      <w:r>
        <w:rPr>
          <w:rFonts w:hint="eastAsia" w:ascii="宋体" w:hAnsi="宋体" w:eastAsia="宋体"/>
          <w:sz w:val="24"/>
        </w:rPr>
        <w:t xml:space="preserve">配电柜的每路进出线，用PE管分别保护，接线端子压接必须牢固可靠,每路进出线必须排列齐、美观。</w:t>
      </w:r>
      <w:r>
        <w:rPr>
          <w:rFonts w:hint="eastAsia" w:ascii="宋体" w:hAnsi="宋体" w:eastAsia="宋体"/>
          <w:sz w:val="24"/>
        </w:rPr>
      </w:r>
      <w:r/>
    </w:p>
    <w:p>
      <w:pPr>
        <w:pStyle w:val="1154"/>
        <w:ind w:firstLine="480"/>
        <w:keepLines w:val="0"/>
        <w:keepNext w:val="0"/>
        <w:pageBreakBefore w:val="0"/>
        <w:spacing w:line="480" w:lineRule="exact"/>
        <w:rPr>
          <w:rFonts w:hint="eastAsia" w:ascii="宋体" w:hAnsi="宋体" w:eastAsia="宋体"/>
          <w:sz w:val="24"/>
        </w:rPr>
      </w:pPr>
      <w:r>
        <w:rPr>
          <w:rFonts w:hint="eastAsia" w:ascii="宋体" w:hAnsi="宋体" w:eastAsia="宋体" w:cs="宋体"/>
          <w:sz w:val="24"/>
        </w:rPr>
        <w:t xml:space="preserve">②</w:t>
      </w:r>
      <w:r>
        <w:rPr>
          <w:rFonts w:hint="eastAsia" w:ascii="宋体" w:hAnsi="宋体" w:eastAsia="宋体"/>
          <w:sz w:val="24"/>
        </w:rPr>
        <w:t xml:space="preserve">送电以前，必须对导线(相对地、相对零)测量其绝缘电阻,同时对配电柜内主回路各个接线端子逐一紧固,确认无误后再送电亮灯。</w:t>
      </w:r>
      <w:r>
        <w:rPr>
          <w:rFonts w:hint="eastAsia" w:ascii="宋体" w:hAnsi="宋体" w:eastAsia="宋体"/>
          <w:sz w:val="24"/>
        </w:rPr>
      </w:r>
      <w:r/>
    </w:p>
    <w:p>
      <w:pPr>
        <w:pStyle w:val="1154"/>
        <w:ind w:firstLine="480"/>
        <w:keepLines w:val="0"/>
        <w:keepNext w:val="0"/>
        <w:pageBreakBefore w:val="0"/>
        <w:spacing w:line="480" w:lineRule="exact"/>
        <w:rPr>
          <w:rFonts w:hint="eastAsia" w:ascii="宋体" w:hAnsi="宋体" w:eastAsia="宋体"/>
          <w:sz w:val="24"/>
        </w:rPr>
      </w:pPr>
      <w:r>
        <w:rPr>
          <w:rFonts w:hint="eastAsia" w:ascii="宋体" w:hAnsi="宋体" w:eastAsia="宋体" w:cs="宋体"/>
          <w:sz w:val="24"/>
        </w:rPr>
        <w:t xml:space="preserve">③</w:t>
      </w:r>
      <w:r>
        <w:rPr>
          <w:rFonts w:hint="eastAsia" w:ascii="宋体" w:hAnsi="宋体" w:eastAsia="宋体"/>
          <w:sz w:val="24"/>
        </w:rPr>
        <w:t xml:space="preserve">电缆出线必须悬挂电缆标识牌标注用途,挂牌标注字体应清晰、明确、不易褪色,应采用成品塑料牌打印,字体颜色用黑色或者红色，打印字体为黑体4号。</w:t>
      </w:r>
      <w:r>
        <w:rPr>
          <w:rFonts w:hint="eastAsia" w:ascii="宋体" w:hAnsi="宋体" w:eastAsia="宋体"/>
          <w:sz w:val="24"/>
        </w:rPr>
      </w:r>
      <w:r/>
    </w:p>
    <w:p>
      <w:pPr>
        <w:pStyle w:val="1154"/>
        <w:ind w:firstLine="480"/>
        <w:keepLines w:val="0"/>
        <w:keepNext w:val="0"/>
        <w:pageBreakBefore w:val="0"/>
        <w:spacing w:line="480" w:lineRule="exact"/>
        <w:rPr>
          <w:rFonts w:hint="eastAsia" w:ascii="宋体" w:hAnsi="宋体" w:eastAsia="宋体"/>
          <w:sz w:val="24"/>
        </w:rPr>
      </w:pPr>
      <w:r>
        <w:rPr>
          <w:rFonts w:hint="eastAsia" w:ascii="宋体" w:hAnsi="宋体" w:eastAsia="宋体" w:cs="宋体"/>
          <w:sz w:val="24"/>
        </w:rPr>
        <w:t xml:space="preserve">④</w:t>
      </w:r>
      <w:r>
        <w:rPr>
          <w:rFonts w:hint="eastAsia" w:ascii="宋体" w:hAnsi="宋体" w:eastAsia="宋体"/>
          <w:sz w:val="24"/>
        </w:rPr>
        <w:t xml:space="preserve">电缆出线口应用防火水泥封死。</w:t>
      </w:r>
      <w:r>
        <w:rPr>
          <w:rFonts w:hint="eastAsia" w:ascii="宋体" w:hAnsi="宋体" w:eastAsia="宋体"/>
          <w:sz w:val="24"/>
        </w:rPr>
      </w:r>
      <w:r/>
    </w:p>
    <w:p>
      <w:pPr>
        <w:pStyle w:val="1154"/>
        <w:ind w:firstLine="480"/>
        <w:keepLines w:val="0"/>
        <w:keepNext w:val="0"/>
        <w:pageBreakBefore w:val="0"/>
        <w:spacing w:line="480" w:lineRule="exact"/>
        <w:rPr>
          <w:rFonts w:hint="eastAsia" w:ascii="宋体" w:hAnsi="宋体" w:eastAsia="宋体"/>
          <w:sz w:val="24"/>
        </w:rPr>
      </w:pPr>
      <w:r>
        <w:rPr>
          <w:rFonts w:hint="eastAsia" w:ascii="宋体" w:hAnsi="宋体" w:eastAsia="宋体"/>
          <w:sz w:val="24"/>
        </w:rPr>
        <w:t xml:space="preserve">8</w:t>
      </w:r>
      <w:r>
        <w:rPr>
          <w:rFonts w:hint="eastAsia" w:ascii="宋体" w:hAnsi="宋体" w:eastAsia="宋体"/>
          <w:sz w:val="24"/>
          <w:lang w:val="en-US" w:eastAsia="zh-CN"/>
        </w:rPr>
        <w:t xml:space="preserve">.</w:t>
      </w:r>
      <w:r>
        <w:rPr>
          <w:rFonts w:hint="eastAsia" w:ascii="宋体" w:hAnsi="宋体" w:eastAsia="宋体"/>
          <w:sz w:val="24"/>
        </w:rPr>
        <w:t xml:space="preserve">接地极的打制必须符合图纸要求,接地极必须垂直打入路面,不得在基础浇制时打入混凝土中,接地体与灯杆法兰盘焊接,灯杆与电缆接地线连接必须牢固可靠。</w:t>
      </w:r>
      <w:r>
        <w:rPr>
          <w:rFonts w:hint="eastAsia" w:ascii="宋体" w:hAnsi="宋体" w:eastAsia="宋体"/>
          <w:sz w:val="24"/>
        </w:rPr>
      </w:r>
      <w:r/>
    </w:p>
    <w:p>
      <w:pPr>
        <w:pStyle w:val="1154"/>
        <w:ind w:firstLine="480"/>
        <w:keepLines w:val="0"/>
        <w:keepNext w:val="0"/>
        <w:pageBreakBefore w:val="0"/>
        <w:spacing w:line="480" w:lineRule="exact"/>
        <w:rPr>
          <w:rFonts w:hint="eastAsia" w:ascii="宋体" w:hAnsi="宋体" w:eastAsia="宋体"/>
          <w:sz w:val="24"/>
        </w:rPr>
      </w:pPr>
      <w:r>
        <w:rPr>
          <w:rFonts w:hint="eastAsia" w:ascii="宋体" w:hAnsi="宋体" w:eastAsia="宋体"/>
          <w:sz w:val="24"/>
        </w:rPr>
        <w:t xml:space="preserve">9</w:t>
      </w:r>
      <w:r>
        <w:rPr>
          <w:rFonts w:hint="eastAsia" w:ascii="宋体" w:hAnsi="宋体" w:eastAsia="宋体"/>
          <w:sz w:val="24"/>
          <w:lang w:val="en-US" w:eastAsia="zh-CN"/>
        </w:rPr>
        <w:t xml:space="preserve">.</w:t>
      </w:r>
      <w:r>
        <w:rPr>
          <w:rFonts w:hint="eastAsia" w:ascii="宋体" w:hAnsi="宋体" w:eastAsia="宋体"/>
          <w:sz w:val="24"/>
        </w:rPr>
        <w:t xml:space="preserve">配电箱应设置在不易积水处,当设置在地势低洼处,应抬高基础并应采取防水、排水措施:设置地点四周应留有足够的维护空间(箱变不少于1m,配电箱不少于0.8m,且用混凝土浇筑简易地坪),并应避让地下设施。</w:t>
      </w:r>
      <w:r>
        <w:rPr>
          <w:rFonts w:hint="eastAsia" w:ascii="宋体" w:hAnsi="宋体" w:eastAsia="宋体"/>
          <w:sz w:val="24"/>
        </w:rPr>
      </w:r>
      <w:r/>
    </w:p>
    <w:p>
      <w:pPr>
        <w:pStyle w:val="1154"/>
        <w:ind w:firstLine="482"/>
        <w:keepLines w:val="0"/>
        <w:keepNext w:val="0"/>
        <w:pageBreakBefore w:val="0"/>
        <w:spacing w:line="480" w:lineRule="exact"/>
        <w:rPr>
          <w:rFonts w:hint="eastAsia" w:ascii="宋体" w:hAnsi="宋体" w:eastAsia="宋体"/>
          <w:b/>
          <w:bCs/>
          <w:sz w:val="24"/>
          <w:szCs w:val="20"/>
        </w:rPr>
      </w:pPr>
      <w:r>
        <w:rPr>
          <w:rFonts w:hint="eastAsia" w:ascii="宋体" w:hAnsi="宋体" w:eastAsia="宋体"/>
          <w:b/>
          <w:bCs/>
          <w:sz w:val="24"/>
          <w:szCs w:val="20"/>
        </w:rPr>
        <w:t xml:space="preserve">（三）节能措施</w:t>
      </w:r>
      <w:r>
        <w:rPr>
          <w:rFonts w:hint="eastAsia" w:ascii="宋体" w:hAnsi="宋体" w:eastAsia="宋体"/>
          <w:b/>
          <w:bCs/>
          <w:sz w:val="24"/>
          <w:szCs w:val="20"/>
        </w:rPr>
      </w:r>
      <w:r/>
    </w:p>
    <w:p>
      <w:pPr>
        <w:pStyle w:val="1154"/>
        <w:ind w:firstLine="480"/>
        <w:keepLines w:val="0"/>
        <w:keepNext w:val="0"/>
        <w:pageBreakBefore w:val="0"/>
        <w:spacing w:line="480" w:lineRule="exact"/>
        <w:rPr>
          <w:rFonts w:hint="eastAsia" w:ascii="宋体" w:hAnsi="宋体" w:eastAsia="宋体"/>
          <w:sz w:val="24"/>
        </w:rPr>
      </w:pPr>
      <w:r>
        <w:rPr>
          <w:rFonts w:hint="eastAsia" w:ascii="宋体" w:hAnsi="宋体" w:eastAsia="宋体"/>
          <w:sz w:val="24"/>
        </w:rPr>
        <w:t xml:space="preserve">采用高效LED产品，来降低电能消耗，节约能源。</w:t>
      </w:r>
      <w:r>
        <w:rPr>
          <w:rFonts w:hint="eastAsia" w:ascii="宋体" w:hAnsi="宋体" w:eastAsia="宋体"/>
          <w:sz w:val="24"/>
        </w:rPr>
      </w:r>
      <w:r/>
    </w:p>
    <w:p>
      <w:pPr>
        <w:pStyle w:val="1154"/>
        <w:ind w:firstLine="482"/>
        <w:keepLines w:val="0"/>
        <w:keepNext w:val="0"/>
        <w:pageBreakBefore w:val="0"/>
        <w:spacing w:line="480" w:lineRule="exact"/>
        <w:rPr>
          <w:rFonts w:hint="eastAsia" w:ascii="宋体" w:hAnsi="宋体" w:eastAsia="宋体"/>
          <w:b/>
          <w:bCs/>
          <w:sz w:val="24"/>
          <w:szCs w:val="20"/>
        </w:rPr>
      </w:pPr>
      <w:r>
        <w:rPr>
          <w:rFonts w:hint="eastAsia" w:ascii="宋体" w:hAnsi="宋体" w:eastAsia="宋体"/>
          <w:b/>
          <w:bCs/>
          <w:sz w:val="24"/>
          <w:szCs w:val="20"/>
        </w:rPr>
        <w:t xml:space="preserve">（四）安全保护及防盗</w:t>
      </w:r>
      <w:r>
        <w:rPr>
          <w:rFonts w:hint="eastAsia" w:ascii="宋体" w:hAnsi="宋体" w:eastAsia="宋体"/>
          <w:b/>
          <w:bCs/>
          <w:sz w:val="24"/>
          <w:szCs w:val="20"/>
        </w:rPr>
      </w:r>
      <w:r/>
    </w:p>
    <w:p>
      <w:pPr>
        <w:pStyle w:val="1154"/>
        <w:ind w:firstLine="480"/>
        <w:keepLines w:val="0"/>
        <w:keepNext w:val="0"/>
        <w:pageBreakBefore w:val="0"/>
        <w:spacing w:line="480" w:lineRule="exact"/>
        <w:rPr>
          <w:rFonts w:hint="eastAsia" w:ascii="宋体" w:hAnsi="宋体" w:eastAsia="宋体"/>
          <w:sz w:val="24"/>
        </w:rPr>
      </w:pPr>
      <w:r>
        <w:rPr>
          <w:rFonts w:hint="eastAsia" w:ascii="宋体" w:hAnsi="宋体" w:eastAsia="宋体"/>
          <w:sz w:val="24"/>
        </w:rPr>
        <w:t xml:space="preserve">1</w:t>
      </w:r>
      <w:r>
        <w:rPr>
          <w:rFonts w:hint="eastAsia" w:ascii="宋体" w:hAnsi="宋体" w:eastAsia="宋体"/>
          <w:sz w:val="24"/>
          <w:lang w:val="en-US" w:eastAsia="zh-CN"/>
        </w:rPr>
        <w:t xml:space="preserve">.</w:t>
      </w:r>
      <w:r>
        <w:rPr>
          <w:rFonts w:hint="eastAsia" w:ascii="宋体" w:hAnsi="宋体" w:eastAsia="宋体"/>
          <w:sz w:val="24"/>
        </w:rPr>
        <w:t xml:space="preserve">道路照明配电系统应具有短略保护和过负荷保护,并应符合现行国家标准《低压配电设计规范》GB50054的要求:各单相回路应单独进行控制和保护。</w:t>
      </w:r>
      <w:r>
        <w:rPr>
          <w:rFonts w:hint="eastAsia" w:ascii="宋体" w:hAnsi="宋体" w:eastAsia="宋体"/>
          <w:sz w:val="24"/>
        </w:rPr>
      </w:r>
      <w:r/>
    </w:p>
    <w:p>
      <w:pPr>
        <w:pStyle w:val="1154"/>
        <w:ind w:firstLine="480"/>
        <w:keepLines w:val="0"/>
        <w:keepNext w:val="0"/>
        <w:pageBreakBefore w:val="0"/>
        <w:spacing w:line="480" w:lineRule="exact"/>
        <w:rPr>
          <w:rFonts w:hint="eastAsia" w:ascii="宋体" w:hAnsi="宋体" w:eastAsia="宋体"/>
          <w:sz w:val="24"/>
          <w:highlight w:val="none"/>
          <w:lang w:eastAsia="zh-CN"/>
        </w:rPr>
      </w:pPr>
      <w:r>
        <w:rPr>
          <w:rFonts w:hint="eastAsia" w:ascii="宋体" w:hAnsi="宋体" w:eastAsia="宋体"/>
          <w:sz w:val="24"/>
          <w:highlight w:val="none"/>
        </w:rPr>
        <w:t xml:space="preserve">2</w:t>
      </w:r>
      <w:r>
        <w:rPr>
          <w:rFonts w:hint="eastAsia" w:ascii="宋体" w:hAnsi="宋体" w:eastAsia="宋体"/>
          <w:sz w:val="24"/>
          <w:highlight w:val="none"/>
          <w:lang w:val="en-US" w:eastAsia="zh-CN"/>
        </w:rPr>
        <w:t xml:space="preserve">.</w:t>
      </w:r>
      <w:r>
        <w:rPr>
          <w:rFonts w:hint="eastAsia" w:ascii="宋体" w:hAnsi="宋体" w:eastAsia="宋体"/>
          <w:sz w:val="24"/>
          <w:highlight w:val="none"/>
        </w:rPr>
        <w:t xml:space="preserve">电缆在灯</w:t>
      </w:r>
      <w:r>
        <w:rPr>
          <w:rFonts w:hint="eastAsia" w:ascii="宋体" w:hAnsi="宋体" w:eastAsia="宋体"/>
          <w:sz w:val="24"/>
          <w:highlight w:val="none"/>
          <w:lang w:eastAsia="zh-CN"/>
        </w:rPr>
        <w:t xml:space="preserve">杆</w:t>
      </w:r>
      <w:r>
        <w:rPr>
          <w:rFonts w:hint="eastAsia" w:ascii="宋体" w:hAnsi="宋体" w:eastAsia="宋体"/>
          <w:sz w:val="24"/>
          <w:highlight w:val="none"/>
        </w:rPr>
        <w:t xml:space="preserve">旁及</w:t>
      </w:r>
      <w:r>
        <w:rPr>
          <w:rFonts w:hint="eastAsia" w:ascii="宋体" w:hAnsi="宋体" w:eastAsia="宋体"/>
          <w:sz w:val="24"/>
          <w:highlight w:val="none"/>
          <w:lang w:eastAsia="zh-CN"/>
        </w:rPr>
        <w:t xml:space="preserve">重要部位</w:t>
      </w:r>
      <w:r>
        <w:rPr>
          <w:rFonts w:hint="eastAsia" w:ascii="宋体" w:hAnsi="宋体" w:eastAsia="宋体"/>
          <w:sz w:val="24"/>
          <w:highlight w:val="none"/>
        </w:rPr>
        <w:t xml:space="preserve">设置</w:t>
      </w:r>
      <w:r>
        <w:rPr>
          <w:rFonts w:hint="eastAsia" w:ascii="宋体" w:hAnsi="宋体" w:eastAsia="宋体"/>
          <w:sz w:val="24"/>
          <w:highlight w:val="none"/>
          <w:lang w:eastAsia="zh-CN"/>
        </w:rPr>
        <w:t xml:space="preserve">防盗卡（甲供）及</w:t>
      </w:r>
      <w:r>
        <w:rPr>
          <w:rFonts w:hint="eastAsia" w:ascii="宋体" w:hAnsi="宋体" w:eastAsia="宋体"/>
          <w:sz w:val="24"/>
          <w:highlight w:val="none"/>
        </w:rPr>
        <w:t xml:space="preserve">混凝土防盗,防盗</w:t>
      </w:r>
      <w:r>
        <w:rPr>
          <w:rFonts w:hint="eastAsia" w:ascii="宋体" w:hAnsi="宋体" w:eastAsia="宋体"/>
          <w:sz w:val="24"/>
          <w:highlight w:val="none"/>
          <w:lang w:eastAsia="zh-CN"/>
        </w:rPr>
        <w:t xml:space="preserve">措施</w:t>
      </w:r>
      <w:r>
        <w:rPr>
          <w:rFonts w:hint="eastAsia" w:ascii="宋体" w:hAnsi="宋体" w:eastAsia="宋体"/>
          <w:sz w:val="24"/>
          <w:highlight w:val="none"/>
        </w:rPr>
        <w:t xml:space="preserve">主要针对</w:t>
      </w:r>
      <w:r>
        <w:rPr>
          <w:rFonts w:hint="eastAsia" w:ascii="宋体" w:hAnsi="宋体" w:eastAsia="宋体"/>
          <w:sz w:val="24"/>
          <w:highlight w:val="none"/>
          <w:lang w:eastAsia="zh-CN"/>
        </w:rPr>
        <w:t xml:space="preserve">电缆。</w:t>
      </w:r>
      <w:r>
        <w:rPr>
          <w:rFonts w:hint="eastAsia" w:ascii="宋体" w:hAnsi="宋体" w:eastAsia="宋体"/>
          <w:sz w:val="24"/>
          <w:highlight w:val="none"/>
          <w:lang w:eastAsia="zh-CN"/>
        </w:rPr>
      </w:r>
      <w:r/>
    </w:p>
    <w:p>
      <w:pPr>
        <w:pStyle w:val="1154"/>
        <w:ind w:firstLine="480"/>
        <w:keepLines w:val="0"/>
        <w:keepNext w:val="0"/>
        <w:pageBreakBefore w:val="0"/>
        <w:spacing w:line="480" w:lineRule="exact"/>
        <w:rPr>
          <w:rFonts w:hint="eastAsia" w:ascii="宋体" w:hAnsi="宋体" w:eastAsia="宋体"/>
          <w:sz w:val="24"/>
        </w:rPr>
      </w:pPr>
      <w:r>
        <w:rPr>
          <w:rFonts w:hint="eastAsia" w:ascii="宋体" w:hAnsi="宋体" w:eastAsia="宋体"/>
          <w:sz w:val="24"/>
        </w:rPr>
        <w:t xml:space="preserve">3</w:t>
      </w:r>
      <w:r>
        <w:rPr>
          <w:rFonts w:hint="eastAsia" w:ascii="宋体" w:hAnsi="宋体" w:eastAsia="宋体"/>
          <w:sz w:val="24"/>
          <w:lang w:val="en-US" w:eastAsia="zh-CN"/>
        </w:rPr>
        <w:t xml:space="preserve">.</w:t>
      </w:r>
      <w:r>
        <w:rPr>
          <w:rFonts w:hint="eastAsia" w:ascii="宋体" w:hAnsi="宋体" w:eastAsia="宋体"/>
          <w:sz w:val="24"/>
        </w:rPr>
        <w:t xml:space="preserve">路灯应避让高空供电线路,并请供电部门根据现场情况确认安全距离。</w:t>
      </w:r>
      <w:r>
        <w:rPr>
          <w:rFonts w:hint="eastAsia" w:ascii="宋体" w:hAnsi="宋体" w:eastAsia="宋体"/>
          <w:sz w:val="24"/>
        </w:rPr>
      </w:r>
      <w:r/>
    </w:p>
    <w:p>
      <w:pPr>
        <w:pStyle w:val="1154"/>
        <w:ind w:firstLine="480"/>
        <w:keepLines w:val="0"/>
        <w:keepNext w:val="0"/>
        <w:pageBreakBefore w:val="0"/>
        <w:spacing w:line="480" w:lineRule="exact"/>
        <w:rPr>
          <w:rFonts w:hint="eastAsia" w:ascii="宋体" w:hAnsi="宋体" w:eastAsia="宋体"/>
          <w:sz w:val="24"/>
        </w:rPr>
      </w:pPr>
      <w:r>
        <w:rPr>
          <w:rFonts w:hint="eastAsia" w:ascii="宋体" w:hAnsi="宋体" w:eastAsia="宋体"/>
          <w:sz w:val="24"/>
        </w:rPr>
        <w:t xml:space="preserve">根据国务院发布的《电力设施保护条例》架空线路保护区:导线边线向外侧水平延伸并垂直于地面所形成的两平行面内的区域，在一般地区各级电压导线的边线延伸距离如下:1-10</w:t>
      </w:r>
      <w:r>
        <w:rPr>
          <w:rFonts w:hint="eastAsia" w:ascii="宋体" w:hAnsi="宋体" w:eastAsia="宋体"/>
          <w:sz w:val="24"/>
          <w:lang w:eastAsia="zh-CN"/>
        </w:rPr>
        <w:t xml:space="preserve">千伏</w:t>
      </w:r>
      <w:r>
        <w:rPr>
          <w:rFonts w:hint="eastAsia" w:ascii="宋体" w:hAnsi="宋体" w:eastAsia="宋体"/>
          <w:sz w:val="24"/>
        </w:rPr>
        <w:t xml:space="preserve">:5米</w:t>
      </w:r>
      <w:r>
        <w:rPr>
          <w:rFonts w:hint="eastAsia" w:ascii="宋体" w:hAnsi="宋体" w:eastAsia="宋体"/>
          <w:sz w:val="24"/>
          <w:lang w:eastAsia="zh-CN"/>
        </w:rPr>
        <w:t xml:space="preserve">；</w:t>
      </w:r>
      <w:r>
        <w:rPr>
          <w:rFonts w:hint="eastAsia" w:ascii="宋体" w:hAnsi="宋体" w:eastAsia="宋体"/>
          <w:sz w:val="24"/>
        </w:rPr>
        <w:t xml:space="preserve">35-110千伏:10米</w:t>
      </w:r>
      <w:r>
        <w:rPr>
          <w:rFonts w:hint="eastAsia" w:ascii="宋体" w:hAnsi="宋体" w:eastAsia="宋体"/>
          <w:sz w:val="24"/>
          <w:lang w:eastAsia="zh-CN"/>
        </w:rPr>
        <w:t xml:space="preserve">；</w:t>
      </w:r>
      <w:r>
        <w:rPr>
          <w:rFonts w:hint="eastAsia" w:ascii="宋体" w:hAnsi="宋体" w:eastAsia="宋体"/>
          <w:sz w:val="24"/>
        </w:rPr>
        <w:t xml:space="preserve">154-330千伏:15米</w:t>
      </w:r>
      <w:r>
        <w:rPr>
          <w:rFonts w:hint="eastAsia" w:ascii="宋体" w:hAnsi="宋体" w:eastAsia="宋体"/>
          <w:sz w:val="24"/>
          <w:lang w:eastAsia="zh-CN"/>
        </w:rPr>
        <w:t xml:space="preserve">；</w:t>
      </w:r>
      <w:r>
        <w:rPr>
          <w:rFonts w:hint="eastAsia" w:ascii="宋体" w:hAnsi="宋体" w:eastAsia="宋体"/>
          <w:sz w:val="24"/>
        </w:rPr>
        <w:t xml:space="preserve">500千伏:20米。</w:t>
      </w:r>
      <w:r>
        <w:rPr>
          <w:rFonts w:hint="eastAsia" w:ascii="宋体" w:hAnsi="宋体" w:eastAsia="宋体"/>
          <w:sz w:val="24"/>
        </w:rPr>
      </w:r>
      <w:r/>
    </w:p>
    <w:p>
      <w:pPr>
        <w:pStyle w:val="1154"/>
        <w:ind w:firstLine="482"/>
        <w:keepLines w:val="0"/>
        <w:keepNext w:val="0"/>
        <w:pageBreakBefore w:val="0"/>
        <w:spacing w:line="480" w:lineRule="exact"/>
        <w:rPr>
          <w:rFonts w:hint="eastAsia" w:ascii="宋体" w:hAnsi="宋体" w:eastAsia="宋体"/>
          <w:b/>
          <w:bCs/>
          <w:sz w:val="24"/>
          <w:lang w:eastAsia="zh-CN"/>
        </w:rPr>
      </w:pPr>
      <w:r>
        <w:rPr>
          <w:rFonts w:hint="eastAsia" w:ascii="宋体" w:hAnsi="宋体" w:eastAsia="宋体"/>
          <w:b/>
          <w:bCs/>
          <w:sz w:val="24"/>
          <w:lang w:eastAsia="zh-CN"/>
        </w:rPr>
        <w:t xml:space="preserve">（五）其他</w:t>
      </w:r>
      <w:r>
        <w:rPr>
          <w:rFonts w:hint="eastAsia" w:ascii="宋体" w:hAnsi="宋体" w:eastAsia="宋体"/>
          <w:b/>
          <w:bCs/>
          <w:sz w:val="24"/>
          <w:lang w:eastAsia="zh-CN"/>
        </w:rPr>
      </w:r>
      <w:r/>
    </w:p>
    <w:p>
      <w:pPr>
        <w:pStyle w:val="1154"/>
        <w:ind w:firstLine="480"/>
        <w:keepLines w:val="0"/>
        <w:keepNext w:val="0"/>
        <w:pageBreakBefore w:val="0"/>
        <w:spacing w:line="480" w:lineRule="exact"/>
        <w:rPr>
          <w:rFonts w:hint="eastAsia" w:ascii="宋体" w:hAnsi="宋体" w:eastAsia="宋体"/>
          <w:b w:val="0"/>
          <w:bCs w:val="0"/>
          <w:sz w:val="24"/>
          <w:lang w:eastAsia="zh-CN"/>
        </w:rPr>
      </w:pPr>
      <w:r>
        <w:rPr>
          <w:rFonts w:hint="eastAsia" w:ascii="宋体" w:hAnsi="宋体" w:eastAsia="宋体"/>
          <w:b w:val="0"/>
          <w:bCs w:val="0"/>
          <w:sz w:val="24"/>
          <w:lang w:eastAsia="zh-CN"/>
        </w:rPr>
        <w:t xml:space="preserve">1.施工单位进场时，建设单位需组织设计单位、施工单位、监理单位等单位进行技术交底；</w:t>
      </w:r>
      <w:r>
        <w:rPr>
          <w:rFonts w:hint="eastAsia" w:ascii="宋体" w:hAnsi="宋体" w:eastAsia="宋体"/>
          <w:b w:val="0"/>
          <w:bCs w:val="0"/>
          <w:sz w:val="24"/>
          <w:lang w:eastAsia="zh-CN"/>
        </w:rPr>
      </w:r>
      <w:r/>
    </w:p>
    <w:p>
      <w:pPr>
        <w:pStyle w:val="1154"/>
        <w:ind w:firstLine="480"/>
        <w:keepLines w:val="0"/>
        <w:keepNext w:val="0"/>
        <w:pageBreakBefore w:val="0"/>
        <w:spacing w:line="480" w:lineRule="exact"/>
        <w:rPr>
          <w:rFonts w:hint="eastAsia" w:ascii="宋体" w:hAnsi="宋体" w:eastAsia="宋体"/>
          <w:b w:val="0"/>
          <w:bCs w:val="0"/>
          <w:sz w:val="24"/>
          <w:lang w:eastAsia="zh-CN"/>
        </w:rPr>
      </w:pPr>
      <w:r>
        <w:rPr>
          <w:rFonts w:hint="eastAsia" w:ascii="宋体" w:hAnsi="宋体" w:eastAsia="宋体"/>
          <w:b w:val="0"/>
          <w:bCs w:val="0"/>
          <w:sz w:val="24"/>
          <w:lang w:eastAsia="zh-CN"/>
        </w:rPr>
        <w:t xml:space="preserve">2.在施工中严格按照道路设计图施工，设计与施工现场不符时，施工单位应及时通知建设单位及设计单位，由建设单位认可后方可进行变更；</w:t>
      </w:r>
      <w:r>
        <w:rPr>
          <w:rFonts w:hint="eastAsia" w:ascii="宋体" w:hAnsi="宋体" w:eastAsia="宋体"/>
          <w:b w:val="0"/>
          <w:bCs w:val="0"/>
          <w:sz w:val="24"/>
          <w:lang w:eastAsia="zh-CN"/>
        </w:rPr>
      </w:r>
      <w:r/>
    </w:p>
    <w:p>
      <w:pPr>
        <w:pStyle w:val="1154"/>
        <w:ind w:firstLine="480"/>
        <w:keepLines w:val="0"/>
        <w:keepNext w:val="0"/>
        <w:pageBreakBefore w:val="0"/>
        <w:spacing w:line="480" w:lineRule="exact"/>
        <w:rPr>
          <w:rFonts w:hint="eastAsia" w:ascii="宋体" w:hAnsi="宋体" w:eastAsia="宋体"/>
          <w:b w:val="0"/>
          <w:bCs w:val="0"/>
          <w:sz w:val="24"/>
          <w:lang w:eastAsia="zh-CN"/>
        </w:rPr>
      </w:pPr>
      <w:r>
        <w:rPr>
          <w:rFonts w:hint="eastAsia" w:ascii="宋体" w:hAnsi="宋体" w:eastAsia="宋体"/>
          <w:b w:val="0"/>
          <w:bCs w:val="0"/>
          <w:sz w:val="24"/>
          <w:lang w:eastAsia="zh-CN"/>
        </w:rPr>
        <w:t xml:space="preserve">3.设计未尽事项严格按“《CJJ89-2012城市道路照明工程施工及验收规程》、《CJJ45-2015城市道路照明设计标准》、《江苏省优质示范(路灯)工程》、《市政金杯示范(路灯)工程》,《城市照明设计与施工16D702-6/16MR606》”标准组织施工。</w:t>
      </w:r>
      <w:r>
        <w:rPr>
          <w:rFonts w:hint="eastAsia" w:ascii="宋体" w:hAnsi="宋体" w:eastAsia="宋体"/>
          <w:b w:val="0"/>
          <w:bCs w:val="0"/>
          <w:sz w:val="24"/>
          <w:lang w:eastAsia="zh-CN"/>
        </w:rPr>
      </w:r>
      <w:r/>
    </w:p>
    <w:p>
      <w:pPr>
        <w:pStyle w:val="1154"/>
        <w:ind w:firstLine="482"/>
        <w:keepLines w:val="0"/>
        <w:keepNext w:val="0"/>
        <w:pageBreakBefore w:val="0"/>
        <w:spacing w:line="480" w:lineRule="exact"/>
        <w:rPr>
          <w:rFonts w:hint="eastAsia" w:ascii="宋体" w:hAnsi="宋体" w:eastAsia="宋体" w:cs="宋体"/>
          <w:b/>
          <w:bCs/>
          <w:color w:val="ff0000"/>
          <w:sz w:val="24"/>
          <w:lang w:eastAsia="zh-CN"/>
        </w:rPr>
      </w:pPr>
      <w:r>
        <w:rPr>
          <w:rFonts w:hint="eastAsia" w:ascii="宋体" w:hAnsi="宋体" w:eastAsia="宋体" w:cs="宋体"/>
          <w:b/>
          <w:bCs/>
          <w:color w:val="ff0000"/>
          <w:sz w:val="24"/>
          <w:lang w:eastAsia="zh-CN"/>
        </w:rPr>
        <w:t xml:space="preserve">注：以上参数加“★”项须提供证明材料。</w:t>
      </w:r>
      <w:r>
        <w:rPr>
          <w:rFonts w:hint="eastAsia" w:ascii="宋体" w:hAnsi="宋体" w:eastAsia="宋体" w:cs="宋体"/>
          <w:b/>
          <w:bCs/>
          <w:color w:val="ff0000"/>
          <w:sz w:val="24"/>
          <w:lang w:eastAsia="zh-CN"/>
        </w:rPr>
      </w:r>
      <w:r/>
    </w:p>
    <w:p>
      <w:pPr>
        <w:pStyle w:val="1154"/>
        <w:ind w:firstLine="482"/>
        <w:keepLines w:val="0"/>
        <w:keepNext w:val="0"/>
        <w:pageBreakBefore w:val="0"/>
        <w:spacing w:before="120" w:after="120" w:line="480" w:lineRule="exact"/>
        <w:rPr>
          <w:rFonts w:hint="eastAsia" w:ascii="宋体" w:hAnsi="宋体" w:eastAsia="宋体"/>
          <w:b/>
          <w:sz w:val="24"/>
          <w:szCs w:val="20"/>
        </w:rPr>
      </w:pPr>
      <w:r>
        <w:rPr>
          <w:rFonts w:hint="eastAsia" w:ascii="宋体" w:hAnsi="宋体" w:eastAsia="宋体"/>
          <w:b/>
          <w:sz w:val="24"/>
          <w:szCs w:val="20"/>
          <w:lang w:eastAsia="zh-CN"/>
        </w:rPr>
        <w:t xml:space="preserve">四</w:t>
      </w:r>
      <w:r>
        <w:rPr>
          <w:rFonts w:hint="eastAsia" w:ascii="宋体" w:hAnsi="宋体" w:eastAsia="宋体"/>
          <w:b/>
          <w:sz w:val="24"/>
          <w:szCs w:val="20"/>
        </w:rPr>
        <w:t xml:space="preserve">、服务保障和承诺要求</w:t>
      </w:r>
      <w:r>
        <w:rPr>
          <w:rFonts w:hint="eastAsia" w:ascii="宋体" w:hAnsi="宋体" w:eastAsia="宋体"/>
          <w:b/>
          <w:sz w:val="24"/>
          <w:szCs w:val="20"/>
        </w:rPr>
      </w:r>
      <w:r/>
    </w:p>
    <w:p>
      <w:pPr>
        <w:pStyle w:val="1154"/>
        <w:ind w:firstLine="482"/>
        <w:keepLines w:val="0"/>
        <w:keepNext w:val="0"/>
        <w:pageBreakBefore w:val="0"/>
        <w:spacing w:line="480" w:lineRule="exact"/>
        <w:rPr>
          <w:rFonts w:hint="eastAsia" w:ascii="宋体" w:hAnsi="宋体" w:eastAsia="宋体"/>
          <w:b/>
          <w:bCs/>
          <w:sz w:val="24"/>
          <w:szCs w:val="20"/>
        </w:rPr>
      </w:pPr>
      <w:r>
        <w:rPr>
          <w:rFonts w:hint="eastAsia" w:ascii="宋体" w:hAnsi="宋体" w:eastAsia="宋体"/>
          <w:b/>
          <w:bCs/>
          <w:sz w:val="24"/>
          <w:szCs w:val="20"/>
        </w:rPr>
        <w:t xml:space="preserve">1</w:t>
      </w:r>
      <w:r>
        <w:rPr>
          <w:rFonts w:hint="eastAsia" w:ascii="宋体" w:hAnsi="宋体" w:eastAsia="宋体"/>
          <w:b/>
          <w:bCs/>
          <w:sz w:val="24"/>
          <w:szCs w:val="20"/>
          <w:lang w:val="en-US" w:eastAsia="zh-CN"/>
        </w:rPr>
        <w:t xml:space="preserve">.</w:t>
      </w:r>
      <w:r>
        <w:rPr>
          <w:rFonts w:hint="eastAsia" w:ascii="宋体" w:hAnsi="宋体" w:eastAsia="宋体"/>
          <w:b/>
          <w:bCs/>
          <w:sz w:val="24"/>
          <w:szCs w:val="20"/>
        </w:rPr>
        <w:t xml:space="preserve">报价要求</w:t>
      </w:r>
      <w:r>
        <w:rPr>
          <w:rFonts w:hint="eastAsia" w:ascii="宋体" w:hAnsi="宋体" w:eastAsia="宋体"/>
          <w:b/>
          <w:bCs/>
          <w:sz w:val="24"/>
          <w:szCs w:val="20"/>
        </w:rPr>
      </w:r>
      <w:r/>
    </w:p>
    <w:p>
      <w:pPr>
        <w:pStyle w:val="1154"/>
        <w:ind w:firstLine="480"/>
        <w:keepLines w:val="0"/>
        <w:keepNext w:val="0"/>
        <w:pageBreakBefore w:val="0"/>
        <w:spacing w:line="480" w:lineRule="exact"/>
        <w:rPr>
          <w:rFonts w:hint="eastAsia" w:ascii="宋体" w:hAnsi="宋体" w:eastAsia="宋体"/>
          <w:sz w:val="24"/>
          <w:szCs w:val="20"/>
        </w:rPr>
      </w:pPr>
      <w:r>
        <w:rPr>
          <w:rFonts w:hint="eastAsia" w:ascii="宋体" w:hAnsi="宋体" w:eastAsia="宋体"/>
          <w:sz w:val="24"/>
          <w:szCs w:val="20"/>
        </w:rPr>
        <w:t xml:space="preserve">1</w:t>
      </w:r>
      <w:r>
        <w:rPr>
          <w:rFonts w:ascii="宋体" w:hAnsi="宋体" w:eastAsia="宋体"/>
          <w:sz w:val="24"/>
          <w:szCs w:val="20"/>
        </w:rPr>
        <w:t xml:space="preserve">.</w:t>
      </w:r>
      <w:r>
        <w:rPr>
          <w:rFonts w:hint="eastAsia" w:ascii="宋体" w:hAnsi="宋体" w:eastAsia="宋体"/>
          <w:sz w:val="24"/>
          <w:szCs w:val="20"/>
        </w:rPr>
        <w:t xml:space="preserve">1供应商必须结合项目实际情况严格按照本次招标技术要求进行合理报价，如后期出现不良履约及验收不合格情形视同虚假承诺谋取中标成交，将被列入不良行为记录名单。</w:t>
      </w:r>
      <w:r>
        <w:rPr>
          <w:rFonts w:hint="eastAsia" w:ascii="宋体" w:hAnsi="宋体" w:eastAsia="宋体"/>
          <w:sz w:val="24"/>
          <w:szCs w:val="20"/>
        </w:rPr>
      </w:r>
      <w:r/>
    </w:p>
    <w:p>
      <w:pPr>
        <w:pStyle w:val="1178"/>
        <w:ind w:firstLine="482"/>
        <w:keepLines w:val="0"/>
        <w:keepNext w:val="0"/>
        <w:pageBreakBefore w:val="0"/>
        <w:spacing w:before="0" w:beforeAutospacing="0" w:after="0" w:afterAutospacing="0" w:line="480" w:lineRule="exact"/>
        <w:rPr>
          <w:rFonts w:hint="eastAsia" w:ascii="宋体" w:hAnsi="宋体" w:eastAsia="宋体" w:cs="宋体"/>
          <w:b/>
          <w:bCs/>
          <w:color w:val="000000"/>
        </w:rPr>
      </w:pPr>
      <w:r>
        <w:rPr>
          <w:rFonts w:hint="eastAsia" w:ascii="宋体" w:hAnsi="宋体" w:eastAsia="宋体" w:cs="宋体"/>
          <w:b/>
          <w:bCs/>
          <w:color w:val="000000"/>
        </w:rPr>
        <w:t xml:space="preserve">2</w:t>
      </w:r>
      <w:r>
        <w:rPr>
          <w:rFonts w:hint="eastAsia" w:ascii="宋体" w:hAnsi="宋体" w:eastAsia="宋体" w:cs="宋体"/>
          <w:b/>
          <w:bCs/>
          <w:color w:val="000000"/>
          <w:lang w:val="en-US" w:eastAsia="zh-CN"/>
        </w:rPr>
        <w:t xml:space="preserve">.</w:t>
      </w:r>
      <w:r>
        <w:rPr>
          <w:rFonts w:hint="eastAsia" w:ascii="宋体" w:hAnsi="宋体" w:eastAsia="宋体" w:cs="宋体"/>
          <w:b/>
          <w:bCs/>
          <w:color w:val="000000"/>
        </w:rPr>
        <w:t xml:space="preserve">产品运输、保管及安装</w:t>
      </w:r>
      <w:r>
        <w:rPr>
          <w:rFonts w:hint="eastAsia" w:ascii="宋体" w:hAnsi="宋体" w:eastAsia="宋体" w:cs="宋体"/>
          <w:b/>
          <w:bCs/>
          <w:color w:val="000000"/>
        </w:rPr>
      </w:r>
      <w:r/>
    </w:p>
    <w:p>
      <w:pPr>
        <w:pStyle w:val="1178"/>
        <w:ind w:firstLine="480"/>
        <w:keepLines w:val="0"/>
        <w:keepNext w:val="0"/>
        <w:pageBreakBefore w:val="0"/>
        <w:spacing w:before="0" w:beforeAutospacing="0" w:after="0" w:afterAutospacing="0" w:line="480" w:lineRule="exact"/>
        <w:rPr>
          <w:rFonts w:hint="eastAsia" w:ascii="宋体" w:hAnsi="宋体" w:eastAsia="宋体" w:cs="宋体"/>
          <w:color w:val="000000"/>
        </w:rPr>
      </w:pPr>
      <w:r>
        <w:rPr>
          <w:rFonts w:hint="eastAsia" w:ascii="宋体" w:hAnsi="宋体" w:eastAsia="宋体" w:cs="宋体"/>
          <w:color w:val="000000"/>
        </w:rPr>
        <w:t xml:space="preserve">2.1中标人负责产品到交货地点的全部运输，搬运、装卸及运输不当造成的各种事故责任和损失由中标人承担。</w:t>
      </w:r>
      <w:r>
        <w:rPr>
          <w:rFonts w:hint="eastAsia" w:ascii="宋体" w:hAnsi="宋体" w:eastAsia="宋体" w:cs="宋体"/>
          <w:color w:val="000000"/>
        </w:rPr>
      </w:r>
      <w:r/>
    </w:p>
    <w:p>
      <w:pPr>
        <w:pStyle w:val="1178"/>
        <w:ind w:firstLine="480"/>
        <w:keepLines w:val="0"/>
        <w:keepNext w:val="0"/>
        <w:pageBreakBefore w:val="0"/>
        <w:spacing w:before="0" w:beforeAutospacing="0" w:after="0" w:afterAutospacing="0" w:line="480" w:lineRule="exact"/>
        <w:rPr>
          <w:rFonts w:hint="eastAsia" w:ascii="宋体" w:hAnsi="宋体" w:eastAsia="宋体" w:cs="宋体"/>
          <w:color w:val="000000"/>
        </w:rPr>
      </w:pPr>
      <w:r>
        <w:rPr>
          <w:rFonts w:hint="eastAsia" w:ascii="宋体" w:hAnsi="宋体" w:eastAsia="宋体" w:cs="宋体"/>
          <w:color w:val="000000"/>
        </w:rPr>
        <w:t xml:space="preserve">2.2中标人负责产品在交货签收前的保管</w:t>
      </w:r>
      <w:r>
        <w:rPr>
          <w:rFonts w:hint="eastAsia" w:ascii="宋体" w:hAnsi="宋体" w:cs="宋体"/>
          <w:color w:val="000000"/>
          <w:lang w:eastAsia="zh-CN"/>
        </w:rPr>
        <w:t xml:space="preserve">、</w:t>
      </w:r>
      <w:r>
        <w:rPr>
          <w:rFonts w:hint="eastAsia" w:ascii="宋体" w:hAnsi="宋体" w:eastAsia="宋体" w:cs="宋体"/>
          <w:color w:val="000000"/>
        </w:rPr>
        <w:t xml:space="preserve">装货、运输、卸货的安全责任由供应商负责。</w:t>
      </w:r>
      <w:r>
        <w:rPr>
          <w:rFonts w:hint="eastAsia" w:ascii="宋体" w:hAnsi="宋体" w:eastAsia="宋体" w:cs="宋体"/>
          <w:color w:val="000000"/>
        </w:rPr>
      </w:r>
      <w:r/>
    </w:p>
    <w:p>
      <w:pPr>
        <w:pStyle w:val="1178"/>
        <w:ind w:firstLine="480"/>
        <w:keepLines w:val="0"/>
        <w:keepNext w:val="0"/>
        <w:pageBreakBefore w:val="0"/>
        <w:spacing w:before="0" w:beforeAutospacing="0" w:after="0" w:afterAutospacing="0" w:line="480" w:lineRule="exact"/>
        <w:rPr>
          <w:rFonts w:hint="eastAsia" w:ascii="宋体" w:hAnsi="宋体" w:eastAsia="宋体" w:cs="宋体"/>
          <w:color w:val="000000"/>
        </w:rPr>
      </w:pPr>
      <w:r>
        <w:rPr>
          <w:rFonts w:hint="eastAsia" w:ascii="宋体" w:hAnsi="宋体" w:eastAsia="宋体" w:cs="仿宋_GB2312"/>
        </w:rPr>
        <w:t xml:space="preserve">2.3</w:t>
      </w:r>
      <w:r>
        <w:rPr>
          <w:rFonts w:hint="eastAsia" w:ascii="宋体" w:hAnsi="宋体" w:eastAsia="宋体" w:cs="仿宋_GB2312"/>
          <w:b/>
          <w:bCs/>
        </w:rPr>
        <w:t xml:space="preserve">本项目中标人必须严格按照省市县涉路交通安全措施执行，</w:t>
      </w:r>
      <w:r>
        <w:rPr>
          <w:rFonts w:hint="eastAsia" w:ascii="宋体" w:hAnsi="宋体" w:eastAsia="宋体" w:cs="仿宋_GB2312"/>
        </w:rPr>
        <w:t xml:space="preserve">确保在项目实施期间及保修期内的人身安全、行人安全、车辆安全、设备安全，如发生事故由中标单位承担经济责任，</w:t>
      </w:r>
      <w:r>
        <w:rPr>
          <w:rFonts w:hint="eastAsia" w:ascii="宋体" w:hAnsi="宋体" w:eastAsia="宋体"/>
          <w:szCs w:val="20"/>
        </w:rPr>
        <w:t xml:space="preserve">与招标方无关。因供应商人员在工作中造成了第三方的人或财产损害的，也一概由供应商自行承担；供应商自行负责</w:t>
      </w:r>
      <w:r>
        <w:rPr>
          <w:rFonts w:hint="eastAsia" w:ascii="宋体" w:hAnsi="宋体" w:eastAsia="宋体" w:cs="宋体"/>
          <w:color w:val="000000"/>
        </w:rPr>
        <w:t xml:space="preserve">中标后其派出的现场施工与管理人员</w:t>
      </w:r>
      <w:r>
        <w:rPr>
          <w:rFonts w:hint="eastAsia" w:ascii="宋体" w:hAnsi="宋体" w:cs="宋体"/>
          <w:color w:val="000000"/>
          <w:lang w:eastAsia="zh-CN"/>
        </w:rPr>
        <w:t xml:space="preserve">不低于</w:t>
      </w:r>
      <w:r>
        <w:rPr>
          <w:rFonts w:hint="eastAsia" w:ascii="宋体" w:hAnsi="宋体" w:cs="宋体"/>
          <w:color w:val="000000"/>
          <w:lang w:val="en-US" w:eastAsia="zh-CN"/>
        </w:rPr>
        <w:t xml:space="preserve">100万元</w:t>
      </w:r>
      <w:r>
        <w:rPr>
          <w:rFonts w:hint="eastAsia" w:ascii="宋体" w:hAnsi="宋体" w:eastAsia="宋体" w:cs="宋体"/>
          <w:color w:val="000000"/>
        </w:rPr>
        <w:t xml:space="preserve">的人身意外保险。</w:t>
      </w:r>
      <w:r>
        <w:rPr>
          <w:rFonts w:hint="eastAsia" w:ascii="宋体" w:hAnsi="宋体" w:eastAsia="宋体" w:cs="宋体"/>
          <w:color w:val="000000"/>
        </w:rPr>
      </w:r>
      <w:r/>
    </w:p>
    <w:p>
      <w:pPr>
        <w:pStyle w:val="1154"/>
        <w:ind w:firstLine="480"/>
        <w:keepLines w:val="0"/>
        <w:keepNext w:val="0"/>
        <w:pageBreakBefore w:val="0"/>
        <w:spacing w:line="480" w:lineRule="exact"/>
        <w:rPr>
          <w:rFonts w:hint="eastAsia" w:ascii="宋体" w:hAnsi="宋体" w:eastAsia="宋体" w:cs="宋体"/>
          <w:color w:val="000000"/>
        </w:rPr>
      </w:pPr>
      <w:r>
        <w:rPr>
          <w:rFonts w:hint="eastAsia" w:ascii="宋体" w:hAnsi="宋体" w:eastAsia="宋体" w:cs="仿宋_GB2312"/>
          <w:sz w:val="24"/>
        </w:rPr>
        <w:t xml:space="preserve"> 2.4项目实施过程中的相关人员须持证上岗，安装人员必须持有电工进网作业许可证，否则停工罚款。</w:t>
      </w:r>
      <w:r>
        <w:rPr>
          <w:rFonts w:hint="eastAsia" w:ascii="宋体" w:hAnsi="宋体" w:eastAsia="宋体" w:cs="宋体"/>
          <w:color w:val="000000"/>
        </w:rPr>
      </w:r>
      <w:r/>
    </w:p>
    <w:p>
      <w:pPr>
        <w:pStyle w:val="1178"/>
        <w:ind w:firstLine="482"/>
        <w:keepLines w:val="0"/>
        <w:keepNext w:val="0"/>
        <w:pageBreakBefore w:val="0"/>
        <w:spacing w:before="0" w:beforeAutospacing="0" w:after="0" w:afterAutospacing="0" w:line="480" w:lineRule="exact"/>
        <w:rPr>
          <w:rFonts w:hint="eastAsia" w:ascii="宋体" w:hAnsi="宋体" w:eastAsia="宋体" w:cs="宋体"/>
          <w:b/>
          <w:bCs/>
          <w:color w:val="000000"/>
        </w:rPr>
      </w:pPr>
      <w:r>
        <w:rPr>
          <w:rFonts w:hint="eastAsia" w:ascii="宋体" w:hAnsi="宋体" w:eastAsia="宋体" w:cs="宋体"/>
          <w:b/>
          <w:bCs/>
          <w:color w:val="000000"/>
        </w:rPr>
        <w:t xml:space="preserve">3</w:t>
      </w:r>
      <w:r>
        <w:rPr>
          <w:rFonts w:hint="eastAsia" w:ascii="宋体" w:hAnsi="宋体" w:eastAsia="宋体" w:cs="宋体"/>
          <w:b/>
          <w:bCs/>
          <w:color w:val="000000"/>
          <w:lang w:val="en-US" w:eastAsia="zh-CN"/>
        </w:rPr>
        <w:t xml:space="preserve">.</w:t>
      </w:r>
      <w:r>
        <w:rPr>
          <w:rFonts w:hint="eastAsia" w:ascii="宋体" w:hAnsi="宋体" w:eastAsia="宋体" w:cs="宋体"/>
          <w:b/>
          <w:bCs/>
          <w:color w:val="000000"/>
        </w:rPr>
        <w:t xml:space="preserve">质量保证</w:t>
      </w:r>
      <w:r>
        <w:rPr>
          <w:rFonts w:hint="eastAsia" w:ascii="宋体" w:hAnsi="宋体" w:eastAsia="宋体" w:cs="宋体"/>
          <w:b/>
          <w:bCs/>
          <w:color w:val="000000"/>
        </w:rPr>
      </w:r>
      <w:r/>
    </w:p>
    <w:p>
      <w:pPr>
        <w:pStyle w:val="1154"/>
        <w:ind w:firstLine="482"/>
        <w:keepLines w:val="0"/>
        <w:keepNext w:val="0"/>
        <w:pageBreakBefore w:val="0"/>
        <w:spacing w:line="480" w:lineRule="exact"/>
        <w:rPr>
          <w:rFonts w:hint="eastAsia" w:ascii="宋体" w:hAnsi="宋体" w:eastAsia="宋体" w:cs="宋体"/>
          <w:b/>
          <w:bCs/>
          <w:color w:val="000000"/>
        </w:rPr>
      </w:pPr>
      <w:r>
        <w:rPr>
          <w:rFonts w:hint="eastAsia" w:ascii="宋体" w:hAnsi="宋体" w:eastAsia="宋体" w:cs="仿宋_GB2312"/>
          <w:b/>
          <w:bCs/>
          <w:sz w:val="24"/>
        </w:rPr>
        <w:t xml:space="preserve">3.1灯杆的具体技术要求参照设计图纸，中标方合同签订前根据招标方要求必须分别出样一套。</w:t>
      </w:r>
      <w:r>
        <w:rPr>
          <w:rFonts w:hint="eastAsia" w:ascii="宋体" w:hAnsi="宋体" w:eastAsia="宋体" w:cs="宋体"/>
          <w:b/>
          <w:bCs/>
          <w:color w:val="000000"/>
        </w:rPr>
      </w:r>
      <w:r/>
    </w:p>
    <w:p>
      <w:pPr>
        <w:pStyle w:val="1178"/>
        <w:ind w:firstLine="480"/>
        <w:keepLines w:val="0"/>
        <w:keepNext w:val="0"/>
        <w:pageBreakBefore w:val="0"/>
        <w:spacing w:before="0" w:beforeAutospacing="0" w:after="0" w:afterAutospacing="0" w:line="480" w:lineRule="exact"/>
        <w:rPr>
          <w:rFonts w:hint="eastAsia" w:ascii="宋体" w:hAnsi="宋体" w:eastAsia="宋体"/>
          <w:lang w:bidi="ar"/>
        </w:rPr>
      </w:pPr>
      <w:r>
        <w:rPr>
          <w:rFonts w:hint="eastAsia" w:ascii="宋体" w:hAnsi="宋体" w:eastAsia="宋体" w:cs="宋体"/>
          <w:color w:val="000000"/>
        </w:rPr>
        <w:t xml:space="preserve">3.2中标人</w:t>
      </w:r>
      <w:r>
        <w:rPr>
          <w:rFonts w:hint="eastAsia" w:ascii="宋体" w:hAnsi="宋体" w:eastAsia="宋体"/>
          <w:lang w:bidi="ar"/>
        </w:rPr>
        <w:t xml:space="preserve">所提供</w:t>
      </w:r>
      <w:r>
        <w:rPr>
          <w:rFonts w:hint="eastAsia" w:ascii="宋体" w:hAnsi="宋体" w:eastAsia="宋体" w:cs="宋体"/>
          <w:color w:val="000000"/>
        </w:rPr>
        <w:t xml:space="preserve">的货物等应是未使用的原厂全新产品，</w:t>
      </w:r>
      <w:r>
        <w:rPr>
          <w:rFonts w:hint="eastAsia" w:ascii="宋体" w:hAnsi="宋体" w:eastAsia="宋体"/>
          <w:lang w:bidi="ar"/>
        </w:rPr>
        <w:t xml:space="preserve">货物的生产、制造、安装等，各项技术标准应当符合强制性国家标准、各项规范要求；</w:t>
      </w:r>
      <w:r>
        <w:rPr>
          <w:rFonts w:hint="eastAsia" w:ascii="宋体" w:hAnsi="宋体" w:eastAsia="宋体" w:cs="Times New Roman"/>
          <w:bCs/>
          <w:szCs w:val="20"/>
          <w:lang w:bidi="ar"/>
        </w:rPr>
        <w:t xml:space="preserve">并满足招标文件规定的相关质量技术要求，</w:t>
      </w:r>
      <w:r>
        <w:rPr>
          <w:rFonts w:hint="eastAsia" w:ascii="宋体" w:hAnsi="宋体" w:eastAsia="宋体"/>
          <w:lang w:bidi="ar"/>
        </w:rPr>
        <w:t xml:space="preserve">国家没有相应标准、规范的，可使用行业标准、规定；招标文件所列技术标准与强制性国家标准、各项规范或行业标准、规定不一致的按高标准执行，非标设备按采购文件、图纸、招标人要求及文件约定的技术要求和规范。</w:t>
      </w:r>
      <w:r>
        <w:rPr>
          <w:rFonts w:hint="eastAsia" w:ascii="宋体" w:hAnsi="宋体" w:eastAsia="宋体"/>
          <w:lang w:bidi="ar"/>
        </w:rPr>
      </w:r>
      <w:r/>
    </w:p>
    <w:p>
      <w:pPr>
        <w:pStyle w:val="1178"/>
        <w:ind w:firstLine="482"/>
        <w:keepLines w:val="0"/>
        <w:keepNext w:val="0"/>
        <w:pageBreakBefore w:val="0"/>
        <w:spacing w:before="0" w:beforeAutospacing="0" w:after="0" w:afterAutospacing="0" w:line="480" w:lineRule="exact"/>
        <w:rPr>
          <w:rFonts w:hint="eastAsia" w:ascii="宋体" w:hAnsi="宋体" w:eastAsia="宋体" w:cs="宋体"/>
          <w:color w:val="000000"/>
        </w:rPr>
      </w:pPr>
      <w:r>
        <w:rPr>
          <w:rFonts w:hint="eastAsia" w:ascii="宋体" w:hAnsi="宋体" w:eastAsia="宋体" w:cs="宋体"/>
          <w:b/>
          <w:bCs/>
          <w:color w:val="000000"/>
        </w:rPr>
        <w:t xml:space="preserve">4</w:t>
      </w:r>
      <w:r>
        <w:rPr>
          <w:rFonts w:hint="eastAsia" w:ascii="宋体" w:hAnsi="宋体" w:eastAsia="宋体" w:cs="宋体"/>
          <w:b/>
          <w:bCs/>
          <w:color w:val="000000"/>
          <w:lang w:val="en-US" w:eastAsia="zh-CN"/>
        </w:rPr>
        <w:t xml:space="preserve">.</w:t>
      </w:r>
      <w:r>
        <w:rPr>
          <w:rFonts w:hint="eastAsia" w:ascii="宋体" w:hAnsi="宋体" w:eastAsia="宋体" w:cs="宋体"/>
          <w:b/>
          <w:bCs/>
          <w:color w:val="000000"/>
        </w:rPr>
        <w:t xml:space="preserve">质保期与维修期</w:t>
      </w:r>
      <w:r>
        <w:rPr>
          <w:rFonts w:hint="eastAsia" w:ascii="宋体" w:hAnsi="宋体" w:eastAsia="宋体" w:cs="宋体"/>
          <w:color w:val="000000"/>
        </w:rPr>
      </w:r>
      <w:r/>
    </w:p>
    <w:p>
      <w:pPr>
        <w:pStyle w:val="1178"/>
        <w:ind w:firstLine="480"/>
        <w:keepLines w:val="0"/>
        <w:keepNext w:val="0"/>
        <w:pageBreakBefore w:val="0"/>
        <w:spacing w:before="0" w:beforeAutospacing="0" w:after="0" w:afterAutospacing="0" w:line="480" w:lineRule="exact"/>
        <w:rPr>
          <w:rFonts w:hint="eastAsia" w:ascii="宋体" w:hAnsi="宋体" w:eastAsia="宋体" w:cs="宋体"/>
          <w:color w:val="000000"/>
        </w:rPr>
      </w:pPr>
      <w:r>
        <w:rPr>
          <w:rFonts w:hint="eastAsia" w:ascii="宋体" w:hAnsi="宋体" w:eastAsia="宋体" w:cs="宋体"/>
          <w:color w:val="000000"/>
        </w:rPr>
        <w:t xml:space="preserve">4.1免费质保期间出现的问题，必须在24小时内解决（含日常检修、电缆故障抢修、车辆、材料、人工各项费用等）；质保期满后产品须维修的，供货方或生产方应本着微利服务原则，按最低价格收取维修费用。</w:t>
      </w:r>
      <w:r>
        <w:rPr>
          <w:rFonts w:hint="eastAsia" w:ascii="宋体" w:hAnsi="宋体" w:eastAsia="宋体" w:cs="宋体"/>
          <w:color w:val="000000"/>
        </w:rPr>
      </w:r>
      <w:r/>
    </w:p>
    <w:p>
      <w:pPr>
        <w:pStyle w:val="1178"/>
        <w:ind w:firstLine="480"/>
        <w:keepLines w:val="0"/>
        <w:keepNext w:val="0"/>
        <w:pageBreakBefore w:val="0"/>
        <w:spacing w:before="0" w:beforeAutospacing="0" w:after="0" w:afterAutospacing="0" w:line="480" w:lineRule="exact"/>
        <w:rPr>
          <w:rFonts w:hint="eastAsia" w:ascii="宋体" w:hAnsi="宋体" w:eastAsia="宋体" w:cs="宋体"/>
          <w:color w:val="000000"/>
        </w:rPr>
      </w:pPr>
      <w:r>
        <w:rPr>
          <w:rFonts w:hint="eastAsia" w:ascii="宋体" w:hAnsi="宋体" w:eastAsia="宋体" w:cs="宋体"/>
          <w:color w:val="000000"/>
        </w:rPr>
        <w:t xml:space="preserve">4.2在质量保证期内，出现质量问题，要求无偿修复、清理。如在双方约定的时间内未派人修复的，采购方可委托其他单位或人员修理，其维修费在剩余合同款中直接扣除。若发生重大质量问题，则保修期重新开始计算（由于人为原因、使用不当造成的除外）。</w:t>
      </w:r>
      <w:r>
        <w:rPr>
          <w:rFonts w:hint="eastAsia" w:ascii="宋体" w:hAnsi="宋体" w:eastAsia="宋体" w:cs="宋体"/>
          <w:color w:val="000000"/>
        </w:rPr>
      </w:r>
      <w:r/>
    </w:p>
    <w:p>
      <w:pPr>
        <w:pStyle w:val="1178"/>
        <w:ind w:firstLine="480"/>
        <w:keepLines w:val="0"/>
        <w:keepNext w:val="0"/>
        <w:pageBreakBefore w:val="0"/>
        <w:spacing w:before="0" w:beforeAutospacing="0" w:after="0" w:afterAutospacing="0" w:line="480" w:lineRule="exact"/>
        <w:rPr>
          <w:rFonts w:hint="eastAsia" w:ascii="宋体" w:hAnsi="宋体" w:eastAsia="宋体" w:cs="宋体"/>
          <w:color w:val="000000"/>
        </w:rPr>
      </w:pPr>
      <w:r>
        <w:rPr>
          <w:rFonts w:hint="eastAsia" w:ascii="宋体" w:hAnsi="宋体" w:eastAsia="宋体" w:cs="宋体"/>
          <w:color w:val="000000"/>
        </w:rPr>
        <w:t xml:space="preserve">4.3在质保期内，同一设备、同一质量问题连续两次维修仍无法正常使用或者质保期内出现3次故障的，中标人必须无条件的免费予以更换同品牌、同型号新设备，并承担因此而产生的一切费用。</w:t>
      </w:r>
      <w:r>
        <w:rPr>
          <w:rFonts w:hint="eastAsia" w:ascii="宋体" w:hAnsi="宋体" w:eastAsia="宋体" w:cs="宋体"/>
          <w:color w:val="000000"/>
        </w:rPr>
      </w:r>
      <w:r/>
    </w:p>
    <w:p>
      <w:pPr>
        <w:pStyle w:val="1178"/>
        <w:ind w:firstLine="482"/>
        <w:jc w:val="both"/>
        <w:spacing w:before="0" w:beforeAutospacing="0" w:after="0" w:afterAutospacing="0" w:line="360" w:lineRule="auto"/>
        <w:rPr>
          <w:rFonts w:hint="eastAsia" w:ascii="宋体" w:hAnsi="宋体" w:eastAsia="宋体"/>
          <w:b/>
          <w:bCs/>
        </w:rPr>
      </w:pPr>
      <w:r>
        <w:rPr>
          <w:rFonts w:hint="eastAsia" w:ascii="宋体" w:hAnsi="宋体" w:eastAsia="宋体"/>
          <w:b/>
          <w:bCs/>
          <w:lang w:eastAsia="zh-CN"/>
        </w:rPr>
        <w:t xml:space="preserve">五</w:t>
      </w:r>
      <w:r>
        <w:rPr>
          <w:rFonts w:hint="eastAsia" w:ascii="宋体" w:hAnsi="宋体" w:eastAsia="宋体"/>
          <w:b/>
          <w:bCs/>
        </w:rPr>
        <w:t xml:space="preserve">、采购标的对应的中小企业划分标准所属行业一览表</w:t>
      </w:r>
      <w:r>
        <w:rPr>
          <w:rFonts w:hint="eastAsia" w:ascii="宋体" w:hAnsi="宋体" w:eastAsia="宋体"/>
          <w:b/>
          <w:bCs/>
        </w:rPr>
      </w:r>
      <w:r/>
    </w:p>
    <w:tbl>
      <w:tblPr>
        <w:tblpPr w:horzAnchor="page" w:tblpX="1467" w:vertAnchor="text" w:tblpY="73" w:leftFromText="180" w:topFromText="0" w:rightFromText="180" w:bottomFromText="0"/>
        <w:tblW w:w="8926" w:type="dxa"/>
        <w:tblCellSpacing w:w="0" w:type="dxa"/>
        <w:tblInd w:w="-1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4111"/>
        <w:gridCol w:w="3969"/>
      </w:tblGrid>
      <w:tr>
        <w:trPr>
          <w:tblCellSpacing w:w="0" w:type="dxa"/>
          <w:trHeight w:val="931"/>
        </w:trPr>
        <w:tc>
          <w:tcPr>
            <w:tcW w:w="846" w:type="dxa"/>
            <w:vAlign w:val="center"/>
            <w:textDirection w:val="lrTb"/>
            <w:noWrap w:val="false"/>
          </w:tcPr>
          <w:p>
            <w:pPr>
              <w:pStyle w:val="1178"/>
              <w:jc w:val="center"/>
              <w:spacing w:beforeAutospacing="0" w:afterAutospacing="0" w:line="0" w:lineRule="atLeast"/>
              <w:rPr>
                <w:rFonts w:hint="eastAsia" w:ascii="宋体" w:hAnsi="宋体" w:eastAsia="宋体"/>
              </w:rPr>
              <w:framePr w:vAnchor="text" w:hAnchor="page" w:x="1467" w:y="73"/>
            </w:pPr>
            <w:r>
              <w:rPr>
                <w:rFonts w:hint="eastAsia" w:ascii="宋体" w:hAnsi="宋体" w:eastAsia="宋体"/>
              </w:rPr>
              <w:t xml:space="preserve">序号</w:t>
            </w:r>
            <w:r>
              <w:rPr>
                <w:rFonts w:hint="eastAsia" w:ascii="宋体" w:hAnsi="宋体" w:eastAsia="宋体"/>
              </w:rPr>
            </w:r>
            <w:r/>
          </w:p>
        </w:tc>
        <w:tc>
          <w:tcPr>
            <w:tcW w:w="4111" w:type="dxa"/>
            <w:vAlign w:val="center"/>
            <w:textDirection w:val="lrTb"/>
            <w:noWrap w:val="false"/>
          </w:tcPr>
          <w:p>
            <w:pPr>
              <w:pStyle w:val="1178"/>
              <w:jc w:val="center"/>
              <w:spacing w:beforeAutospacing="0" w:afterAutospacing="0" w:line="0" w:lineRule="atLeast"/>
              <w:rPr>
                <w:rFonts w:hint="eastAsia" w:ascii="宋体" w:hAnsi="宋体" w:eastAsia="宋体"/>
              </w:rPr>
              <w:framePr w:vAnchor="text" w:hAnchor="page" w:x="1467" w:y="73"/>
            </w:pPr>
            <w:r>
              <w:rPr>
                <w:rFonts w:hint="eastAsia" w:ascii="宋体" w:hAnsi="宋体" w:eastAsia="宋体"/>
              </w:rPr>
              <w:t xml:space="preserve">采购标的</w:t>
            </w:r>
            <w:r>
              <w:rPr>
                <w:rFonts w:hint="eastAsia" w:ascii="宋体" w:hAnsi="宋体" w:eastAsia="宋体"/>
              </w:rPr>
            </w:r>
            <w:r/>
          </w:p>
        </w:tc>
        <w:tc>
          <w:tcPr>
            <w:tcW w:w="3969" w:type="dxa"/>
            <w:vAlign w:val="center"/>
            <w:textDirection w:val="lrTb"/>
            <w:noWrap w:val="false"/>
          </w:tcPr>
          <w:p>
            <w:pPr>
              <w:pStyle w:val="1178"/>
              <w:jc w:val="center"/>
              <w:spacing w:beforeAutospacing="0" w:afterAutospacing="0" w:line="0" w:lineRule="atLeast"/>
              <w:rPr>
                <w:rFonts w:hint="eastAsia" w:ascii="宋体" w:hAnsi="宋体" w:eastAsia="宋体"/>
              </w:rPr>
              <w:framePr w:vAnchor="text" w:hAnchor="page" w:x="1467" w:y="73"/>
            </w:pPr>
            <w:r>
              <w:rPr>
                <w:rFonts w:hint="eastAsia" w:ascii="宋体" w:hAnsi="宋体" w:eastAsia="宋体"/>
              </w:rPr>
              <w:t xml:space="preserve">对应中小企业划分标准所属行业</w:t>
            </w:r>
            <w:r>
              <w:rPr>
                <w:rFonts w:hint="eastAsia" w:ascii="宋体" w:hAnsi="宋体" w:eastAsia="宋体"/>
              </w:rPr>
            </w:r>
            <w:r/>
          </w:p>
        </w:tc>
      </w:tr>
      <w:tr>
        <w:trPr>
          <w:tblCellSpacing w:w="0" w:type="dxa"/>
          <w:trHeight w:val="587"/>
        </w:trPr>
        <w:tc>
          <w:tcPr>
            <w:tcW w:w="846" w:type="dxa"/>
            <w:vAlign w:val="center"/>
            <w:textDirection w:val="lrTb"/>
            <w:noWrap w:val="false"/>
          </w:tcPr>
          <w:p>
            <w:pPr>
              <w:pStyle w:val="1178"/>
              <w:jc w:val="center"/>
              <w:spacing w:beforeAutospacing="0" w:afterAutospacing="0" w:line="0" w:lineRule="atLeast"/>
              <w:rPr>
                <w:rFonts w:hint="eastAsia" w:ascii="宋体" w:hAnsi="宋体" w:eastAsia="宋体"/>
              </w:rPr>
              <w:framePr w:vAnchor="text" w:hAnchor="page" w:x="1467" w:y="73"/>
            </w:pPr>
            <w:r>
              <w:rPr>
                <w:rFonts w:hint="eastAsia" w:ascii="宋体" w:hAnsi="宋体" w:eastAsia="宋体"/>
              </w:rPr>
              <w:t xml:space="preserve">1</w:t>
            </w:r>
            <w:r>
              <w:rPr>
                <w:rFonts w:hint="eastAsia" w:ascii="宋体" w:hAnsi="宋体" w:eastAsia="宋体"/>
              </w:rPr>
            </w:r>
            <w:r/>
          </w:p>
        </w:tc>
        <w:tc>
          <w:tcPr>
            <w:tcW w:w="4111" w:type="dxa"/>
            <w:vAlign w:val="center"/>
            <w:textDirection w:val="lrTb"/>
            <w:noWrap w:val="false"/>
          </w:tcPr>
          <w:p>
            <w:pPr>
              <w:pStyle w:val="1178"/>
              <w:jc w:val="center"/>
              <w:spacing w:beforeAutospacing="0" w:afterAutospacing="0" w:line="0" w:lineRule="atLeast"/>
              <w:rPr>
                <w:rFonts w:hint="eastAsia" w:ascii="宋体" w:hAnsi="宋体" w:eastAsia="宋体"/>
              </w:rPr>
              <w:framePr w:vAnchor="text" w:hAnchor="page" w:x="1467" w:y="73"/>
            </w:pPr>
            <w:r>
              <w:rPr>
                <w:rFonts w:hint="eastAsia" w:ascii="宋体" w:hAnsi="宋体" w:eastAsia="宋体"/>
              </w:rPr>
              <w:t xml:space="preserve">清单中所有产品标的</w:t>
            </w:r>
            <w:r>
              <w:rPr>
                <w:rFonts w:hint="eastAsia" w:ascii="宋体" w:hAnsi="宋体" w:eastAsia="宋体"/>
              </w:rPr>
            </w:r>
            <w:r/>
          </w:p>
        </w:tc>
        <w:tc>
          <w:tcPr>
            <w:tcW w:w="3969" w:type="dxa"/>
            <w:vAlign w:val="center"/>
            <w:textDirection w:val="lrTb"/>
            <w:noWrap w:val="false"/>
          </w:tcPr>
          <w:p>
            <w:pPr>
              <w:pStyle w:val="1178"/>
              <w:jc w:val="center"/>
              <w:spacing w:beforeAutospacing="0" w:afterAutospacing="0" w:line="0" w:lineRule="atLeast"/>
              <w:rPr>
                <w:rFonts w:hint="eastAsia" w:ascii="宋体" w:hAnsi="宋体" w:eastAsia="宋体"/>
              </w:rPr>
              <w:framePr w:vAnchor="text" w:hAnchor="page" w:x="1467" w:y="73"/>
            </w:pPr>
            <w:r>
              <w:rPr>
                <w:rFonts w:hint="eastAsia" w:ascii="宋体" w:hAnsi="宋体" w:eastAsia="宋体"/>
              </w:rPr>
              <w:t xml:space="preserve">工业</w:t>
            </w:r>
            <w:r>
              <w:rPr>
                <w:rFonts w:hint="eastAsia" w:ascii="宋体" w:hAnsi="宋体" w:eastAsia="宋体"/>
              </w:rPr>
            </w:r>
            <w:r/>
          </w:p>
        </w:tc>
      </w:tr>
    </w:tbl>
    <w:p>
      <w:pPr>
        <w:pStyle w:val="1195"/>
        <w:keepLines w:val="0"/>
        <w:keepNext w:val="0"/>
        <w:pageBreakBefore w:val="0"/>
        <w:spacing w:before="0" w:after="0" w:line="480" w:lineRule="exact"/>
        <w:rPr>
          <w:rFonts w:hint="eastAsia" w:ascii="宋体" w:hAnsi="宋体" w:cs="Arial"/>
          <w:b/>
          <w:bCs/>
          <w:color w:val="000000"/>
          <w:highlight w:val="none"/>
          <w:lang w:eastAsia="zh-CN"/>
        </w:rPr>
      </w:pPr>
      <w:r>
        <w:rPr>
          <w:rFonts w:hint="eastAsia" w:ascii="宋体" w:hAnsi="宋体" w:cs="Arial"/>
          <w:b/>
          <w:bCs/>
          <w:color w:val="000000"/>
          <w:highlight w:val="none"/>
          <w:lang w:eastAsia="zh-CN"/>
        </w:rPr>
      </w:r>
      <w:r/>
    </w:p>
    <w:p>
      <w:pPr>
        <w:pStyle w:val="1154"/>
        <w:ind w:firstLine="482"/>
        <w:keepLines w:val="0"/>
        <w:keepNext w:val="0"/>
        <w:pageBreakBefore w:val="0"/>
        <w:spacing w:line="480" w:lineRule="exact"/>
        <w:tabs>
          <w:tab w:val="left" w:pos="900" w:leader="none"/>
        </w:tabs>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1154"/>
        <w:ind w:firstLine="482"/>
        <w:keepLines w:val="0"/>
        <w:keepNext w:val="0"/>
        <w:pageBreakBefore w:val="0"/>
        <w:spacing w:line="480" w:lineRule="exact"/>
        <w:tabs>
          <w:tab w:val="left" w:pos="900" w:leader="none"/>
        </w:tabs>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1154"/>
        <w:ind w:firstLine="482"/>
        <w:keepLines w:val="0"/>
        <w:keepNext w:val="0"/>
        <w:pageBreakBefore w:val="0"/>
        <w:spacing w:line="480" w:lineRule="exact"/>
        <w:tabs>
          <w:tab w:val="left" w:pos="900" w:leader="none"/>
        </w:tabs>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1154"/>
        <w:jc w:val="center"/>
        <w:spacing w:line="480" w:lineRule="exact"/>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1154"/>
        <w:jc w:val="both"/>
        <w:spacing w:line="480" w:lineRule="exact"/>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1154"/>
        <w:jc w:val="both"/>
        <w:spacing w:line="480" w:lineRule="exact"/>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1154"/>
        <w:rPr>
          <w:rFonts w:hint="eastAsia"/>
          <w:highlight w:val="none"/>
        </w:rPr>
      </w:pPr>
      <w:r>
        <w:rPr>
          <w:rFonts w:hint="eastAsia"/>
          <w:highlight w:val="none"/>
        </w:rPr>
      </w:r>
      <w:r/>
    </w:p>
    <w:p>
      <w:pPr>
        <w:pStyle w:val="1154"/>
        <w:rPr>
          <w:rFonts w:hint="eastAsia"/>
          <w:highlight w:val="none"/>
        </w:rPr>
      </w:pPr>
      <w:r>
        <w:rPr>
          <w:rFonts w:hint="eastAsia"/>
          <w:highlight w:val="none"/>
        </w:rPr>
      </w:r>
      <w:r/>
    </w:p>
    <w:p>
      <w:pPr>
        <w:pStyle w:val="1154"/>
        <w:rPr>
          <w:rFonts w:hint="eastAsia"/>
          <w:highlight w:val="none"/>
        </w:rPr>
      </w:pPr>
      <w:r>
        <w:rPr>
          <w:rFonts w:hint="eastAsia"/>
          <w:highlight w:val="none"/>
        </w:rPr>
      </w:r>
      <w:r/>
    </w:p>
    <w:p>
      <w:pPr>
        <w:pStyle w:val="1154"/>
        <w:ind w:firstLine="2209"/>
        <w:jc w:val="both"/>
        <w:spacing w:line="480" w:lineRule="exact"/>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1154"/>
        <w:ind w:firstLine="2209"/>
        <w:jc w:val="both"/>
        <w:spacing w:line="480" w:lineRule="exact"/>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1154"/>
        <w:ind w:firstLine="2209"/>
        <w:jc w:val="both"/>
        <w:spacing w:line="480" w:lineRule="exact"/>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1154"/>
        <w:ind w:firstLine="2209"/>
        <w:jc w:val="both"/>
        <w:spacing w:line="480" w:lineRule="exact"/>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1154"/>
        <w:ind w:firstLine="2209"/>
        <w:jc w:val="both"/>
        <w:spacing w:line="480" w:lineRule="exact"/>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1154"/>
        <w:ind w:firstLine="2209"/>
        <w:jc w:val="both"/>
        <w:spacing w:line="480" w:lineRule="exact"/>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1154"/>
        <w:ind w:firstLine="2209"/>
        <w:jc w:val="both"/>
        <w:spacing w:line="480" w:lineRule="exact"/>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1154"/>
        <w:ind w:firstLine="2209"/>
        <w:jc w:val="both"/>
        <w:spacing w:line="480" w:lineRule="exact"/>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1154"/>
        <w:ind w:firstLine="2209"/>
        <w:jc w:val="both"/>
        <w:spacing w:line="480" w:lineRule="exact"/>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1154"/>
        <w:ind w:firstLine="2209"/>
        <w:jc w:val="both"/>
        <w:spacing w:line="480" w:lineRule="exact"/>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1154"/>
        <w:ind w:firstLine="2209"/>
        <w:jc w:val="both"/>
        <w:spacing w:line="480" w:lineRule="exact"/>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1154"/>
        <w:ind w:firstLine="2209"/>
        <w:jc w:val="both"/>
        <w:spacing w:line="480" w:lineRule="exact"/>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1154"/>
        <w:ind w:firstLine="2209"/>
        <w:jc w:val="both"/>
        <w:spacing w:line="480" w:lineRule="exact"/>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1154"/>
        <w:ind w:firstLine="2209"/>
        <w:jc w:val="both"/>
        <w:spacing w:line="480" w:lineRule="exact"/>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1154"/>
        <w:ind w:firstLine="2209"/>
        <w:jc w:val="both"/>
        <w:spacing w:line="480" w:lineRule="exact"/>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1154"/>
        <w:ind w:firstLine="2209"/>
        <w:jc w:val="both"/>
        <w:spacing w:line="480" w:lineRule="exact"/>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1154"/>
        <w:ind w:firstLine="2209"/>
        <w:jc w:val="both"/>
        <w:spacing w:line="480" w:lineRule="exact"/>
        <w:rPr>
          <w:rFonts w:ascii="宋体" w:hAnsi="宋体" w:cs="宋体"/>
          <w:b/>
          <w:color w:val="000000"/>
          <w:sz w:val="44"/>
          <w:szCs w:val="44"/>
          <w:highlight w:val="none"/>
        </w:rPr>
      </w:pPr>
      <w:r>
        <w:rPr>
          <w:rFonts w:hint="eastAsia" w:ascii="宋体" w:hAnsi="宋体" w:cs="宋体"/>
          <w:b/>
          <w:color w:val="000000"/>
          <w:sz w:val="44"/>
          <w:szCs w:val="44"/>
          <w:highlight w:val="none"/>
        </w:rPr>
        <w:t xml:space="preserve">第四章  评标办法及评分标准</w:t>
      </w:r>
      <w:r>
        <w:rPr>
          <w:rFonts w:ascii="宋体" w:hAnsi="宋体" w:cs="宋体"/>
          <w:b/>
          <w:color w:val="000000"/>
          <w:sz w:val="44"/>
          <w:szCs w:val="44"/>
          <w:highlight w:val="none"/>
        </w:rPr>
      </w:r>
      <w:r/>
    </w:p>
    <w:p>
      <w:pPr>
        <w:pStyle w:val="1154"/>
        <w:ind w:firstLine="480"/>
        <w:spacing w:line="480" w:lineRule="exact"/>
        <w:rPr>
          <w:rFonts w:hint="eastAsia" w:ascii="宋体" w:hAnsi="宋体"/>
          <w:color w:val="000000"/>
          <w:sz w:val="24"/>
          <w:highlight w:val="none"/>
        </w:rPr>
      </w:pPr>
      <w:r>
        <w:rPr>
          <w:rFonts w:hint="eastAsia" w:ascii="宋体" w:hAnsi="宋体"/>
          <w:color w:val="000000"/>
          <w:sz w:val="24"/>
          <w:highlight w:val="none"/>
        </w:rPr>
        <w:t xml:space="preserve">一、</w:t>
      </w:r>
      <w:r>
        <w:rPr>
          <w:rFonts w:hint="eastAsia" w:ascii="宋体" w:hAnsi="宋体"/>
          <w:b/>
          <w:bCs/>
          <w:color w:val="000000"/>
          <w:sz w:val="24"/>
          <w:highlight w:val="none"/>
        </w:rPr>
        <w:t xml:space="preserve">评标办法：最低评标价法</w:t>
      </w:r>
      <w:r>
        <w:rPr>
          <w:rFonts w:hint="eastAsia" w:ascii="宋体" w:hAnsi="宋体"/>
          <w:color w:val="000000"/>
          <w:sz w:val="24"/>
          <w:highlight w:val="none"/>
        </w:rPr>
      </w:r>
      <w:r/>
    </w:p>
    <w:p>
      <w:pPr>
        <w:pStyle w:val="1154"/>
        <w:ind w:firstLine="480"/>
        <w:spacing w:line="480" w:lineRule="exact"/>
        <w:rPr>
          <w:rFonts w:hint="eastAsia" w:ascii="宋体" w:hAnsi="宋体" w:cs="宋体"/>
          <w:b/>
          <w:bCs/>
          <w:color w:val="000000"/>
          <w:sz w:val="24"/>
          <w:highlight w:val="none"/>
        </w:rPr>
      </w:pPr>
      <w:r>
        <w:rPr>
          <w:rFonts w:hint="eastAsia" w:ascii="宋体" w:hAnsi="宋体"/>
          <w:color w:val="000000"/>
          <w:sz w:val="24"/>
          <w:highlight w:val="none"/>
        </w:rPr>
        <w:t xml:space="preserve">二、</w:t>
      </w:r>
      <w:r>
        <w:rPr>
          <w:rFonts w:hint="eastAsia" w:ascii="宋体" w:hAnsi="宋体" w:cs="宋体"/>
          <w:b/>
          <w:bCs/>
          <w:color w:val="000000"/>
          <w:sz w:val="24"/>
        </w:rPr>
        <w:t xml:space="preserve">本次招标评标方法为最低评标价法</w:t>
      </w:r>
      <w:r>
        <w:rPr>
          <w:rFonts w:hint="eastAsia" w:ascii="宋体" w:hAnsi="宋体" w:cs="宋体"/>
          <w:b/>
          <w:bCs/>
          <w:color w:val="000000"/>
          <w:sz w:val="24"/>
        </w:rPr>
        <w:t xml:space="preserve">。</w:t>
      </w:r>
      <w:r>
        <w:rPr>
          <w:rFonts w:hint="eastAsia" w:ascii="宋体" w:hAnsi="宋体" w:cs="宋体"/>
          <w:b/>
          <w:bCs/>
          <w:color w:val="000000"/>
          <w:sz w:val="24"/>
          <w:highlight w:val="none"/>
        </w:rPr>
        <w:t xml:space="preserve">采用最低评标价法的，评标结果按投标报价由低到高顺序排列</w:t>
      </w:r>
      <w:r>
        <w:rPr>
          <w:rFonts w:hint="eastAsia" w:ascii="宋体" w:hAnsi="宋体" w:cs="宋体"/>
          <w:b/>
          <w:bCs/>
          <w:color w:val="000000"/>
          <w:sz w:val="24"/>
          <w:highlight w:val="none"/>
          <w:lang w:eastAsia="zh-CN"/>
        </w:rPr>
        <w:t xml:space="preserve">，</w:t>
      </w:r>
      <w:r>
        <w:rPr>
          <w:rFonts w:hint="eastAsia" w:ascii="宋体" w:hAnsi="宋体" w:cs="宋体"/>
          <w:b/>
          <w:color w:val="000000"/>
          <w:sz w:val="24"/>
          <w:highlight w:val="none"/>
        </w:rPr>
        <w:t xml:space="preserve">投标</w:t>
      </w:r>
      <w:r>
        <w:rPr>
          <w:rFonts w:hint="eastAsia" w:ascii="宋体" w:hAnsi="宋体" w:cs="宋体"/>
          <w:b/>
          <w:color w:val="000000"/>
          <w:sz w:val="24"/>
          <w:highlight w:val="none"/>
          <w:lang w:eastAsia="zh-CN"/>
        </w:rPr>
        <w:t xml:space="preserve">报价</w:t>
      </w:r>
      <w:r>
        <w:rPr>
          <w:rFonts w:hint="eastAsia" w:ascii="宋体" w:hAnsi="宋体" w:cs="宋体"/>
          <w:b/>
          <w:color w:val="000000"/>
          <w:sz w:val="24"/>
          <w:highlight w:val="none"/>
        </w:rPr>
        <w:t xml:space="preserve">相同的，</w:t>
      </w:r>
      <w:r>
        <w:rPr>
          <w:rFonts w:hint="eastAsia" w:ascii="宋体" w:hAnsi="宋体" w:cs="宋体"/>
          <w:b/>
          <w:color w:val="000000"/>
          <w:sz w:val="24"/>
          <w:highlight w:val="none"/>
          <w:lang w:eastAsia="zh-CN"/>
        </w:rPr>
        <w:t xml:space="preserve">由采购人随机抽取确定。</w:t>
      </w:r>
      <w:r>
        <w:rPr>
          <w:rFonts w:hint="eastAsia" w:ascii="宋体" w:hAnsi="宋体" w:cs="宋体"/>
          <w:b/>
          <w:color w:val="000000"/>
          <w:sz w:val="24"/>
          <w:highlight w:val="none"/>
        </w:rPr>
        <w:t xml:space="preserve">投标文件满足招标文件全部实质性要求且投标</w:t>
      </w:r>
      <w:r>
        <w:rPr>
          <w:rFonts w:hint="eastAsia" w:ascii="宋体" w:hAnsi="宋体" w:cs="宋体"/>
          <w:b/>
          <w:color w:val="000000"/>
          <w:sz w:val="24"/>
          <w:highlight w:val="none"/>
          <w:lang w:eastAsia="zh-CN"/>
        </w:rPr>
        <w:t xml:space="preserve">报价</w:t>
      </w:r>
      <w:r>
        <w:rPr>
          <w:rFonts w:hint="eastAsia" w:ascii="宋体" w:hAnsi="宋体" w:cs="宋体"/>
          <w:b/>
          <w:color w:val="000000"/>
          <w:sz w:val="24"/>
          <w:highlight w:val="none"/>
        </w:rPr>
        <w:t xml:space="preserve">最低的投标人为排名第一的中标候选人</w:t>
      </w:r>
      <w:r>
        <w:rPr>
          <w:rFonts w:hint="eastAsia" w:ascii="宋体" w:hAnsi="宋体" w:cs="宋体"/>
          <w:b/>
          <w:bCs/>
          <w:color w:val="000000"/>
          <w:sz w:val="24"/>
          <w:highlight w:val="none"/>
        </w:rPr>
        <w:t xml:space="preserve">。</w:t>
      </w:r>
      <w:r>
        <w:rPr>
          <w:rFonts w:hint="eastAsia" w:ascii="宋体" w:hAnsi="宋体" w:cs="宋体"/>
          <w:b/>
          <w:bCs/>
          <w:color w:val="000000"/>
          <w:sz w:val="24"/>
          <w:highlight w:val="none"/>
        </w:rPr>
      </w:r>
      <w:r/>
    </w:p>
    <w:p>
      <w:pPr>
        <w:pStyle w:val="1154"/>
        <w:ind w:firstLine="482"/>
        <w:spacing w:line="460" w:lineRule="exact"/>
        <w:rPr>
          <w:rFonts w:hint="eastAsia" w:ascii="宋体" w:hAnsi="宋体" w:cs="宋体"/>
          <w:b/>
          <w:color w:val="000000"/>
          <w:sz w:val="24"/>
          <w:highlight w:val="none"/>
        </w:rPr>
      </w:pPr>
      <w:r>
        <w:rPr>
          <w:rFonts w:hint="eastAsia" w:ascii="宋体" w:hAnsi="宋体" w:cs="宋体"/>
          <w:b/>
          <w:bCs/>
          <w:color w:val="000000"/>
          <w:sz w:val="24"/>
          <w:highlight w:val="none"/>
        </w:rPr>
        <w:t xml:space="preserve">注：</w:t>
      </w:r>
      <w:r>
        <w:rPr>
          <w:rFonts w:hint="eastAsia" w:ascii="宋体" w:hAnsi="宋体" w:cs="宋体"/>
          <w:b/>
          <w:color w:val="000000"/>
          <w:sz w:val="24"/>
          <w:highlight w:val="none"/>
        </w:rPr>
        <w:t xml:space="preserve">本项目提供相同品牌核心产品【</w:t>
      </w:r>
      <w:r>
        <w:rPr>
          <w:rFonts w:hint="eastAsia" w:ascii="宋体" w:hAnsi="宋体" w:cs="宋体"/>
          <w:b/>
          <w:color w:val="000000"/>
          <w:sz w:val="24"/>
          <w:highlight w:val="none"/>
          <w:lang w:val="en-US" w:eastAsia="zh-CN"/>
        </w:rPr>
        <w:t xml:space="preserve">*电缆</w:t>
      </w:r>
      <w:r>
        <w:rPr>
          <w:rFonts w:hint="eastAsia" w:ascii="宋体" w:hAnsi="宋体" w:cs="宋体"/>
          <w:b/>
          <w:color w:val="000000"/>
          <w:sz w:val="24"/>
          <w:highlight w:val="none"/>
        </w:rPr>
        <w:t xml:space="preserve">】</w:t>
      </w:r>
      <w:r>
        <w:rPr>
          <w:rFonts w:hint="eastAsia" w:ascii="宋体" w:hAnsi="宋体" w:cs="宋体"/>
          <w:b/>
          <w:color w:val="000000"/>
          <w:sz w:val="24"/>
          <w:highlight w:val="none"/>
          <w:lang w:eastAsia="zh-CN"/>
        </w:rPr>
        <w:t xml:space="preserve">，且通过资格审查、符合性审查的，不同投标人按一家投标人计算，</w:t>
      </w:r>
      <w:r>
        <w:rPr>
          <w:rFonts w:hint="eastAsia" w:ascii="宋体" w:hAnsi="宋体" w:cs="宋体"/>
          <w:b/>
          <w:color w:val="000000"/>
          <w:sz w:val="24"/>
          <w:highlight w:val="none"/>
          <w:lang w:val="en-US" w:eastAsia="zh-CN"/>
        </w:rPr>
        <w:t xml:space="preserve">报价最低的</w:t>
      </w:r>
      <w:r>
        <w:rPr>
          <w:rFonts w:hint="eastAsia" w:ascii="宋体" w:hAnsi="宋体" w:cs="宋体"/>
          <w:b/>
          <w:color w:val="000000"/>
          <w:sz w:val="24"/>
          <w:highlight w:val="none"/>
          <w:lang w:eastAsia="zh-CN"/>
        </w:rPr>
        <w:t xml:space="preserve">投标人获得中标人推荐资格。</w:t>
      </w:r>
      <w:r>
        <w:rPr>
          <w:rFonts w:hint="eastAsia" w:ascii="宋体" w:hAnsi="宋体" w:cs="宋体"/>
          <w:b/>
          <w:color w:val="000000"/>
          <w:sz w:val="24"/>
          <w:highlight w:val="none"/>
        </w:rPr>
      </w:r>
      <w:r/>
    </w:p>
    <w:p>
      <w:pPr>
        <w:pStyle w:val="1154"/>
        <w:ind w:firstLine="480"/>
        <w:spacing w:line="480" w:lineRule="exact"/>
        <w:rPr>
          <w:rFonts w:hint="eastAsia" w:eastAsia="宋体"/>
          <w:color w:val="000000"/>
          <w:highlight w:val="none"/>
          <w:lang w:eastAsia="zh-CN"/>
        </w:rPr>
      </w:pPr>
      <w:r>
        <w:rPr>
          <w:rFonts w:hint="eastAsia" w:ascii="宋体" w:hAnsi="宋体" w:cs="宋体"/>
          <w:bCs/>
          <w:color w:val="000000"/>
          <w:sz w:val="24"/>
          <w:highlight w:val="none"/>
          <w:lang w:eastAsia="zh-CN"/>
        </w:rPr>
        <w:t xml:space="preserve">三、</w:t>
      </w:r>
      <w:r>
        <w:rPr>
          <w:rFonts w:hint="eastAsia" w:ascii="宋体" w:hAnsi="宋体" w:cs="宋体"/>
          <w:bCs/>
          <w:color w:val="000000"/>
          <w:sz w:val="24"/>
          <w:highlight w:val="none"/>
        </w:rPr>
        <w:t xml:space="preserve">推荐的中标候选人数：1名</w:t>
      </w:r>
      <w:r>
        <w:rPr>
          <w:rFonts w:hint="eastAsia" w:ascii="宋体" w:hAnsi="宋体" w:cs="宋体"/>
          <w:bCs/>
          <w:color w:val="000000"/>
          <w:sz w:val="24"/>
          <w:highlight w:val="none"/>
          <w:lang w:eastAsia="zh-CN"/>
        </w:rPr>
        <w:t xml:space="preserve">。</w:t>
      </w:r>
      <w:r>
        <w:rPr>
          <w:rFonts w:hint="eastAsia" w:eastAsia="宋体"/>
          <w:color w:val="000000"/>
          <w:highlight w:val="none"/>
          <w:lang w:eastAsia="zh-CN"/>
        </w:rPr>
      </w:r>
      <w:r/>
    </w:p>
    <w:p>
      <w:pPr>
        <w:pStyle w:val="1154"/>
        <w:ind w:firstLine="482"/>
        <w:keepLines w:val="0"/>
        <w:keepNext w:val="0"/>
        <w:pageBreakBefore w:val="0"/>
        <w:spacing w:line="440" w:lineRule="exact"/>
        <w:widowControl w:val="off"/>
        <w:rPr>
          <w:rFonts w:hint="eastAsia" w:ascii="宋体" w:hAnsi="宋体" w:eastAsia="宋体" w:cs="宋体"/>
          <w:b/>
          <w:color w:val="000000"/>
          <w:sz w:val="24"/>
          <w:highlight w:val="none"/>
        </w:rPr>
      </w:pPr>
      <w:r>
        <w:rPr>
          <w:rFonts w:hint="eastAsia" w:ascii="宋体" w:hAnsi="宋体" w:eastAsia="宋体" w:cs="宋体"/>
          <w:b/>
          <w:color w:val="000000"/>
          <w:sz w:val="24"/>
          <w:highlight w:val="none"/>
          <w:lang w:eastAsia="zh-CN"/>
        </w:rPr>
        <w:t xml:space="preserve">四</w:t>
      </w:r>
      <w:r>
        <w:rPr>
          <w:rFonts w:hint="eastAsia" w:ascii="宋体" w:hAnsi="宋体" w:eastAsia="宋体" w:cs="宋体"/>
          <w:b/>
          <w:color w:val="000000"/>
          <w:sz w:val="24"/>
          <w:highlight w:val="none"/>
        </w:rPr>
        <w:t xml:space="preserve">、政府采购政策功能落实</w:t>
      </w:r>
      <w:r>
        <w:rPr>
          <w:rFonts w:hint="eastAsia" w:ascii="宋体" w:hAnsi="宋体" w:eastAsia="宋体" w:cs="宋体"/>
          <w:b/>
          <w:color w:val="000000"/>
          <w:sz w:val="24"/>
          <w:highlight w:val="none"/>
        </w:rPr>
      </w:r>
      <w:r/>
    </w:p>
    <w:p>
      <w:pPr>
        <w:pStyle w:val="1154"/>
        <w:ind w:firstLine="480"/>
        <w:keepLines w:val="0"/>
        <w:keepNext w:val="0"/>
        <w:pageBreakBefore w:val="0"/>
        <w:spacing w:line="440" w:lineRule="exact"/>
        <w:widowControl w:val="off"/>
        <w:rPr>
          <w:rFonts w:ascii="宋体" w:hAnsi="宋体" w:cs="宋体"/>
          <w:bCs/>
          <w:color w:val="000000"/>
          <w:sz w:val="24"/>
          <w:highlight w:val="none"/>
        </w:rPr>
      </w:pPr>
      <w:r>
        <w:rPr>
          <w:rFonts w:hint="eastAsia" w:ascii="宋体" w:hAnsi="宋体" w:cs="宋体"/>
          <w:bCs/>
          <w:color w:val="000000"/>
          <w:sz w:val="24"/>
          <w:highlight w:val="none"/>
        </w:rPr>
        <w:t xml:space="preserve">（一）小微企业优惠情况：</w:t>
      </w:r>
      <w:r>
        <w:rPr>
          <w:rFonts w:ascii="宋体" w:hAnsi="宋体" w:cs="宋体"/>
          <w:bCs/>
          <w:color w:val="000000"/>
          <w:sz w:val="24"/>
          <w:highlight w:val="none"/>
        </w:rPr>
      </w:r>
      <w:r/>
    </w:p>
    <w:p>
      <w:pPr>
        <w:pStyle w:val="1154"/>
        <w:ind w:firstLine="480"/>
        <w:keepLines w:val="0"/>
        <w:keepNext w:val="0"/>
        <w:pageBreakBefore w:val="0"/>
        <w:spacing w:line="440" w:lineRule="exact"/>
        <w:widowControl w:val="off"/>
        <w:rPr>
          <w:rFonts w:ascii="宋体" w:hAnsi="宋体" w:cs="宋体"/>
          <w:bCs/>
          <w:color w:val="000000"/>
          <w:sz w:val="24"/>
          <w:highlight w:val="none"/>
        </w:rPr>
      </w:pPr>
      <w:r>
        <w:rPr>
          <w:rFonts w:hint="eastAsia" w:ascii="宋体" w:hAnsi="宋体" w:cs="宋体"/>
          <w:bCs/>
          <w:color w:val="000000"/>
          <w:sz w:val="24"/>
          <w:highlight w:val="none"/>
        </w:rPr>
        <w:t xml:space="preserve">1、对小型和微型企业产品最后价格给予20%的扣除，用扣除后的价格参与评审。 </w:t>
      </w:r>
      <w:r>
        <w:rPr>
          <w:rFonts w:ascii="宋体" w:hAnsi="宋体" w:cs="宋体"/>
          <w:bCs/>
          <w:color w:val="000000"/>
          <w:sz w:val="24"/>
          <w:highlight w:val="none"/>
        </w:rPr>
      </w:r>
      <w:r/>
    </w:p>
    <w:p>
      <w:pPr>
        <w:pStyle w:val="1154"/>
        <w:ind w:firstLine="480"/>
        <w:keepLines w:val="0"/>
        <w:keepNext w:val="0"/>
        <w:pageBreakBefore w:val="0"/>
        <w:spacing w:line="440" w:lineRule="exact"/>
        <w:widowControl w:val="off"/>
        <w:rPr>
          <w:rFonts w:ascii="宋体" w:hAnsi="宋体" w:cs="宋体"/>
          <w:bCs/>
          <w:color w:val="000000"/>
          <w:sz w:val="24"/>
          <w:highlight w:val="none"/>
        </w:rPr>
      </w:pPr>
      <w:r>
        <w:rPr>
          <w:rFonts w:hint="eastAsia" w:ascii="宋体" w:hAnsi="宋体" w:cs="宋体"/>
          <w:bCs/>
          <w:color w:val="000000"/>
          <w:sz w:val="24"/>
          <w:highlight w:val="none"/>
        </w:rPr>
        <w:t xml:space="preserve">如项目为工程类或服务类，施工单位/服务全部由符合政策要求的小微企业承接，对其总报价给予20%的扣除，用扣除后的价格参与价格评审。</w:t>
      </w:r>
      <w:r>
        <w:rPr>
          <w:rFonts w:ascii="宋体" w:hAnsi="宋体" w:cs="宋体"/>
          <w:bCs/>
          <w:color w:val="000000"/>
          <w:sz w:val="24"/>
          <w:highlight w:val="none"/>
        </w:rPr>
      </w:r>
      <w:r/>
    </w:p>
    <w:p>
      <w:pPr>
        <w:pStyle w:val="1154"/>
        <w:ind w:firstLine="480"/>
        <w:keepLines w:val="0"/>
        <w:keepNext w:val="0"/>
        <w:pageBreakBefore w:val="0"/>
        <w:spacing w:line="440" w:lineRule="exact"/>
        <w:widowControl w:val="off"/>
        <w:rPr>
          <w:rFonts w:ascii="宋体" w:hAnsi="宋体" w:cs="宋体"/>
          <w:bCs/>
          <w:color w:val="000000"/>
          <w:sz w:val="24"/>
          <w:highlight w:val="none"/>
        </w:rPr>
      </w:pPr>
      <w:r>
        <w:rPr>
          <w:rFonts w:hint="eastAsia" w:ascii="宋体" w:hAnsi="宋体" w:cs="宋体"/>
          <w:bCs/>
          <w:color w:val="000000"/>
          <w:sz w:val="24"/>
          <w:highlight w:val="none"/>
        </w:rPr>
        <w:t xml:space="preserve">如项目为货物类采购，提供的货物全部由符合政策要求的小微企业制造，对其总报价给予20%的扣除，用扣除后的价格参与价格评审。如供应商提供的货物既有中小企业制造货物，也有大型企业制造货物，不享受中小企业扶持政策，价格不作相应扣除。</w:t>
      </w:r>
      <w:r>
        <w:rPr>
          <w:rFonts w:ascii="宋体" w:hAnsi="宋体" w:cs="宋体"/>
          <w:bCs/>
          <w:color w:val="000000"/>
          <w:sz w:val="24"/>
          <w:highlight w:val="none"/>
        </w:rPr>
      </w:r>
      <w:r/>
    </w:p>
    <w:p>
      <w:pPr>
        <w:pStyle w:val="1154"/>
        <w:ind w:firstLine="480"/>
        <w:keepLines w:val="0"/>
        <w:keepNext w:val="0"/>
        <w:pageBreakBefore w:val="0"/>
        <w:spacing w:line="440" w:lineRule="exact"/>
        <w:widowControl w:val="off"/>
        <w:rPr>
          <w:rFonts w:ascii="宋体" w:hAnsi="宋体" w:cs="宋体"/>
          <w:bCs/>
          <w:color w:val="000000"/>
          <w:sz w:val="24"/>
          <w:highlight w:val="none"/>
        </w:rPr>
      </w:pPr>
      <w:r>
        <w:rPr>
          <w:rFonts w:hint="eastAsia" w:ascii="宋体" w:hAnsi="宋体" w:cs="宋体"/>
          <w:bCs/>
          <w:color w:val="000000"/>
          <w:sz w:val="24"/>
          <w:highlight w:val="none"/>
        </w:rPr>
        <w:t xml:space="preserve">2、供应商须按照采购文件要求提供相应的《企业声明函》（格式附后），不提供声明函或有弄虚作假的，将依法承担相应责任。</w:t>
      </w:r>
      <w:r>
        <w:rPr>
          <w:rFonts w:ascii="宋体" w:hAnsi="宋体" w:cs="宋体"/>
          <w:bCs/>
          <w:color w:val="000000"/>
          <w:sz w:val="24"/>
          <w:highlight w:val="none"/>
        </w:rPr>
      </w:r>
      <w:r/>
    </w:p>
    <w:p>
      <w:pPr>
        <w:pStyle w:val="1154"/>
        <w:ind w:firstLine="480"/>
        <w:keepLines w:val="0"/>
        <w:keepNext w:val="0"/>
        <w:pageBreakBefore w:val="0"/>
        <w:spacing w:line="440" w:lineRule="exact"/>
        <w:widowControl w:val="off"/>
        <w:rPr>
          <w:rFonts w:ascii="宋体" w:hAnsi="宋体" w:cs="宋体"/>
          <w:bCs/>
          <w:color w:val="000000"/>
          <w:sz w:val="24"/>
          <w:highlight w:val="none"/>
        </w:rPr>
      </w:pPr>
      <w:r>
        <w:rPr>
          <w:rFonts w:hint="eastAsia" w:ascii="宋体" w:hAnsi="宋体" w:cs="宋体"/>
          <w:bCs/>
          <w:color w:val="000000"/>
          <w:sz w:val="24"/>
          <w:highlight w:val="none"/>
        </w:rPr>
        <w:t xml:space="preserve">3、企业标准请参照《关于印发中小企业划型标准规定的通知》（工信部联企业【2011】300号）文件规定自行填写。</w:t>
      </w:r>
      <w:r>
        <w:rPr>
          <w:rFonts w:ascii="宋体" w:hAnsi="宋体" w:cs="宋体"/>
          <w:bCs/>
          <w:color w:val="000000"/>
          <w:sz w:val="24"/>
          <w:highlight w:val="none"/>
        </w:rPr>
      </w:r>
      <w:r/>
    </w:p>
    <w:p>
      <w:pPr>
        <w:pStyle w:val="1154"/>
        <w:ind w:firstLine="480"/>
        <w:keepLines w:val="0"/>
        <w:keepNext w:val="0"/>
        <w:pageBreakBefore w:val="0"/>
        <w:spacing w:line="440" w:lineRule="exact"/>
        <w:widowControl w:val="off"/>
        <w:rPr>
          <w:rFonts w:ascii="宋体" w:hAnsi="宋体" w:cs="宋体"/>
          <w:bCs/>
          <w:color w:val="000000"/>
          <w:sz w:val="24"/>
          <w:highlight w:val="none"/>
        </w:rPr>
      </w:pPr>
      <w:r>
        <w:rPr>
          <w:rFonts w:hint="eastAsia" w:ascii="宋体" w:hAnsi="宋体" w:cs="宋体"/>
          <w:bCs/>
          <w:color w:val="000000"/>
          <w:sz w:val="24"/>
          <w:highlight w:val="none"/>
        </w:rPr>
        <w:t xml:space="preserve">4、以上规定未尽事项，按《政府采购促进中小企业发展管理办法》 （财库【2020】46号）等有关制度规定执行。</w:t>
      </w:r>
      <w:r>
        <w:rPr>
          <w:rFonts w:ascii="宋体" w:hAnsi="宋体" w:cs="宋体"/>
          <w:bCs/>
          <w:color w:val="000000"/>
          <w:sz w:val="24"/>
          <w:highlight w:val="none"/>
        </w:rPr>
      </w:r>
      <w:r/>
    </w:p>
    <w:p>
      <w:pPr>
        <w:pStyle w:val="1154"/>
        <w:ind w:firstLine="480"/>
        <w:keepLines w:val="0"/>
        <w:keepNext w:val="0"/>
        <w:pageBreakBefore w:val="0"/>
        <w:spacing w:line="440" w:lineRule="exact"/>
        <w:widowControl w:val="off"/>
        <w:rPr>
          <w:rFonts w:ascii="宋体" w:hAnsi="宋体" w:cs="宋体"/>
          <w:bCs/>
          <w:color w:val="000000"/>
          <w:sz w:val="24"/>
          <w:highlight w:val="none"/>
        </w:rPr>
      </w:pPr>
      <w:r>
        <w:rPr>
          <w:rFonts w:hint="eastAsia" w:ascii="宋体" w:hAnsi="宋体" w:cs="宋体"/>
          <w:bCs/>
          <w:color w:val="000000"/>
          <w:sz w:val="24"/>
          <w:highlight w:val="none"/>
        </w:rPr>
        <w:t xml:space="preserve">（二）残疾人福利单位价格扣除</w:t>
      </w:r>
      <w:r>
        <w:rPr>
          <w:rFonts w:ascii="宋体" w:hAnsi="宋体" w:cs="宋体"/>
          <w:bCs/>
          <w:color w:val="000000"/>
          <w:sz w:val="24"/>
          <w:highlight w:val="none"/>
        </w:rPr>
      </w:r>
      <w:r/>
    </w:p>
    <w:p>
      <w:pPr>
        <w:pStyle w:val="1154"/>
        <w:ind w:firstLine="480"/>
        <w:keepLines w:val="0"/>
        <w:keepNext w:val="0"/>
        <w:pageBreakBefore w:val="0"/>
        <w:spacing w:line="440" w:lineRule="exact"/>
        <w:widowControl w:val="off"/>
        <w:rPr>
          <w:rFonts w:ascii="宋体" w:hAnsi="宋体" w:cs="宋体"/>
          <w:bCs/>
          <w:color w:val="000000"/>
          <w:sz w:val="24"/>
          <w:highlight w:val="none"/>
        </w:rPr>
      </w:pPr>
      <w:r>
        <w:rPr>
          <w:rFonts w:hint="eastAsia" w:ascii="宋体" w:hAnsi="宋体" w:cs="宋体"/>
          <w:bCs/>
          <w:color w:val="000000"/>
          <w:sz w:val="24"/>
          <w:highlight w:val="none"/>
        </w:rPr>
        <w:t xml:space="preserve">1、本项目对残疾人福利性单位视同小型、微型企业，给予20%的价格扣除，用扣除后的价格参与评审。</w:t>
      </w:r>
      <w:r>
        <w:rPr>
          <w:rFonts w:ascii="宋体" w:hAnsi="宋体" w:cs="宋体"/>
          <w:bCs/>
          <w:color w:val="000000"/>
          <w:sz w:val="24"/>
          <w:highlight w:val="none"/>
        </w:rPr>
      </w:r>
      <w:r/>
    </w:p>
    <w:p>
      <w:pPr>
        <w:pStyle w:val="1154"/>
        <w:ind w:firstLine="480"/>
        <w:keepLines w:val="0"/>
        <w:keepNext w:val="0"/>
        <w:pageBreakBefore w:val="0"/>
        <w:spacing w:line="440" w:lineRule="exact"/>
        <w:widowControl w:val="off"/>
        <w:rPr>
          <w:rFonts w:ascii="宋体" w:hAnsi="宋体" w:cs="宋体"/>
          <w:bCs/>
          <w:color w:val="000000"/>
          <w:sz w:val="24"/>
          <w:highlight w:val="none"/>
        </w:rPr>
      </w:pPr>
      <w:r>
        <w:rPr>
          <w:rFonts w:hint="eastAsia" w:ascii="宋体" w:hAnsi="宋体" w:cs="宋体"/>
          <w:bCs/>
          <w:color w:val="000000"/>
          <w:sz w:val="24"/>
          <w:highlight w:val="none"/>
        </w:rPr>
        <w:t xml:space="preserve">2、残疾人福利单位需按照采购文件的要求提供《残疾人福利性单位声明函》。</w:t>
      </w:r>
      <w:r>
        <w:rPr>
          <w:rFonts w:ascii="宋体" w:hAnsi="宋体" w:cs="宋体"/>
          <w:bCs/>
          <w:color w:val="000000"/>
          <w:sz w:val="24"/>
          <w:highlight w:val="none"/>
        </w:rPr>
      </w:r>
      <w:r/>
    </w:p>
    <w:p>
      <w:pPr>
        <w:pStyle w:val="1154"/>
        <w:ind w:firstLine="480"/>
        <w:keepLines w:val="0"/>
        <w:keepNext w:val="0"/>
        <w:pageBreakBefore w:val="0"/>
        <w:spacing w:line="440" w:lineRule="exact"/>
        <w:widowControl w:val="off"/>
        <w:rPr>
          <w:rFonts w:hint="eastAsia" w:ascii="宋体" w:hAnsi="宋体" w:cs="宋体"/>
          <w:bCs/>
          <w:color w:val="000000"/>
          <w:sz w:val="24"/>
          <w:highlight w:val="none"/>
        </w:rPr>
      </w:pPr>
      <w:r>
        <w:rPr>
          <w:rFonts w:hint="eastAsia" w:ascii="宋体" w:hAnsi="宋体" w:cs="宋体"/>
          <w:bCs/>
          <w:color w:val="000000"/>
          <w:sz w:val="24"/>
          <w:highlight w:val="none"/>
        </w:rPr>
        <w:t xml:space="preserve">3、残疾人福利单位标准请参照《关于促进残疾人就业政府采购政策的通知》（财库〔2017〕</w:t>
      </w:r>
      <w:r>
        <w:rPr>
          <w:rFonts w:hint="eastAsia" w:ascii="宋体" w:hAnsi="宋体" w:cs="宋体"/>
          <w:bCs/>
          <w:color w:val="000000"/>
          <w:sz w:val="24"/>
          <w:highlight w:val="none"/>
        </w:rPr>
      </w:r>
      <w:r/>
    </w:p>
    <w:p>
      <w:pPr>
        <w:pStyle w:val="1154"/>
        <w:ind w:firstLine="480"/>
        <w:keepLines w:val="0"/>
        <w:keepNext w:val="0"/>
        <w:pageBreakBefore w:val="0"/>
        <w:spacing w:line="440" w:lineRule="exact"/>
        <w:widowControl w:val="off"/>
        <w:rPr>
          <w:rFonts w:ascii="宋体" w:hAnsi="宋体" w:cs="宋体"/>
          <w:bCs/>
          <w:color w:val="000000"/>
          <w:sz w:val="24"/>
          <w:highlight w:val="none"/>
        </w:rPr>
      </w:pPr>
      <w:r>
        <w:rPr>
          <w:rFonts w:hint="eastAsia" w:ascii="宋体" w:hAnsi="宋体" w:cs="宋体"/>
          <w:bCs/>
          <w:color w:val="000000"/>
          <w:sz w:val="24"/>
          <w:highlight w:val="none"/>
        </w:rPr>
        <w:t xml:space="preserve">141号）。</w:t>
      </w:r>
      <w:r>
        <w:rPr>
          <w:rFonts w:ascii="宋体" w:hAnsi="宋体" w:cs="宋体"/>
          <w:bCs/>
          <w:color w:val="000000"/>
          <w:sz w:val="24"/>
          <w:highlight w:val="none"/>
        </w:rPr>
      </w:r>
      <w:r/>
    </w:p>
    <w:p>
      <w:pPr>
        <w:pStyle w:val="1154"/>
        <w:ind w:firstLine="480"/>
        <w:keepLines w:val="0"/>
        <w:keepNext w:val="0"/>
        <w:pageBreakBefore w:val="0"/>
        <w:spacing w:line="440" w:lineRule="exact"/>
        <w:widowControl w:val="off"/>
        <w:rPr>
          <w:rFonts w:ascii="宋体" w:hAnsi="宋体" w:cs="宋体"/>
          <w:bCs/>
          <w:color w:val="000000"/>
          <w:sz w:val="24"/>
          <w:highlight w:val="none"/>
        </w:rPr>
      </w:pPr>
      <w:r>
        <w:rPr>
          <w:rFonts w:hint="eastAsia" w:ascii="宋体" w:hAnsi="宋体" w:cs="宋体"/>
          <w:bCs/>
          <w:color w:val="000000"/>
          <w:sz w:val="24"/>
          <w:highlight w:val="none"/>
        </w:rPr>
        <w:t xml:space="preserve">（三）监狱和戒毒企业价格扣除</w:t>
      </w:r>
      <w:r>
        <w:rPr>
          <w:rFonts w:ascii="宋体" w:hAnsi="宋体" w:cs="宋体"/>
          <w:bCs/>
          <w:color w:val="000000"/>
          <w:sz w:val="24"/>
          <w:highlight w:val="none"/>
        </w:rPr>
      </w:r>
      <w:r/>
    </w:p>
    <w:p>
      <w:pPr>
        <w:pStyle w:val="1154"/>
        <w:ind w:firstLine="480"/>
        <w:keepLines w:val="0"/>
        <w:keepNext w:val="0"/>
        <w:pageBreakBefore w:val="0"/>
        <w:spacing w:line="440" w:lineRule="exact"/>
        <w:widowControl w:val="off"/>
        <w:rPr>
          <w:rFonts w:ascii="宋体" w:hAnsi="宋体" w:cs="宋体"/>
          <w:bCs/>
          <w:color w:val="000000"/>
          <w:sz w:val="24"/>
          <w:highlight w:val="none"/>
        </w:rPr>
      </w:pPr>
      <w:r>
        <w:rPr>
          <w:rFonts w:hint="eastAsia" w:ascii="宋体" w:hAnsi="宋体" w:cs="宋体"/>
          <w:bCs/>
          <w:color w:val="000000"/>
          <w:sz w:val="24"/>
          <w:highlight w:val="none"/>
        </w:rPr>
        <w:t xml:space="preserve">1、本项目对监狱和戒毒企业（简称监狱企业）视同小型、微型企业，给予20%的价格扣除，用扣除后的价格参与评审。</w:t>
      </w:r>
      <w:r>
        <w:rPr>
          <w:rFonts w:ascii="宋体" w:hAnsi="宋体" w:cs="宋体"/>
          <w:bCs/>
          <w:color w:val="000000"/>
          <w:sz w:val="24"/>
          <w:highlight w:val="none"/>
        </w:rPr>
      </w:r>
      <w:r/>
    </w:p>
    <w:p>
      <w:pPr>
        <w:pStyle w:val="1154"/>
        <w:ind w:firstLine="480"/>
        <w:keepLines w:val="0"/>
        <w:keepNext w:val="0"/>
        <w:pageBreakBefore w:val="0"/>
        <w:spacing w:line="440" w:lineRule="exact"/>
        <w:widowControl w:val="off"/>
        <w:rPr>
          <w:rFonts w:ascii="宋体" w:hAnsi="宋体" w:cs="宋体"/>
          <w:bCs/>
          <w:color w:val="000000"/>
          <w:sz w:val="24"/>
          <w:highlight w:val="none"/>
        </w:rPr>
      </w:pPr>
      <w:r>
        <w:rPr>
          <w:rFonts w:hint="eastAsia" w:ascii="宋体" w:hAnsi="宋体" w:cs="宋体"/>
          <w:bCs/>
          <w:color w:val="000000"/>
          <w:sz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rPr>
          <w:rFonts w:ascii="宋体" w:hAnsi="宋体" w:cs="宋体"/>
          <w:bCs/>
          <w:color w:val="000000"/>
          <w:sz w:val="24"/>
          <w:highlight w:val="none"/>
        </w:rPr>
      </w:r>
      <w:r/>
    </w:p>
    <w:p>
      <w:pPr>
        <w:pStyle w:val="1154"/>
        <w:ind w:firstLine="480"/>
        <w:keepLines w:val="0"/>
        <w:keepNext w:val="0"/>
        <w:pageBreakBefore w:val="0"/>
        <w:spacing w:line="440" w:lineRule="exact"/>
        <w:widowControl w:val="off"/>
        <w:rPr>
          <w:rFonts w:ascii="宋体" w:hAnsi="宋体" w:cs="宋体"/>
          <w:bCs/>
          <w:color w:val="000000"/>
          <w:sz w:val="24"/>
          <w:highlight w:val="none"/>
        </w:rPr>
      </w:pPr>
      <w:r>
        <w:rPr>
          <w:rFonts w:hint="eastAsia" w:ascii="宋体" w:hAnsi="宋体" w:cs="宋体"/>
          <w:bCs/>
          <w:color w:val="000000"/>
          <w:sz w:val="24"/>
          <w:highlight w:val="none"/>
        </w:rPr>
        <w:t xml:space="preserve">3、监狱企业标准请参照《关于政府采购支持监狱企业发展有关问题的通知》（财库[2014]68号）。</w:t>
      </w:r>
      <w:r>
        <w:rPr>
          <w:rFonts w:ascii="宋体" w:hAnsi="宋体" w:cs="宋体"/>
          <w:bCs/>
          <w:color w:val="000000"/>
          <w:sz w:val="24"/>
          <w:highlight w:val="none"/>
        </w:rPr>
      </w:r>
      <w:r/>
    </w:p>
    <w:p>
      <w:pPr>
        <w:pStyle w:val="1154"/>
        <w:ind w:firstLine="480"/>
        <w:keepLines w:val="0"/>
        <w:keepNext w:val="0"/>
        <w:pageBreakBefore w:val="0"/>
        <w:spacing w:line="440" w:lineRule="exact"/>
        <w:widowControl w:val="off"/>
        <w:rPr>
          <w:rFonts w:ascii="宋体" w:hAnsi="宋体" w:cs="宋体"/>
          <w:bCs/>
          <w:color w:val="000000"/>
          <w:sz w:val="24"/>
          <w:highlight w:val="none"/>
        </w:rPr>
      </w:pPr>
      <w:r>
        <w:rPr>
          <w:rFonts w:hint="eastAsia" w:ascii="宋体" w:hAnsi="宋体" w:cs="宋体"/>
          <w:bCs/>
          <w:color w:val="000000"/>
          <w:sz w:val="24"/>
          <w:highlight w:val="none"/>
        </w:rPr>
        <w:t xml:space="preserve">（四）残疾人福利单位、监狱企业属于小型、微型企业的，不重复享受政策。</w:t>
      </w:r>
      <w:r>
        <w:rPr>
          <w:rFonts w:ascii="宋体" w:hAnsi="宋体" w:cs="宋体"/>
          <w:bCs/>
          <w:color w:val="000000"/>
          <w:sz w:val="24"/>
          <w:highlight w:val="none"/>
        </w:rPr>
      </w:r>
      <w:r/>
    </w:p>
    <w:p>
      <w:pPr>
        <w:pStyle w:val="1154"/>
        <w:ind w:firstLine="480"/>
        <w:keepLines w:val="0"/>
        <w:keepNext w:val="0"/>
        <w:pageBreakBefore w:val="0"/>
        <w:spacing w:line="440" w:lineRule="exact"/>
        <w:widowControl w:val="off"/>
        <w:rPr>
          <w:rFonts w:ascii="宋体" w:hAnsi="宋体" w:cs="宋体"/>
          <w:bCs/>
          <w:color w:val="000000"/>
          <w:sz w:val="24"/>
          <w:highlight w:val="none"/>
        </w:rPr>
      </w:pPr>
      <w:r>
        <w:rPr>
          <w:rFonts w:hint="eastAsia" w:ascii="宋体" w:hAnsi="宋体" w:cs="宋体"/>
          <w:bCs/>
          <w:color w:val="000000"/>
          <w:sz w:val="24"/>
          <w:highlight w:val="none"/>
        </w:rPr>
        <w:t xml:space="preserve">（五）严格执行政府采购关于支持</w:t>
      </w:r>
      <w:r>
        <w:rPr>
          <w:rFonts w:hint="eastAsia" w:ascii="宋体" w:hAnsi="宋体" w:cs="宋体"/>
          <w:bCs/>
          <w:color w:val="000000"/>
          <w:sz w:val="24"/>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ascii="宋体" w:hAnsi="宋体" w:cs="宋体"/>
          <w:bCs/>
          <w:color w:val="000000"/>
          <w:sz w:val="24"/>
          <w:highlight w:val="none"/>
        </w:rPr>
      </w:r>
      <w:r/>
    </w:p>
    <w:p>
      <w:pPr>
        <w:pStyle w:val="1154"/>
        <w:ind w:firstLine="480"/>
        <w:keepLines w:val="0"/>
        <w:keepNext w:val="0"/>
        <w:pageBreakBefore w:val="0"/>
        <w:spacing w:line="440" w:lineRule="exact"/>
        <w:widowControl w:val="off"/>
        <w:rPr>
          <w:rFonts w:ascii="宋体" w:hAnsi="宋体" w:cs="宋体"/>
          <w:bCs/>
          <w:color w:val="000000"/>
          <w:sz w:val="24"/>
          <w:highlight w:val="none"/>
        </w:rPr>
      </w:pPr>
      <w:r>
        <w:rPr>
          <w:rFonts w:hint="eastAsia" w:ascii="宋体" w:hAnsi="宋体" w:cs="宋体"/>
          <w:bCs/>
          <w:color w:val="000000"/>
          <w:sz w:val="24"/>
          <w:highlight w:val="none"/>
        </w:rPr>
        <w:t xml:space="preserve">（六）供应商对于投标产品的商品包装、快递包装应按照“财办库〔2020〕123号《关于印发《商品包装政府采购需求标准（试行）》、《快递包装政府采购需求标准（试行）》的通知》”执行。</w:t>
      </w:r>
      <w:r>
        <w:rPr>
          <w:rFonts w:ascii="宋体" w:hAnsi="宋体" w:cs="宋体"/>
          <w:bCs/>
          <w:color w:val="000000"/>
          <w:sz w:val="24"/>
          <w:highlight w:val="none"/>
        </w:rPr>
      </w:r>
      <w:r/>
    </w:p>
    <w:p>
      <w:pPr>
        <w:pStyle w:val="1154"/>
        <w:ind w:firstLine="480"/>
        <w:keepLines w:val="0"/>
        <w:keepNext w:val="0"/>
        <w:pageBreakBefore w:val="0"/>
        <w:spacing w:line="440" w:lineRule="exact"/>
        <w:widowControl w:val="off"/>
        <w:rPr>
          <w:rFonts w:hint="eastAsia" w:ascii="宋体" w:hAnsi="宋体" w:eastAsia="宋体" w:cs="宋体"/>
          <w:bCs/>
          <w:color w:val="000000"/>
          <w:sz w:val="24"/>
          <w:highlight w:val="none"/>
        </w:rPr>
      </w:pPr>
      <w:r>
        <w:rPr>
          <w:rFonts w:hint="eastAsia" w:ascii="宋体" w:hAnsi="宋体" w:cs="宋体"/>
          <w:bCs/>
          <w:color w:val="000000"/>
          <w:sz w:val="24"/>
          <w:highlight w:val="none"/>
        </w:rPr>
        <w:t xml:space="preserve">（七）本文件中若涉及到数据中心采购，应按照《&lt;绿色数据中心政府采购需求标准（试行）&gt;的通知》（财库〔2023〕7号）执行。</w:t>
      </w:r>
      <w:r>
        <w:rPr>
          <w:rFonts w:hint="eastAsia" w:ascii="宋体" w:hAnsi="宋体" w:eastAsia="宋体" w:cs="宋体"/>
          <w:bCs/>
          <w:color w:val="000000"/>
          <w:sz w:val="24"/>
          <w:highlight w:val="none"/>
        </w:rPr>
      </w:r>
      <w:r/>
    </w:p>
    <w:p>
      <w:pPr>
        <w:pStyle w:val="1154"/>
        <w:ind w:firstLine="482"/>
        <w:jc w:val="left"/>
        <w:spacing w:after="0" w:line="440" w:lineRule="exact"/>
        <w:widowControl/>
        <w:rPr>
          <w:rFonts w:hint="eastAsia" w:ascii="宋体" w:hAnsi="宋体" w:eastAsia="宋体" w:cs="宋体"/>
          <w:b w:val="0"/>
          <w:bCs/>
          <w:color w:val="000000"/>
          <w:sz w:val="24"/>
          <w:highlight w:val="none"/>
          <w:lang w:val="en-US" w:eastAsia="zh-CN"/>
        </w:rPr>
      </w:pPr>
      <w:r>
        <w:rPr>
          <w:rFonts w:hint="eastAsia" w:ascii="宋体" w:hAnsi="宋体" w:eastAsia="宋体" w:cs="宋体"/>
          <w:b w:val="0"/>
          <w:bCs/>
          <w:color w:val="000000"/>
          <w:sz w:val="24"/>
          <w:highlight w:val="none"/>
          <w:lang w:val="en-US" w:eastAsia="zh-CN"/>
        </w:rPr>
        <w:t xml:space="preserve">（八）采购本国产品的支持政策</w:t>
      </w:r>
      <w:r>
        <w:rPr>
          <w:rFonts w:hint="eastAsia" w:ascii="宋体" w:hAnsi="宋体" w:eastAsia="宋体" w:cs="宋体"/>
          <w:b w:val="0"/>
          <w:bCs/>
          <w:color w:val="000000"/>
          <w:sz w:val="24"/>
          <w:highlight w:val="none"/>
          <w:lang w:val="en-US" w:eastAsia="zh-CN"/>
        </w:rPr>
      </w:r>
      <w:r/>
    </w:p>
    <w:p>
      <w:pPr>
        <w:pStyle w:val="1154"/>
        <w:ind w:firstLine="482"/>
        <w:jc w:val="left"/>
        <w:spacing w:after="0" w:line="440" w:lineRule="exact"/>
        <w:widowControl/>
        <w:rPr>
          <w:rFonts w:hint="eastAsia" w:ascii="宋体" w:hAnsi="宋体" w:cs="宋体"/>
          <w:b w:val="0"/>
          <w:bCs/>
          <w:sz w:val="24"/>
          <w:highlight w:val="none"/>
        </w:rPr>
      </w:pPr>
      <w:r>
        <w:rPr>
          <w:rFonts w:hint="eastAsia" w:ascii="宋体" w:hAnsi="宋体" w:cs="宋体"/>
          <w:b w:val="0"/>
          <w:bCs/>
          <w:sz w:val="24"/>
          <w:highlight w:val="none"/>
          <w:lang w:val="en-US" w:eastAsia="zh-CN"/>
        </w:rPr>
        <w:t xml:space="preserve">8</w:t>
      </w:r>
      <w:r>
        <w:rPr>
          <w:rFonts w:hint="eastAsia" w:ascii="宋体" w:hAnsi="宋体" w:cs="宋体"/>
          <w:b w:val="0"/>
          <w:bCs/>
          <w:sz w:val="24"/>
          <w:highlight w:val="none"/>
        </w:rPr>
        <w:t xml:space="preserve">.1本项目政府采购活动中既有本国产品又有非本国产品参与竞争的，依法对本国产品给予价格评审优惠，对本国产品的报价给予 </w:t>
      </w:r>
      <w:r>
        <w:rPr>
          <w:rFonts w:hint="eastAsia" w:ascii="宋体" w:hAnsi="宋体" w:cs="宋体"/>
          <w:b w:val="0"/>
          <w:bCs/>
          <w:sz w:val="24"/>
          <w:highlight w:val="none"/>
          <w:u w:val="none"/>
        </w:rPr>
        <w:t xml:space="preserve">20%</w:t>
      </w:r>
      <w:r>
        <w:rPr>
          <w:rFonts w:hint="eastAsia" w:ascii="宋体" w:hAnsi="宋体" w:cs="宋体"/>
          <w:b w:val="0"/>
          <w:bCs/>
          <w:sz w:val="24"/>
          <w:highlight w:val="none"/>
        </w:rPr>
        <w:t xml:space="preserve">的价格扣除，用扣除后的价格参与评审。</w:t>
      </w:r>
      <w:r>
        <w:rPr>
          <w:rFonts w:hint="eastAsia" w:ascii="宋体" w:hAnsi="宋体" w:cs="宋体"/>
          <w:b w:val="0"/>
          <w:bCs/>
          <w:sz w:val="24"/>
          <w:highlight w:val="none"/>
        </w:rPr>
      </w:r>
      <w:r/>
    </w:p>
    <w:p>
      <w:pPr>
        <w:pStyle w:val="1154"/>
        <w:ind w:firstLine="482"/>
        <w:jc w:val="left"/>
        <w:spacing w:after="0" w:line="440" w:lineRule="exact"/>
        <w:widowControl/>
        <w:rPr>
          <w:rFonts w:hint="eastAsia" w:ascii="宋体" w:hAnsi="宋体" w:cs="宋体"/>
          <w:b w:val="0"/>
          <w:bCs/>
          <w:sz w:val="24"/>
          <w:highlight w:val="none"/>
        </w:rPr>
      </w:pPr>
      <w:r>
        <w:rPr>
          <w:rFonts w:hint="eastAsia" w:ascii="宋体" w:hAnsi="宋体" w:cs="宋体"/>
          <w:b w:val="0"/>
          <w:bCs/>
          <w:sz w:val="24"/>
          <w:highlight w:val="none"/>
          <w:lang w:val="en-US" w:eastAsia="zh-CN"/>
        </w:rPr>
        <w:t xml:space="preserve">8</w:t>
      </w:r>
      <w:r>
        <w:rPr>
          <w:rFonts w:hint="eastAsia" w:ascii="宋体" w:hAnsi="宋体" w:cs="宋体"/>
          <w:b w:val="0"/>
          <w:bCs/>
          <w:sz w:val="24"/>
          <w:highlight w:val="none"/>
        </w:rPr>
        <w:t xml:space="preserve">.2当采购项目或者采购包中含有多种产品，供应商为该采购项目或者采购包提供的符合本国产品标准的产品成本之和占该供应商提供的全部产品成本之和的比例达到</w:t>
      </w:r>
      <w:r>
        <w:rPr>
          <w:rFonts w:hint="eastAsia" w:ascii="宋体" w:hAnsi="宋体" w:cs="宋体"/>
          <w:b w:val="0"/>
          <w:bCs/>
          <w:sz w:val="24"/>
          <w:highlight w:val="none"/>
          <w:u w:val="none"/>
        </w:rPr>
        <w:t xml:space="preserve">80%</w:t>
      </w:r>
      <w:r>
        <w:rPr>
          <w:rFonts w:hint="eastAsia" w:ascii="宋体" w:hAnsi="宋体" w:cs="宋体"/>
          <w:b w:val="0"/>
          <w:bCs/>
          <w:sz w:val="24"/>
          <w:highlight w:val="none"/>
        </w:rPr>
        <w:t xml:space="preserve">以上时（供应商需在“第七部分 投标文件格式”的“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cs="宋体"/>
          <w:b w:val="0"/>
          <w:bCs/>
          <w:sz w:val="24"/>
          <w:highlight w:val="none"/>
        </w:rPr>
      </w:r>
      <w:r/>
    </w:p>
    <w:p>
      <w:pPr>
        <w:pStyle w:val="1154"/>
        <w:ind w:firstLine="482"/>
        <w:jc w:val="left"/>
        <w:spacing w:after="0" w:line="440" w:lineRule="exact"/>
        <w:widowControl/>
        <w:rPr>
          <w:rFonts w:hint="eastAsia" w:ascii="宋体" w:hAnsi="宋体" w:cs="宋体"/>
          <w:b w:val="0"/>
          <w:bCs/>
          <w:sz w:val="24"/>
          <w:highlight w:val="none"/>
        </w:rPr>
      </w:pPr>
      <w:r>
        <w:rPr>
          <w:rFonts w:hint="eastAsia" w:ascii="宋体" w:hAnsi="宋体" w:cs="宋体"/>
          <w:b w:val="0"/>
          <w:bCs/>
          <w:sz w:val="24"/>
          <w:highlight w:val="none"/>
          <w:lang w:val="en-US" w:eastAsia="zh-CN"/>
        </w:rPr>
        <w:t xml:space="preserve">8</w:t>
      </w:r>
      <w:r>
        <w:rPr>
          <w:rFonts w:hint="eastAsia" w:ascii="宋体" w:hAnsi="宋体" w:cs="宋体"/>
          <w:b w:val="0"/>
          <w:bCs/>
          <w:sz w:val="24"/>
          <w:highlight w:val="none"/>
        </w:rPr>
        <w:t xml:space="preserve">.3供应商需按照招标文件的要求提供《关于符合本国产品标准的声明函》（以下简称《声明函》），如不提供将不享受本国产品价格评审优惠。</w:t>
      </w:r>
      <w:r>
        <w:rPr>
          <w:rFonts w:hint="eastAsia" w:ascii="宋体" w:hAnsi="宋体" w:cs="宋体"/>
          <w:b w:val="0"/>
          <w:bCs/>
          <w:sz w:val="24"/>
          <w:highlight w:val="none"/>
        </w:rPr>
      </w:r>
      <w:r/>
    </w:p>
    <w:p>
      <w:pPr>
        <w:pStyle w:val="1154"/>
        <w:ind w:firstLine="482"/>
        <w:jc w:val="left"/>
        <w:spacing w:after="0" w:line="440" w:lineRule="exact"/>
        <w:widowControl/>
        <w:rPr>
          <w:rFonts w:hint="eastAsia" w:ascii="宋体" w:hAnsi="宋体" w:cs="宋体"/>
          <w:b w:val="0"/>
          <w:bCs/>
          <w:sz w:val="24"/>
          <w:highlight w:val="none"/>
        </w:rPr>
      </w:pPr>
      <w:r>
        <w:rPr>
          <w:rFonts w:hint="eastAsia" w:ascii="宋体" w:hAnsi="宋体" w:cs="宋体"/>
          <w:b w:val="0"/>
          <w:bCs/>
          <w:sz w:val="24"/>
          <w:highlight w:val="none"/>
          <w:lang w:val="en-US" w:eastAsia="zh-CN"/>
        </w:rPr>
        <w:t xml:space="preserve">8</w:t>
      </w:r>
      <w:r>
        <w:rPr>
          <w:rFonts w:hint="eastAsia" w:ascii="宋体" w:hAnsi="宋体" w:cs="宋体"/>
          <w:b w:val="0"/>
          <w:bCs/>
          <w:sz w:val="24"/>
          <w:highlight w:val="none"/>
        </w:rPr>
        <w:t xml:space="preserve">.4供应商需在《声明函》中逐一、准确填写产品名称、厂名、生产厂址三项信息（《声明函》中用横线划除的地方无需填写），三项信息中任意一项未填写的视为该项产品不符合本国产品标准，不享受本国产品价格评审优惠。</w:t>
      </w:r>
      <w:r>
        <w:rPr>
          <w:rFonts w:hint="eastAsia" w:ascii="宋体" w:hAnsi="宋体" w:cs="宋体"/>
          <w:b w:val="0"/>
          <w:bCs/>
          <w:sz w:val="24"/>
          <w:highlight w:val="none"/>
        </w:rPr>
      </w:r>
      <w:r/>
    </w:p>
    <w:p>
      <w:pPr>
        <w:pStyle w:val="1154"/>
        <w:ind w:firstLine="482"/>
        <w:jc w:val="left"/>
        <w:spacing w:after="0" w:line="440" w:lineRule="exact"/>
        <w:widowControl/>
        <w:rPr>
          <w:rFonts w:hint="eastAsia" w:ascii="宋体" w:hAnsi="宋体" w:cs="宋体"/>
          <w:b w:val="0"/>
          <w:bCs/>
          <w:sz w:val="24"/>
          <w:highlight w:val="none"/>
          <w:lang w:val="en-US" w:eastAsia="zh-CN"/>
        </w:rPr>
      </w:pPr>
      <w:r>
        <w:rPr>
          <w:rFonts w:hint="eastAsia" w:ascii="宋体" w:hAnsi="宋体" w:cs="宋体"/>
          <w:b w:val="0"/>
          <w:bCs/>
          <w:sz w:val="24"/>
          <w:szCs w:val="24"/>
          <w:highlight w:val="none"/>
          <w:lang w:val="en-US" w:eastAsia="zh-CN"/>
        </w:rPr>
        <w:t xml:space="preserve">8</w:t>
      </w:r>
      <w:r>
        <w:rPr>
          <w:rFonts w:hint="eastAsia" w:ascii="宋体" w:hAnsi="宋体" w:cs="宋体"/>
          <w:b w:val="0"/>
          <w:bCs/>
          <w:sz w:val="24"/>
          <w:szCs w:val="24"/>
          <w:highlight w:val="none"/>
        </w:rPr>
        <w:t xml:space="preserve">.5评标过程中，如发现供应商在《声明函》内容含义不明确、同类事项与投标（响应）文件表述不一致或者有明显文字错误等情况的，评标委员会应当在苏采云系统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cs="宋体"/>
          <w:b w:val="0"/>
          <w:bCs/>
          <w:sz w:val="24"/>
          <w:highlight w:val="none"/>
          <w:lang w:val="en-US" w:eastAsia="zh-CN"/>
        </w:rPr>
      </w:r>
      <w:r/>
    </w:p>
    <w:p>
      <w:pPr>
        <w:pStyle w:val="1154"/>
        <w:ind w:firstLine="482"/>
        <w:jc w:val="left"/>
        <w:spacing w:after="0" w:line="440" w:lineRule="exact"/>
        <w:widowControl/>
        <w:rPr>
          <w:rFonts w:hint="eastAsia" w:ascii="宋体" w:hAnsi="宋体" w:cs="宋体"/>
          <w:b w:val="0"/>
          <w:bCs/>
          <w:color w:val="000000"/>
          <w:sz w:val="24"/>
          <w:highlight w:val="none"/>
        </w:rPr>
      </w:pPr>
      <w:r>
        <w:rPr>
          <w:rFonts w:hint="eastAsia" w:ascii="宋体" w:hAnsi="宋体" w:cs="宋体"/>
          <w:b w:val="0"/>
          <w:bCs/>
          <w:color w:val="000000"/>
          <w:sz w:val="24"/>
          <w:highlight w:val="none"/>
        </w:rPr>
      </w:r>
      <w:r/>
    </w:p>
    <w:p>
      <w:pPr>
        <w:pStyle w:val="1154"/>
        <w:keepLines w:val="0"/>
        <w:keepNext w:val="0"/>
        <w:pageBreakBefore w:val="0"/>
        <w:spacing w:line="440" w:lineRule="exact"/>
        <w:widowControl w:val="off"/>
        <w:rPr>
          <w:rFonts w:hint="eastAsia" w:ascii="宋体" w:hAnsi="宋体" w:eastAsia="宋体" w:cs="宋体"/>
          <w:bCs/>
          <w:color w:val="000000"/>
          <w:sz w:val="24"/>
          <w:highlight w:val="none"/>
        </w:rPr>
        <w:sectPr>
          <w:footerReference w:type="default" r:id="rId17"/>
          <w:footnotePr/>
          <w:endnotePr/>
          <w:type w:val="nextPage"/>
          <w:pgSz w:w="11907" w:h="16840" w:orient="portrait"/>
          <w:pgMar w:top="1440" w:right="1080" w:bottom="1440" w:left="1080" w:header="624" w:footer="992" w:gutter="0"/>
          <w:cols w:num="1" w:sep="0" w:space="1701" w:equalWidth="1"/>
          <w:docGrid w:linePitch="360"/>
        </w:sectPr>
      </w:pPr>
      <w:r>
        <w:rPr>
          <w:rFonts w:hint="eastAsia" w:ascii="宋体" w:hAnsi="宋体" w:eastAsia="宋体" w:cs="宋体"/>
          <w:bCs/>
          <w:color w:val="000000"/>
          <w:sz w:val="24"/>
          <w:highlight w:val="none"/>
        </w:rPr>
      </w:r>
      <w:r/>
    </w:p>
    <w:p>
      <w:pPr>
        <w:pStyle w:val="1163"/>
        <w:jc w:val="center"/>
        <w:spacing w:line="480" w:lineRule="exact"/>
        <w:rPr>
          <w:rFonts w:hint="eastAsia" w:ascii="宋体" w:hAnsi="宋体" w:eastAsia="宋体"/>
          <w:b/>
          <w:bCs/>
          <w:color w:val="000000"/>
          <w:sz w:val="36"/>
          <w:szCs w:val="36"/>
          <w:highlight w:val="none"/>
          <w:lang w:eastAsia="zh-CN"/>
        </w:rPr>
      </w:pPr>
      <w:r>
        <w:rPr>
          <w:rFonts w:hint="eastAsia" w:ascii="宋体" w:hAnsi="宋体"/>
          <w:b/>
          <w:color w:val="000000"/>
          <w:sz w:val="36"/>
          <w:szCs w:val="36"/>
          <w:highlight w:val="none"/>
        </w:rPr>
        <w:t xml:space="preserve">第五章    合同主要条款</w:t>
      </w:r>
      <w:r>
        <w:rPr>
          <w:rFonts w:hint="eastAsia" w:ascii="宋体" w:hAnsi="宋体" w:eastAsia="宋体"/>
          <w:b/>
          <w:bCs/>
          <w:color w:val="000000"/>
          <w:sz w:val="36"/>
          <w:szCs w:val="36"/>
          <w:highlight w:val="none"/>
          <w:lang w:eastAsia="zh-CN"/>
        </w:rPr>
      </w:r>
      <w:r/>
    </w:p>
    <w:p>
      <w:pPr>
        <w:pStyle w:val="1154"/>
        <w:ind w:firstLine="480"/>
        <w:spacing w:line="480" w:lineRule="exact"/>
        <w:rPr>
          <w:rFonts w:ascii="宋体" w:hAnsi="宋体"/>
          <w:color w:val="000000"/>
          <w:sz w:val="24"/>
          <w:highlight w:val="none"/>
        </w:rPr>
      </w:pPr>
      <w:r>
        <w:rPr>
          <w:rFonts w:hint="eastAsia" w:ascii="宋体" w:hAnsi="宋体"/>
          <w:color w:val="000000"/>
          <w:sz w:val="24"/>
          <w:highlight w:val="none"/>
        </w:rPr>
        <w:t xml:space="preserve">采购人（全称）：</w:t>
      </w:r>
      <w:r>
        <w:rPr>
          <w:rFonts w:hint="eastAsia" w:ascii="宋体" w:hAnsi="宋体"/>
          <w:color w:val="000000"/>
          <w:sz w:val="24"/>
          <w:highlight w:val="none"/>
          <w:u w:val="single"/>
        </w:rPr>
        <w:t xml:space="preserve">    </w:t>
      </w:r>
      <w:r>
        <w:rPr>
          <w:rFonts w:hint="eastAsia" w:ascii="宋体" w:hAnsi="宋体"/>
          <w:color w:val="000000"/>
          <w:sz w:val="24"/>
          <w:highlight w:val="none"/>
          <w:u w:val="single"/>
          <w:lang w:eastAsia="zh-CN"/>
        </w:rPr>
        <w:t xml:space="preserve">建湖县路灯亮化服务中心</w:t>
      </w:r>
      <w:r>
        <w:rPr>
          <w:rFonts w:hint="eastAsia" w:ascii="宋体" w:hAnsi="宋体"/>
          <w:color w:val="000000"/>
          <w:sz w:val="24"/>
          <w:highlight w:val="none"/>
          <w:u w:val="single"/>
        </w:rPr>
        <w:t xml:space="preserve"> </w:t>
      </w:r>
      <w:r>
        <w:rPr>
          <w:rFonts w:hint="eastAsia" w:ascii="宋体" w:hAnsi="宋体"/>
          <w:color w:val="000000"/>
          <w:sz w:val="24"/>
          <w:highlight w:val="none"/>
          <w:u w:val="single"/>
          <w:lang w:val="en-US" w:eastAsia="zh-CN"/>
        </w:rPr>
        <w:t xml:space="preserve"> </w:t>
      </w:r>
      <w:r>
        <w:rPr>
          <w:rFonts w:hint="eastAsia" w:ascii="宋体" w:hAnsi="宋体"/>
          <w:color w:val="000000"/>
          <w:sz w:val="24"/>
          <w:highlight w:val="none"/>
        </w:rPr>
        <w:t xml:space="preserve">（以下简称甲方）</w:t>
      </w:r>
      <w:r>
        <w:rPr>
          <w:rFonts w:ascii="宋体" w:hAnsi="宋体"/>
          <w:color w:val="000000"/>
          <w:sz w:val="24"/>
          <w:highlight w:val="none"/>
        </w:rPr>
      </w:r>
      <w:r/>
    </w:p>
    <w:p>
      <w:pPr>
        <w:pStyle w:val="1154"/>
        <w:ind w:firstLine="480"/>
        <w:spacing w:line="480" w:lineRule="exact"/>
        <w:rPr>
          <w:rFonts w:hint="eastAsia" w:ascii="宋体" w:hAnsi="宋体"/>
          <w:color w:val="000000"/>
          <w:sz w:val="24"/>
          <w:highlight w:val="none"/>
        </w:rPr>
      </w:pPr>
      <w:r>
        <w:rPr>
          <w:rFonts w:hint="eastAsia" w:ascii="宋体" w:hAnsi="宋体"/>
          <w:color w:val="000000"/>
          <w:sz w:val="24"/>
          <w:highlight w:val="none"/>
        </w:rPr>
        <w:t xml:space="preserve">中标人（全称）：</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（以下简称乙方）</w:t>
      </w:r>
      <w:r>
        <w:rPr>
          <w:rFonts w:hint="eastAsia" w:ascii="宋体" w:hAnsi="宋体"/>
          <w:color w:val="000000"/>
          <w:sz w:val="24"/>
          <w:highlight w:val="none"/>
        </w:rPr>
      </w:r>
      <w:r/>
    </w:p>
    <w:p>
      <w:pPr>
        <w:pStyle w:val="1154"/>
        <w:ind w:left="2" w:firstLine="475"/>
        <w:spacing w:line="480" w:lineRule="exact"/>
        <w:rPr>
          <w:rFonts w:ascii="宋体" w:hAnsi="宋体"/>
          <w:color w:val="000000"/>
          <w:sz w:val="24"/>
          <w:highlight w:val="none"/>
        </w:rPr>
      </w:pPr>
      <w:r>
        <w:rPr>
          <w:rFonts w:hint="eastAsia" w:ascii="宋体" w:hAnsi="宋体"/>
          <w:color w:val="000000"/>
          <w:sz w:val="24"/>
          <w:highlight w:val="none"/>
        </w:rPr>
        <w:t xml:space="preserve">依照《中华人民共和国政府采购法》、《中华人民共和国民法典》及其他相关法律法规，遵循平等、自愿、公平和诚实信用原则，</w:t>
      </w:r>
      <w:r>
        <w:rPr>
          <w:rFonts w:hint="eastAsia" w:ascii="宋体" w:hAnsi="宋体"/>
          <w:color w:val="000000"/>
          <w:sz w:val="24"/>
          <w:highlight w:val="none"/>
          <w:lang w:val="en-US" w:eastAsia="zh-CN"/>
        </w:rPr>
        <w:t xml:space="preserve">双</w:t>
      </w:r>
      <w:r>
        <w:rPr>
          <w:rFonts w:hint="eastAsia" w:ascii="宋体" w:hAnsi="宋体"/>
          <w:color w:val="000000"/>
          <w:sz w:val="24"/>
          <w:highlight w:val="none"/>
        </w:rPr>
        <w:t xml:space="preserve">方就</w:t>
      </w:r>
      <w:r>
        <w:rPr>
          <w:rFonts w:hint="eastAsia" w:ascii="宋体" w:hAnsi="宋体"/>
          <w:color w:val="000000"/>
          <w:sz w:val="24"/>
          <w:highlight w:val="none"/>
          <w:lang w:eastAsia="zh-CN"/>
        </w:rPr>
        <w:t xml:space="preserve">建湖县S233省道（冠华西路-九龙大道）路灯采购安装项目</w:t>
      </w:r>
      <w:r>
        <w:rPr>
          <w:rFonts w:hint="eastAsia" w:ascii="宋体" w:hAnsi="宋体"/>
          <w:color w:val="000000"/>
          <w:sz w:val="24"/>
          <w:highlight w:val="none"/>
        </w:rPr>
        <w:t xml:space="preserve">相关事项协商一致，达成如下合同条款：</w:t>
      </w:r>
      <w:r>
        <w:rPr>
          <w:rFonts w:ascii="宋体" w:hAnsi="宋体"/>
          <w:color w:val="000000"/>
          <w:sz w:val="24"/>
          <w:highlight w:val="none"/>
        </w:rPr>
      </w:r>
      <w:r/>
    </w:p>
    <w:p>
      <w:pPr>
        <w:pStyle w:val="1154"/>
        <w:ind w:firstLine="474"/>
        <w:spacing w:line="480" w:lineRule="exact"/>
        <w:rPr>
          <w:rFonts w:ascii="宋体" w:hAnsi="宋体" w:cs="宋体"/>
          <w:color w:val="000000"/>
          <w:spacing w:val="-2"/>
          <w:sz w:val="24"/>
          <w:highlight w:val="none"/>
        </w:rPr>
      </w:pPr>
      <w:r>
        <w:rPr>
          <w:rFonts w:hint="eastAsia" w:ascii="宋体" w:hAnsi="宋体" w:cs="宋体"/>
          <w:b/>
          <w:bCs/>
          <w:color w:val="000000"/>
          <w:spacing w:val="-2"/>
          <w:sz w:val="24"/>
          <w:highlight w:val="none"/>
        </w:rPr>
        <w:t xml:space="preserve">一、合同标的</w:t>
      </w:r>
      <w:r>
        <w:rPr>
          <w:rFonts w:ascii="宋体" w:hAnsi="宋体" w:cs="宋体"/>
          <w:color w:val="000000"/>
          <w:spacing w:val="-2"/>
          <w:sz w:val="24"/>
          <w:highlight w:val="none"/>
        </w:rPr>
      </w:r>
      <w:r/>
    </w:p>
    <w:p>
      <w:pPr>
        <w:pStyle w:val="1154"/>
        <w:ind w:firstLine="460"/>
        <w:spacing w:line="480" w:lineRule="exact"/>
        <w:rPr>
          <w:rFonts w:hint="eastAsia" w:ascii="宋体" w:hAnsi="宋体" w:eastAsia="宋体" w:cs="宋体"/>
          <w:color w:val="000000"/>
          <w:sz w:val="24"/>
          <w:szCs w:val="24"/>
          <w:highlight w:val="none"/>
          <w:lang w:val="en-US" w:eastAsia="zh-CN"/>
        </w:rPr>
      </w:pPr>
      <w:r>
        <w:rPr>
          <w:rFonts w:hint="eastAsia"/>
          <w:color w:val="000000"/>
          <w:sz w:val="24"/>
          <w:highlight w:val="none"/>
        </w:rPr>
        <w:t xml:space="preserve">本合同项下</w:t>
      </w:r>
      <w:r>
        <w:rPr>
          <w:rFonts w:hint="eastAsia"/>
          <w:color w:val="000000"/>
          <w:sz w:val="24"/>
          <w:highlight w:val="none"/>
          <w:lang w:val="en-US" w:eastAsia="zh-CN"/>
        </w:rPr>
        <w:t xml:space="preserve">合同</w:t>
      </w:r>
      <w:r>
        <w:rPr>
          <w:rFonts w:hint="eastAsia"/>
          <w:color w:val="000000"/>
          <w:sz w:val="24"/>
          <w:highlight w:val="none"/>
        </w:rPr>
        <w:t xml:space="preserve">价为（大写</w:t>
      </w:r>
      <w:r>
        <w:rPr>
          <w:rFonts w:hint="eastAsia"/>
          <w:color w:val="000000"/>
          <w:sz w:val="24"/>
          <w:highlight w:val="none"/>
          <w:u w:val="none"/>
        </w:rPr>
        <w:t xml:space="preserve">）</w:t>
      </w:r>
      <w:r>
        <w:rPr>
          <w:rFonts w:hint="eastAsia"/>
          <w:color w:val="000000"/>
          <w:sz w:val="24"/>
          <w:highlight w:val="none"/>
          <w:u w:val="single"/>
          <w:lang w:val="en-US" w:eastAsia="zh-CN"/>
        </w:rPr>
        <w:t xml:space="preserve">        </w:t>
      </w:r>
      <w:r>
        <w:rPr>
          <w:rFonts w:hint="eastAsia"/>
          <w:color w:val="000000"/>
          <w:sz w:val="24"/>
          <w:highlight w:val="none"/>
          <w:lang w:eastAsia="zh-CN"/>
        </w:rPr>
        <w:t xml:space="preserve">，小写：</w:t>
      </w:r>
      <w:r>
        <w:rPr>
          <w:rFonts w:hint="eastAsia"/>
          <w:color w:val="000000"/>
          <w:sz w:val="24"/>
          <w:highlight w:val="none"/>
          <w:u w:val="single"/>
          <w:lang w:val="en-US" w:eastAsia="zh-CN"/>
        </w:rPr>
        <w:t xml:space="preserve">       </w:t>
      </w:r>
      <w:r>
        <w:rPr>
          <w:rFonts w:hint="eastAsia"/>
          <w:color w:val="000000"/>
          <w:sz w:val="24"/>
          <w:highlight w:val="none"/>
          <w:u w:val="none"/>
          <w:lang w:val="en-US" w:eastAsia="zh-CN"/>
        </w:rPr>
        <w:t xml:space="preserve"> ，</w:t>
      </w:r>
      <w:r>
        <w:rPr>
          <w:rFonts w:hint="eastAsia" w:ascii="宋体" w:hAnsi="宋体"/>
          <w:color w:val="000000"/>
          <w:sz w:val="24"/>
          <w:highlight w:val="none"/>
        </w:rPr>
        <w:t xml:space="preserve">合同价应包括</w:t>
      </w:r>
      <w:r>
        <w:rPr>
          <w:rFonts w:hint="eastAsia" w:ascii="宋体" w:hAnsi="宋体"/>
          <w:color w:val="000000"/>
          <w:sz w:val="24"/>
        </w:rPr>
        <w:t xml:space="preserve">全部产品供货（包含人材机）、运输（送达至招标方指定地点并卸货）、施工和安装费、调试费、</w:t>
      </w:r>
      <w:r>
        <w:rPr>
          <w:rFonts w:hint="eastAsia" w:ascii="宋体" w:hAnsi="宋体"/>
          <w:color w:val="000000"/>
          <w:sz w:val="24"/>
          <w:lang w:eastAsia="zh-CN"/>
        </w:rPr>
        <w:t xml:space="preserve">接口费、</w:t>
      </w:r>
      <w:r>
        <w:rPr>
          <w:rFonts w:hint="eastAsia" w:ascii="宋体" w:hAnsi="宋体"/>
          <w:color w:val="000000"/>
          <w:sz w:val="24"/>
        </w:rPr>
        <w:t xml:space="preserve">检验及售后服务</w:t>
      </w:r>
      <w:r>
        <w:rPr>
          <w:rFonts w:hint="eastAsia" w:ascii="宋体" w:hAnsi="宋体"/>
          <w:color w:val="000000"/>
          <w:sz w:val="24"/>
          <w:lang w:eastAsia="zh-CN"/>
        </w:rPr>
        <w:t xml:space="preserve">（含日常检修、电缆故障抢修、车辆、材料、人工各项费用等）</w:t>
      </w:r>
      <w:r>
        <w:rPr>
          <w:rFonts w:hint="eastAsia" w:ascii="宋体" w:hAnsi="宋体"/>
          <w:color w:val="000000"/>
          <w:sz w:val="24"/>
        </w:rPr>
        <w:t xml:space="preserve">的价格及</w:t>
      </w:r>
      <w:r>
        <w:rPr>
          <w:rFonts w:ascii="宋体" w:hAnsi="宋体"/>
          <w:color w:val="000000"/>
          <w:sz w:val="24"/>
          <w:highlight w:val="none"/>
        </w:rPr>
        <w:t xml:space="preserve">不可预见的费用、管理费、招标代理费</w:t>
      </w:r>
      <w:r>
        <w:rPr>
          <w:rFonts w:hint="eastAsia" w:ascii="宋体" w:hAnsi="宋体"/>
          <w:color w:val="000000"/>
          <w:sz w:val="24"/>
          <w:highlight w:val="none"/>
        </w:rPr>
        <w:t xml:space="preserve">、</w:t>
      </w:r>
      <w:r>
        <w:rPr>
          <w:rFonts w:ascii="宋体" w:hAnsi="宋体"/>
          <w:color w:val="000000"/>
          <w:sz w:val="24"/>
          <w:highlight w:val="none"/>
        </w:rPr>
        <w:t xml:space="preserve">利润、税金和文件规定的其他各项应有的全部费用（综合报价）</w:t>
      </w:r>
      <w:r>
        <w:rPr>
          <w:rFonts w:hint="eastAsia" w:ascii="宋体" w:hAnsi="宋体"/>
          <w:color w:val="000000"/>
          <w:sz w:val="24"/>
          <w:highlight w:val="none"/>
        </w:rPr>
        <w:t xml:space="preserve">。对投标人认为没有考虑到的费用项目采购单位将不予支付，并认为此项费用已包含在投标报价中</w:t>
      </w:r>
      <w:r>
        <w:rPr>
          <w:rFonts w:hint="eastAsia" w:ascii="宋体" w:hAnsi="宋体"/>
          <w:color w:val="000000"/>
          <w:spacing w:val="-2"/>
          <w:sz w:val="24"/>
          <w:szCs w:val="20"/>
          <w:highlight w:val="none"/>
        </w:rPr>
        <w:t xml:space="preserve">。</w:t>
      </w:r>
      <w:r>
        <w:rPr>
          <w:rFonts w:hint="eastAsia" w:ascii="宋体" w:hAnsi="宋体" w:eastAsia="宋体" w:cs="宋体"/>
          <w:color w:val="000000"/>
          <w:sz w:val="24"/>
          <w:szCs w:val="24"/>
          <w:highlight w:val="none"/>
          <w:lang w:val="en-US" w:eastAsia="zh-CN"/>
        </w:rPr>
      </w:r>
      <w:r/>
    </w:p>
    <w:p>
      <w:pPr>
        <w:pStyle w:val="1154"/>
        <w:ind w:left="59" w:firstLine="482"/>
        <w:spacing w:line="520" w:lineRule="exact"/>
        <w:rPr>
          <w:b/>
          <w:bCs/>
          <w:color w:val="000000"/>
          <w:sz w:val="24"/>
          <w:highlight w:val="none"/>
        </w:rPr>
      </w:pPr>
      <w:r>
        <w:rPr>
          <w:rFonts w:hint="eastAsia" w:ascii="宋体" w:hAnsi="宋体"/>
          <w:b/>
          <w:color w:val="000000"/>
          <w:sz w:val="24"/>
          <w:highlight w:val="none"/>
        </w:rPr>
        <w:t xml:space="preserve">二、</w:t>
      </w:r>
      <w:r>
        <w:rPr>
          <w:rFonts w:hint="eastAsia"/>
          <w:b/>
          <w:bCs/>
          <w:color w:val="000000"/>
          <w:sz w:val="24"/>
          <w:highlight w:val="none"/>
        </w:rPr>
        <w:t xml:space="preserve">组成本合同的有关文件</w:t>
      </w:r>
      <w:r>
        <w:rPr>
          <w:b/>
          <w:bCs/>
          <w:color w:val="000000"/>
          <w:sz w:val="24"/>
          <w:highlight w:val="none"/>
        </w:rPr>
      </w:r>
      <w:r/>
    </w:p>
    <w:p>
      <w:pPr>
        <w:pStyle w:val="1154"/>
        <w:ind w:firstLine="480"/>
        <w:spacing w:line="520" w:lineRule="exact"/>
        <w:rPr>
          <w:color w:val="000000"/>
          <w:sz w:val="24"/>
          <w:highlight w:val="none"/>
        </w:rPr>
      </w:pPr>
      <w:r>
        <w:rPr>
          <w:rFonts w:hint="eastAsia"/>
          <w:color w:val="000000"/>
          <w:sz w:val="24"/>
          <w:highlight w:val="none"/>
        </w:rPr>
        <w:t xml:space="preserve">招标文件或与本次采购活动方式相适应的文件及有关附件是本合同不可分割的组成部分，与本合同具有同等法律效力，这些文件包括：</w:t>
      </w:r>
      <w:r>
        <w:rPr>
          <w:color w:val="000000"/>
          <w:sz w:val="24"/>
          <w:highlight w:val="none"/>
        </w:rPr>
      </w:r>
      <w:r/>
    </w:p>
    <w:p>
      <w:pPr>
        <w:pStyle w:val="1154"/>
        <w:ind w:firstLine="480"/>
        <w:spacing w:line="520" w:lineRule="exact"/>
        <w:rPr>
          <w:color w:val="000000"/>
          <w:sz w:val="24"/>
          <w:highlight w:val="none"/>
        </w:rPr>
      </w:pPr>
      <w:r>
        <w:rPr>
          <w:rFonts w:hint="eastAsia"/>
          <w:color w:val="000000"/>
          <w:sz w:val="24"/>
          <w:highlight w:val="none"/>
        </w:rPr>
        <w:t xml:space="preserve">（1）乙方提供的投标文件和投标报价表；</w:t>
      </w:r>
      <w:r>
        <w:rPr>
          <w:color w:val="000000"/>
          <w:sz w:val="24"/>
          <w:highlight w:val="none"/>
        </w:rPr>
      </w:r>
      <w:r/>
    </w:p>
    <w:p>
      <w:pPr>
        <w:pStyle w:val="1154"/>
        <w:ind w:firstLine="480"/>
        <w:spacing w:line="520" w:lineRule="exact"/>
        <w:rPr>
          <w:color w:val="000000"/>
          <w:sz w:val="24"/>
          <w:highlight w:val="none"/>
        </w:rPr>
      </w:pPr>
      <w:r>
        <w:rPr>
          <w:rFonts w:hint="eastAsia"/>
          <w:color w:val="000000"/>
          <w:sz w:val="24"/>
          <w:highlight w:val="none"/>
        </w:rPr>
        <w:t xml:space="preserve">（2）开标一览表；</w:t>
      </w:r>
      <w:r>
        <w:rPr>
          <w:color w:val="000000"/>
          <w:sz w:val="24"/>
          <w:highlight w:val="none"/>
        </w:rPr>
      </w:r>
      <w:r/>
    </w:p>
    <w:p>
      <w:pPr>
        <w:pStyle w:val="1154"/>
        <w:ind w:firstLine="480"/>
        <w:spacing w:line="520" w:lineRule="exact"/>
        <w:rPr>
          <w:color w:val="000000"/>
          <w:sz w:val="24"/>
          <w:highlight w:val="none"/>
        </w:rPr>
      </w:pPr>
      <w:r>
        <w:rPr>
          <w:rFonts w:hint="eastAsia"/>
          <w:color w:val="000000"/>
          <w:sz w:val="24"/>
          <w:highlight w:val="none"/>
        </w:rPr>
        <w:t xml:space="preserve">（3）投标承诺；</w:t>
      </w:r>
      <w:r>
        <w:rPr>
          <w:color w:val="000000"/>
          <w:sz w:val="24"/>
          <w:highlight w:val="none"/>
        </w:rPr>
      </w:r>
      <w:r/>
    </w:p>
    <w:p>
      <w:pPr>
        <w:pStyle w:val="1154"/>
        <w:ind w:firstLine="480"/>
        <w:spacing w:line="5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（4）服务承诺；</w:t>
      </w:r>
      <w:r>
        <w:rPr>
          <w:rFonts w:ascii="宋体" w:hAnsi="宋体" w:cs="宋体"/>
          <w:color w:val="000000"/>
          <w:sz w:val="24"/>
          <w:szCs w:val="24"/>
          <w:highlight w:val="none"/>
        </w:rPr>
      </w:r>
      <w:r/>
    </w:p>
    <w:p>
      <w:pPr>
        <w:pStyle w:val="1154"/>
        <w:ind w:firstLine="480"/>
        <w:spacing w:line="520" w:lineRule="exact"/>
        <w:rPr>
          <w:color w:val="000000"/>
          <w:sz w:val="24"/>
          <w:highlight w:val="none"/>
        </w:rPr>
      </w:pPr>
      <w:r>
        <w:rPr>
          <w:rFonts w:hint="eastAsia"/>
          <w:color w:val="000000"/>
          <w:sz w:val="24"/>
          <w:highlight w:val="none"/>
        </w:rPr>
        <w:t xml:space="preserve">（5）中标或成交通知书；</w:t>
      </w:r>
      <w:r>
        <w:rPr>
          <w:color w:val="000000"/>
          <w:sz w:val="24"/>
          <w:highlight w:val="none"/>
        </w:rPr>
      </w:r>
      <w:r/>
    </w:p>
    <w:p>
      <w:pPr>
        <w:pStyle w:val="1154"/>
        <w:ind w:firstLine="480"/>
        <w:spacing w:line="520" w:lineRule="exact"/>
        <w:rPr>
          <w:color w:val="000000"/>
          <w:highlight w:val="none"/>
        </w:rPr>
      </w:pPr>
      <w:r>
        <w:rPr>
          <w:rFonts w:hint="eastAsia"/>
          <w:color w:val="000000"/>
          <w:sz w:val="24"/>
          <w:highlight w:val="none"/>
        </w:rPr>
        <w:t xml:space="preserve">（6）甲乙双方商定的其他文件。</w:t>
      </w:r>
      <w:r>
        <w:rPr>
          <w:color w:val="000000"/>
          <w:highlight w:val="none"/>
        </w:rPr>
      </w:r>
      <w:r/>
    </w:p>
    <w:p>
      <w:pPr>
        <w:pStyle w:val="1154"/>
        <w:ind w:firstLine="482"/>
        <w:spacing w:line="460" w:lineRule="exact"/>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三、履约保证金</w:t>
      </w:r>
      <w:r>
        <w:rPr>
          <w:rFonts w:ascii="宋体" w:hAnsi="宋体" w:cs="宋体"/>
          <w:b/>
          <w:bCs/>
          <w:color w:val="000000"/>
          <w:sz w:val="24"/>
          <w:szCs w:val="24"/>
          <w:highlight w:val="none"/>
        </w:rPr>
      </w:r>
      <w:r/>
    </w:p>
    <w:p>
      <w:pPr>
        <w:pStyle w:val="1154"/>
        <w:ind w:firstLine="482"/>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1.乙方在签订合同前须向甲方交纳中标价的5%作为履约保证金（人民币</w:t>
      </w:r>
      <w:r>
        <w:rPr>
          <w:rFonts w:hint="eastAsia" w:ascii="宋体" w:hAnsi="宋体" w:cs="宋体"/>
          <w:color w:val="000000"/>
          <w:sz w:val="24"/>
          <w:szCs w:val="24"/>
          <w:highlight w:val="none"/>
          <w:u w:val="single"/>
        </w:rPr>
        <w:t xml:space="preserve">￥      元</w:t>
      </w:r>
      <w:r>
        <w:rPr>
          <w:rFonts w:hint="eastAsia" w:ascii="宋体" w:hAnsi="宋体" w:cs="宋体"/>
          <w:color w:val="000000"/>
          <w:sz w:val="24"/>
          <w:szCs w:val="24"/>
          <w:highlight w:val="none"/>
        </w:rPr>
        <w:t xml:space="preserve">），</w:t>
      </w:r>
      <w:r>
        <w:rPr>
          <w:rFonts w:hint="eastAsia" w:ascii="宋体" w:hAnsi="宋体"/>
          <w:bCs/>
          <w:color w:val="000000"/>
          <w:sz w:val="24"/>
          <w:highlight w:val="none"/>
        </w:rPr>
        <w:t xml:space="preserve">在供货结束验收合格后退还</w:t>
      </w:r>
      <w:r>
        <w:rPr>
          <w:rFonts w:hint="eastAsia" w:ascii="宋体" w:hAnsi="宋体" w:cs="宋体"/>
          <w:color w:val="000000"/>
          <w:sz w:val="24"/>
          <w:szCs w:val="24"/>
          <w:highlight w:val="none"/>
        </w:rPr>
        <w:t xml:space="preserve">。履约保证金用以约束成交供应商在合同履行中的行为，弥补合同执行中由于自身行为可能给采购人带来的各种损失。对提供第三方信用服务机构依据标准规范评定为AA级及以上的政府采购供应商（须在签订采购合同前提供信用管理部门备案的第三方信用报告，且信用报告通过“信用盐城网”可查实）向采购人交纳中标价2.5%的履约保证金。依据《关于在全省政府采购领域推行电子履约保函（保险）的通知》，鼓励供应商自愿使用履约保函（保险）代替缴纳履约保证金。</w:t>
      </w:r>
      <w:r>
        <w:rPr>
          <w:rFonts w:hint="eastAsia" w:ascii="宋体" w:hAnsi="宋体" w:cs="宋体"/>
          <w:color w:val="000000"/>
          <w:sz w:val="24"/>
          <w:szCs w:val="24"/>
          <w:highlight w:val="none"/>
        </w:rPr>
      </w:r>
      <w:r/>
    </w:p>
    <w:p>
      <w:pPr>
        <w:pStyle w:val="1154"/>
        <w:ind w:firstLine="482"/>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2.合同履行结束后，甲方应及时退还交纳的履约保证金。</w:t>
      </w:r>
      <w:r>
        <w:rPr>
          <w:rFonts w:hint="eastAsia" w:ascii="宋体" w:hAnsi="宋体" w:cs="宋体"/>
          <w:color w:val="000000"/>
          <w:sz w:val="24"/>
          <w:szCs w:val="24"/>
          <w:highlight w:val="none"/>
        </w:rPr>
      </w:r>
      <w:r/>
    </w:p>
    <w:p>
      <w:pPr>
        <w:pStyle w:val="1154"/>
        <w:ind w:firstLine="482"/>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3.履约保证金的退还：</w:t>
      </w:r>
      <w:r>
        <w:rPr>
          <w:rFonts w:hint="eastAsia" w:ascii="宋体" w:hAnsi="宋体" w:cs="宋体"/>
          <w:color w:val="000000"/>
          <w:sz w:val="24"/>
          <w:szCs w:val="24"/>
          <w:highlight w:val="none"/>
        </w:rPr>
      </w:r>
      <w:r/>
    </w:p>
    <w:p>
      <w:pPr>
        <w:pStyle w:val="1154"/>
        <w:ind w:firstLine="482"/>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3.1方式：无息退还至投标人缴纳履约保证金的账户。如为保函，在到期时自行失效。</w:t>
      </w:r>
      <w:r>
        <w:rPr>
          <w:rFonts w:hint="eastAsia" w:ascii="宋体" w:hAnsi="宋体" w:cs="宋体"/>
          <w:color w:val="000000"/>
          <w:sz w:val="24"/>
          <w:szCs w:val="24"/>
          <w:highlight w:val="none"/>
        </w:rPr>
      </w:r>
      <w:r/>
    </w:p>
    <w:p>
      <w:pPr>
        <w:pStyle w:val="1154"/>
        <w:ind w:firstLine="482"/>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3.2时间：验收合格且采购人收到发票后30日内。</w:t>
      </w:r>
      <w:r>
        <w:rPr>
          <w:rFonts w:hint="eastAsia" w:ascii="宋体" w:hAnsi="宋体" w:cs="宋体"/>
          <w:color w:val="000000"/>
          <w:sz w:val="24"/>
          <w:szCs w:val="24"/>
          <w:highlight w:val="none"/>
        </w:rPr>
      </w:r>
      <w:r/>
    </w:p>
    <w:p>
      <w:pPr>
        <w:pStyle w:val="1154"/>
        <w:ind w:firstLine="482"/>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3.3条件：按合同要求全部履约完成并经甲方验收合格，且甲方收到乙方出具的发票。</w:t>
      </w:r>
      <w:r>
        <w:rPr>
          <w:rFonts w:hint="eastAsia" w:ascii="宋体" w:hAnsi="宋体" w:cs="宋体"/>
          <w:color w:val="000000"/>
          <w:sz w:val="24"/>
          <w:szCs w:val="24"/>
          <w:highlight w:val="none"/>
        </w:rPr>
      </w:r>
      <w:r/>
    </w:p>
    <w:p>
      <w:pPr>
        <w:pStyle w:val="1154"/>
        <w:ind w:firstLine="482"/>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3.4不予退还情形：</w:t>
      </w:r>
      <w:r>
        <w:rPr>
          <w:rFonts w:hint="eastAsia" w:ascii="宋体" w:hAnsi="宋体" w:cs="宋体"/>
          <w:color w:val="000000"/>
          <w:sz w:val="24"/>
          <w:szCs w:val="24"/>
          <w:highlight w:val="none"/>
        </w:rPr>
      </w:r>
      <w:r/>
    </w:p>
    <w:p>
      <w:pPr>
        <w:pStyle w:val="1154"/>
        <w:ind w:firstLine="482"/>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除不可抗力情况外，投标人出现下列情形之一的，其履约保证金，甲方将视情节决定不予退还或部分不予退还。</w:t>
      </w:r>
      <w:r>
        <w:rPr>
          <w:rFonts w:hint="eastAsia" w:ascii="宋体" w:hAnsi="宋体" w:cs="宋体"/>
          <w:color w:val="000000"/>
          <w:sz w:val="24"/>
          <w:szCs w:val="24"/>
          <w:highlight w:val="none"/>
        </w:rPr>
      </w:r>
      <w:r/>
    </w:p>
    <w:p>
      <w:pPr>
        <w:pStyle w:val="1154"/>
        <w:ind w:firstLine="482"/>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（1）乙方无正当理由拒绝签订合同的，或者在签订合同时向采购人提出附加条件或者更改合同实质性内容要求的；</w:t>
      </w:r>
      <w:r>
        <w:rPr>
          <w:rFonts w:hint="eastAsia" w:ascii="宋体" w:hAnsi="宋体" w:cs="宋体"/>
          <w:color w:val="000000"/>
          <w:sz w:val="24"/>
          <w:szCs w:val="24"/>
          <w:highlight w:val="none"/>
        </w:rPr>
      </w:r>
      <w:r/>
    </w:p>
    <w:p>
      <w:pPr>
        <w:pStyle w:val="1154"/>
        <w:ind w:firstLine="482"/>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（2）乙方不履行与采购人订立的合同的；</w:t>
      </w:r>
      <w:r>
        <w:rPr>
          <w:rFonts w:hint="eastAsia" w:ascii="宋体" w:hAnsi="宋体" w:cs="宋体"/>
          <w:color w:val="000000"/>
          <w:sz w:val="24"/>
          <w:szCs w:val="24"/>
          <w:highlight w:val="none"/>
        </w:rPr>
      </w:r>
      <w:r/>
    </w:p>
    <w:p>
      <w:pPr>
        <w:pStyle w:val="1154"/>
        <w:ind w:firstLine="482"/>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（3）乙方所供货物或服务不符合招标文件规定要求的；</w:t>
      </w:r>
      <w:r>
        <w:rPr>
          <w:rFonts w:hint="eastAsia" w:ascii="宋体" w:hAnsi="宋体" w:cs="宋体"/>
          <w:color w:val="000000"/>
          <w:sz w:val="24"/>
          <w:szCs w:val="24"/>
          <w:highlight w:val="none"/>
        </w:rPr>
      </w:r>
      <w:r/>
    </w:p>
    <w:p>
      <w:pPr>
        <w:pStyle w:val="1154"/>
        <w:ind w:firstLine="482"/>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（4）乙方采取欺骗、弄虚作假方式投标的或与其它投标人串通投标的；</w:t>
      </w:r>
      <w:r>
        <w:rPr>
          <w:rFonts w:hint="eastAsia" w:ascii="宋体" w:hAnsi="宋体" w:cs="宋体"/>
          <w:color w:val="000000"/>
          <w:sz w:val="24"/>
          <w:szCs w:val="24"/>
          <w:highlight w:val="none"/>
        </w:rPr>
      </w:r>
      <w:r/>
    </w:p>
    <w:p>
      <w:pPr>
        <w:pStyle w:val="1154"/>
        <w:ind w:firstLine="482"/>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（5）乙方将合同内容转包、违法分包的；</w:t>
      </w:r>
      <w:r>
        <w:rPr>
          <w:rFonts w:hint="eastAsia" w:ascii="宋体" w:hAnsi="宋体" w:cs="宋体"/>
          <w:color w:val="000000"/>
          <w:sz w:val="24"/>
          <w:szCs w:val="24"/>
          <w:highlight w:val="none"/>
        </w:rPr>
      </w:r>
      <w:r/>
    </w:p>
    <w:p>
      <w:pPr>
        <w:pStyle w:val="1154"/>
        <w:ind w:firstLine="482"/>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（6）乙方故意捏造事实或伪造证明材料，进行虚假恶意投诉或反映的。</w:t>
      </w:r>
      <w:r>
        <w:rPr>
          <w:rFonts w:hint="eastAsia" w:ascii="宋体" w:hAnsi="宋体" w:cs="宋体"/>
          <w:color w:val="000000"/>
          <w:sz w:val="24"/>
          <w:szCs w:val="24"/>
          <w:highlight w:val="none"/>
        </w:rPr>
      </w:r>
      <w:r/>
    </w:p>
    <w:p>
      <w:pPr>
        <w:pStyle w:val="1154"/>
        <w:ind w:firstLine="482"/>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3.5逾期退还的违约责任：采购人逾期无故未退还履约保证金的，按中国人民银行同期贷款基准利率上浮20%后的利率支付超期资金占用费，但因乙方自身原因导致无法及时退还的除外。</w:t>
      </w:r>
      <w:r>
        <w:rPr>
          <w:rFonts w:hint="eastAsia" w:ascii="宋体" w:hAnsi="宋体" w:cs="宋体"/>
          <w:color w:val="000000"/>
          <w:sz w:val="24"/>
          <w:szCs w:val="24"/>
          <w:highlight w:val="none"/>
        </w:rPr>
      </w:r>
      <w:r/>
    </w:p>
    <w:p>
      <w:pPr>
        <w:pStyle w:val="1195"/>
        <w:spacing w:line="480" w:lineRule="exact"/>
        <w:rPr>
          <w:rFonts w:hint="eastAsia" w:ascii="宋体" w:hAnsi="宋体"/>
          <w:b/>
          <w:color w:val="000000"/>
          <w:highlight w:val="none"/>
        </w:rPr>
      </w:pPr>
      <w:r>
        <w:rPr>
          <w:rFonts w:hint="eastAsia" w:ascii="宋体" w:hAnsi="宋体"/>
          <w:b/>
          <w:color w:val="000000"/>
          <w:highlight w:val="none"/>
        </w:rPr>
        <w:t xml:space="preserve">四、质量保证</w:t>
      </w:r>
      <w:r>
        <w:rPr>
          <w:rFonts w:hint="eastAsia" w:ascii="宋体" w:hAnsi="宋体"/>
          <w:b/>
          <w:color w:val="000000"/>
          <w:highlight w:val="none"/>
        </w:rPr>
      </w:r>
      <w:r/>
    </w:p>
    <w:p>
      <w:pPr>
        <w:pStyle w:val="1154"/>
        <w:ind w:firstLine="472"/>
        <w:spacing w:line="480" w:lineRule="exact"/>
        <w:rPr>
          <w:rFonts w:hint="eastAsia" w:ascii="宋体" w:hAnsi="宋体"/>
          <w:b/>
          <w:color w:val="000000"/>
          <w:sz w:val="24"/>
          <w:highlight w:val="none"/>
        </w:rPr>
      </w:pPr>
      <w:r>
        <w:rPr>
          <w:rFonts w:hint="eastAsia" w:ascii="宋体" w:hAnsi="宋体"/>
          <w:b/>
          <w:color w:val="000000"/>
          <w:sz w:val="24"/>
          <w:highlight w:val="none"/>
        </w:rPr>
        <w:t xml:space="preserve">1.</w:t>
      </w:r>
      <w:r>
        <w:rPr>
          <w:rFonts w:hint="eastAsia" w:ascii="宋体" w:hAnsi="宋体"/>
          <w:color w:val="000000"/>
          <w:sz w:val="24"/>
          <w:highlight w:val="none"/>
        </w:rPr>
        <w:t xml:space="preserve">乙方提供的产品性能及质量应符合国家标准并满足招标文件规定的相关质量技术要求，实现乙方的投标承诺书条款。</w:t>
      </w:r>
      <w:r>
        <w:rPr>
          <w:rFonts w:hint="eastAsia" w:ascii="宋体" w:hAnsi="宋体"/>
          <w:b/>
          <w:color w:val="000000"/>
          <w:sz w:val="24"/>
          <w:highlight w:val="none"/>
        </w:rPr>
      </w:r>
      <w:r/>
    </w:p>
    <w:p>
      <w:pPr>
        <w:pStyle w:val="1154"/>
        <w:ind w:firstLine="482"/>
        <w:jc w:val="left"/>
        <w:spacing w:line="480" w:lineRule="exact"/>
        <w:widowControl/>
        <w:rPr>
          <w:rFonts w:hint="eastAsia" w:ascii="宋体" w:hAnsi="宋体"/>
          <w:color w:val="000000"/>
          <w:sz w:val="24"/>
          <w:highlight w:val="none"/>
        </w:rPr>
      </w:pPr>
      <w:r>
        <w:rPr>
          <w:rFonts w:hint="eastAsia" w:ascii="宋体" w:hAnsi="宋体"/>
          <w:b/>
          <w:color w:val="000000"/>
          <w:sz w:val="24"/>
          <w:highlight w:val="none"/>
        </w:rPr>
        <w:t xml:space="preserve">2.</w:t>
      </w:r>
      <w:r>
        <w:rPr>
          <w:rFonts w:hint="eastAsia" w:ascii="宋体" w:hAnsi="宋体"/>
          <w:color w:val="000000"/>
          <w:sz w:val="24"/>
          <w:highlight w:val="none"/>
        </w:rPr>
        <w:t xml:space="preserve">具体标准详见招标文件中技术参数要求部分。</w:t>
      </w:r>
      <w:r>
        <w:rPr>
          <w:rFonts w:hint="eastAsia" w:ascii="宋体" w:hAnsi="宋体"/>
          <w:color w:val="000000"/>
          <w:sz w:val="24"/>
          <w:highlight w:val="none"/>
        </w:rPr>
      </w:r>
      <w:r/>
    </w:p>
    <w:p>
      <w:pPr>
        <w:pStyle w:val="1154"/>
        <w:ind w:firstLine="470"/>
        <w:spacing w:line="480" w:lineRule="exact"/>
        <w:widowControl/>
        <w:rPr>
          <w:rFonts w:hint="eastAsia" w:ascii="宋体" w:hAnsi="宋体"/>
          <w:b/>
          <w:color w:val="000000"/>
          <w:sz w:val="24"/>
          <w:highlight w:val="none"/>
        </w:rPr>
      </w:pPr>
      <w:r>
        <w:rPr>
          <w:rFonts w:hint="eastAsia" w:ascii="宋体" w:hAnsi="宋体"/>
          <w:b/>
          <w:color w:val="000000"/>
          <w:sz w:val="24"/>
          <w:highlight w:val="none"/>
        </w:rPr>
        <w:t xml:space="preserve">五、产品的运输方式、费用负担及保险</w:t>
      </w:r>
      <w:r>
        <w:rPr>
          <w:rFonts w:hint="eastAsia" w:ascii="宋体" w:hAnsi="宋体"/>
          <w:b/>
          <w:color w:val="000000"/>
          <w:sz w:val="24"/>
          <w:highlight w:val="none"/>
        </w:rPr>
      </w:r>
      <w:r/>
    </w:p>
    <w:p>
      <w:pPr>
        <w:pStyle w:val="1154"/>
        <w:ind w:firstLine="468"/>
        <w:spacing w:line="480" w:lineRule="exact"/>
        <w:widowControl/>
        <w:rPr>
          <w:rFonts w:hint="eastAsia" w:ascii="宋体" w:hAnsi="宋体"/>
          <w:color w:val="000000"/>
          <w:sz w:val="24"/>
          <w:highlight w:val="none"/>
        </w:rPr>
      </w:pPr>
      <w:r>
        <w:rPr>
          <w:rFonts w:hint="eastAsia" w:ascii="宋体" w:hAnsi="宋体"/>
          <w:color w:val="000000"/>
          <w:sz w:val="24"/>
          <w:highlight w:val="none"/>
        </w:rPr>
        <w:t xml:space="preserve">1.乙方负责交货前产品的运输及保险，费用由乙方承担。乙方保证用最快捷与安全可靠的方式进行运输。产品运抵交货地点平稳摆放前产生的毁损、灭失风险均由乙方承担。</w:t>
      </w:r>
      <w:r>
        <w:rPr>
          <w:rFonts w:hint="eastAsia" w:ascii="宋体" w:hAnsi="宋体"/>
          <w:color w:val="000000"/>
          <w:sz w:val="24"/>
          <w:highlight w:val="none"/>
        </w:rPr>
      </w:r>
      <w:r/>
    </w:p>
    <w:p>
      <w:pPr>
        <w:pStyle w:val="1154"/>
        <w:ind w:firstLine="468"/>
        <w:spacing w:line="480" w:lineRule="exact"/>
        <w:widowControl/>
        <w:rPr>
          <w:rFonts w:hint="eastAsia" w:ascii="宋体" w:hAnsi="宋体"/>
          <w:color w:val="000000"/>
          <w:sz w:val="24"/>
          <w:highlight w:val="none"/>
        </w:rPr>
      </w:pPr>
      <w:r>
        <w:rPr>
          <w:rFonts w:hint="eastAsia" w:ascii="宋体" w:hAnsi="宋体"/>
          <w:color w:val="000000"/>
          <w:sz w:val="24"/>
          <w:highlight w:val="none"/>
        </w:rPr>
        <w:t xml:space="preserve">2.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rPr>
          <w:rFonts w:hint="eastAsia" w:ascii="宋体" w:hAnsi="宋体"/>
          <w:color w:val="000000"/>
          <w:sz w:val="24"/>
          <w:highlight w:val="none"/>
        </w:rPr>
      </w:r>
      <w:r/>
    </w:p>
    <w:p>
      <w:pPr>
        <w:pStyle w:val="1154"/>
        <w:ind w:firstLine="472"/>
        <w:spacing w:line="480" w:lineRule="exact"/>
        <w:widowControl/>
        <w:rPr>
          <w:rFonts w:hint="eastAsia" w:ascii="宋体" w:hAnsi="宋体"/>
          <w:color w:val="000000"/>
          <w:sz w:val="24"/>
          <w:highlight w:val="none"/>
        </w:rPr>
      </w:pPr>
      <w:r>
        <w:rPr>
          <w:rFonts w:hint="eastAsia" w:ascii="宋体" w:hAnsi="宋体"/>
          <w:b/>
          <w:color w:val="000000"/>
          <w:sz w:val="24"/>
          <w:highlight w:val="none"/>
        </w:rPr>
        <w:t xml:space="preserve">六、交付与验收</w:t>
      </w:r>
      <w:r>
        <w:rPr>
          <w:rFonts w:hint="eastAsia" w:ascii="宋体" w:hAnsi="宋体"/>
          <w:color w:val="000000"/>
          <w:sz w:val="24"/>
          <w:highlight w:val="none"/>
        </w:rPr>
      </w:r>
      <w:r/>
    </w:p>
    <w:p>
      <w:pPr>
        <w:pStyle w:val="1154"/>
        <w:ind w:firstLine="482"/>
        <w:spacing w:line="480" w:lineRule="exact"/>
        <w:widowControl/>
        <w:rPr>
          <w:rFonts w:hint="eastAsia" w:ascii="宋体" w:hAnsi="宋体"/>
          <w:b w:val="0"/>
          <w:bCs/>
          <w:color w:val="000000"/>
          <w:sz w:val="24"/>
        </w:rPr>
      </w:pPr>
      <w:r>
        <w:rPr>
          <w:rFonts w:hint="eastAsia" w:ascii="宋体" w:hAnsi="宋体"/>
          <w:b/>
          <w:color w:val="000000"/>
          <w:sz w:val="24"/>
          <w:highlight w:val="none"/>
        </w:rPr>
        <w:t xml:space="preserve">1.交付时间：</w:t>
      </w:r>
      <w:r>
        <w:rPr>
          <w:rFonts w:hint="eastAsia" w:ascii="宋体" w:hAnsi="宋体"/>
          <w:b w:val="0"/>
          <w:bCs/>
          <w:color w:val="000000"/>
          <w:sz w:val="24"/>
        </w:rPr>
        <w:t xml:space="preserve">合同签订后60天内完成项目（含安装调试）并通过验收</w:t>
      </w:r>
      <w:r>
        <w:rPr>
          <w:rFonts w:hint="eastAsia" w:ascii="宋体" w:hAnsi="宋体"/>
          <w:b w:val="0"/>
          <w:bCs/>
          <w:color w:val="000000"/>
          <w:sz w:val="24"/>
        </w:rPr>
        <w:t xml:space="preserve">；</w:t>
      </w:r>
      <w:r>
        <w:rPr>
          <w:rFonts w:hint="eastAsia" w:ascii="宋体" w:hAnsi="宋体"/>
          <w:b w:val="0"/>
          <w:bCs/>
          <w:color w:val="000000"/>
          <w:sz w:val="24"/>
        </w:rPr>
      </w:r>
      <w:r/>
    </w:p>
    <w:p>
      <w:pPr>
        <w:pStyle w:val="1154"/>
        <w:ind w:firstLine="480"/>
        <w:spacing w:line="480" w:lineRule="exact"/>
        <w:widowControl/>
        <w:rPr>
          <w:rFonts w:hint="eastAsia" w:ascii="宋体" w:hAnsi="宋体"/>
          <w:b w:val="0"/>
          <w:bCs/>
          <w:color w:val="000000"/>
          <w:sz w:val="24"/>
        </w:rPr>
      </w:pPr>
      <w:r>
        <w:rPr>
          <w:rFonts w:hint="eastAsia" w:ascii="宋体" w:hAnsi="宋体"/>
          <w:b w:val="0"/>
          <w:bCs/>
          <w:color w:val="000000"/>
          <w:sz w:val="24"/>
        </w:rPr>
        <w:t xml:space="preserve">2.交付地点：</w:t>
      </w:r>
      <w:r>
        <w:rPr>
          <w:rFonts w:hint="eastAsia" w:ascii="宋体" w:hAnsi="宋体"/>
          <w:b w:val="0"/>
          <w:bCs/>
          <w:color w:val="000000"/>
          <w:sz w:val="24"/>
          <w:u w:val="single"/>
          <w:lang w:val="en-US" w:eastAsia="zh-CN"/>
        </w:rPr>
        <w:t xml:space="preserve">招标人</w:t>
      </w:r>
      <w:r>
        <w:rPr>
          <w:rFonts w:hint="eastAsia" w:ascii="宋体" w:hAnsi="宋体"/>
          <w:b w:val="0"/>
          <w:bCs/>
          <w:color w:val="000000"/>
          <w:sz w:val="24"/>
          <w:u w:val="single"/>
        </w:rPr>
        <w:t xml:space="preserve">指定地点</w:t>
      </w:r>
      <w:r>
        <w:rPr>
          <w:rFonts w:hint="eastAsia" w:ascii="宋体" w:hAnsi="宋体"/>
          <w:b w:val="0"/>
          <w:bCs/>
          <w:color w:val="000000"/>
          <w:sz w:val="24"/>
        </w:rPr>
        <w:t xml:space="preserve">；</w:t>
      </w:r>
      <w:r>
        <w:rPr>
          <w:rFonts w:hint="eastAsia" w:ascii="宋体" w:hAnsi="宋体"/>
          <w:b w:val="0"/>
          <w:bCs/>
          <w:color w:val="000000"/>
          <w:sz w:val="24"/>
        </w:rPr>
      </w:r>
      <w:r/>
    </w:p>
    <w:p>
      <w:pPr>
        <w:pStyle w:val="1154"/>
        <w:ind w:firstLine="480"/>
        <w:spacing w:line="480" w:lineRule="exact"/>
        <w:widowControl/>
        <w:rPr>
          <w:rFonts w:hint="eastAsia" w:ascii="宋体" w:hAnsi="宋体"/>
          <w:b w:val="0"/>
          <w:bCs/>
          <w:color w:val="000000"/>
          <w:sz w:val="24"/>
        </w:rPr>
      </w:pPr>
      <w:r>
        <w:rPr>
          <w:rFonts w:hint="eastAsia" w:ascii="宋体" w:hAnsi="宋体"/>
          <w:b w:val="0"/>
          <w:bCs/>
          <w:color w:val="000000"/>
          <w:sz w:val="24"/>
        </w:rPr>
        <w:t xml:space="preserve">3.乙方按照本合同或招标文件规定的时间和方式向甲方交付货物，交付地点由甲方指定。货物的验收包括型号、规格、数量、外观质量及包装、货物的装箱清单、用户手册、原厂保修卡、随货物资料及配件工具，由于货物运输不当所造成的一切损失和责任由乙方负责；</w:t>
      </w:r>
      <w:r>
        <w:rPr>
          <w:rFonts w:hint="eastAsia" w:ascii="宋体" w:hAnsi="宋体"/>
          <w:b w:val="0"/>
          <w:bCs/>
          <w:color w:val="000000"/>
          <w:sz w:val="24"/>
        </w:rPr>
      </w:r>
      <w:r/>
    </w:p>
    <w:p>
      <w:pPr>
        <w:pStyle w:val="1154"/>
        <w:ind w:firstLine="480"/>
        <w:spacing w:line="480" w:lineRule="exact"/>
        <w:widowControl/>
        <w:rPr>
          <w:rFonts w:hint="eastAsia" w:ascii="宋体" w:hAnsi="宋体"/>
          <w:b w:val="0"/>
          <w:bCs/>
          <w:color w:val="000000"/>
          <w:sz w:val="24"/>
        </w:rPr>
      </w:pPr>
      <w:r>
        <w:rPr>
          <w:rFonts w:hint="eastAsia" w:ascii="宋体" w:hAnsi="宋体"/>
          <w:b w:val="0"/>
          <w:bCs/>
          <w:color w:val="000000"/>
          <w:sz w:val="24"/>
        </w:rPr>
        <w:t xml:space="preserve">4.在交货前，乙方应对所供货物的质量、规格、性能、数量等进行详细而全面的检验，并出具一份合格检验证明，合格检验证明作为甲方验收的依据，但不能作为有关货物质量、规格、数量或性能的最终检验结果；</w:t>
      </w:r>
      <w:r>
        <w:rPr>
          <w:rFonts w:hint="eastAsia" w:ascii="宋体" w:hAnsi="宋体"/>
          <w:b w:val="0"/>
          <w:bCs/>
          <w:color w:val="000000"/>
          <w:sz w:val="24"/>
        </w:rPr>
      </w:r>
      <w:r/>
    </w:p>
    <w:p>
      <w:pPr>
        <w:pStyle w:val="1154"/>
        <w:ind w:firstLine="480"/>
        <w:spacing w:line="480" w:lineRule="exact"/>
        <w:widowControl/>
        <w:rPr>
          <w:rFonts w:hint="eastAsia" w:ascii="宋体" w:hAnsi="宋体"/>
          <w:b w:val="0"/>
          <w:bCs/>
          <w:color w:val="000000"/>
          <w:sz w:val="24"/>
        </w:rPr>
      </w:pPr>
      <w:r>
        <w:rPr>
          <w:rFonts w:hint="eastAsia" w:ascii="宋体" w:hAnsi="宋体"/>
          <w:b w:val="0"/>
          <w:bCs/>
          <w:color w:val="000000"/>
          <w:sz w:val="24"/>
        </w:rPr>
        <w:t xml:space="preserve">5.甲方根据合同规定的内容和国家标准进行验收，同时比较乙方出具的检验证明，经检验无误后由甲方出具验收合格证明加盖单位公章，该证明作为最终付款所需文件的组成部分；</w:t>
      </w:r>
      <w:r>
        <w:rPr>
          <w:rFonts w:hint="eastAsia" w:ascii="宋体" w:hAnsi="宋体"/>
          <w:b w:val="0"/>
          <w:bCs/>
          <w:color w:val="000000"/>
          <w:sz w:val="24"/>
        </w:rPr>
      </w:r>
      <w:r/>
    </w:p>
    <w:p>
      <w:pPr>
        <w:pStyle w:val="1154"/>
        <w:ind w:firstLine="480"/>
        <w:spacing w:line="480" w:lineRule="exact"/>
        <w:widowControl/>
        <w:rPr>
          <w:rFonts w:hint="eastAsia" w:ascii="宋体" w:hAnsi="宋体"/>
          <w:b w:val="0"/>
          <w:bCs/>
          <w:color w:val="000000"/>
          <w:sz w:val="24"/>
        </w:rPr>
      </w:pPr>
      <w:r>
        <w:rPr>
          <w:rFonts w:hint="eastAsia" w:ascii="宋体" w:hAnsi="宋体"/>
          <w:b w:val="0"/>
          <w:bCs/>
          <w:color w:val="000000"/>
          <w:sz w:val="24"/>
        </w:rPr>
        <w:t xml:space="preserve">6.甲方在验收中，如果发现产品的品种、规格、质量不合规定的情况，应妥为保管，同时甲方应在7天内向乙方提出异议</w:t>
      </w:r>
      <w:r>
        <w:rPr>
          <w:rFonts w:hint="eastAsia" w:ascii="宋体" w:hAnsi="宋体"/>
          <w:b w:val="0"/>
          <w:bCs/>
          <w:color w:val="000000"/>
          <w:sz w:val="24"/>
          <w:lang w:eastAsia="zh-CN"/>
        </w:rPr>
        <w:t xml:space="preserve">，</w:t>
      </w:r>
      <w:r>
        <w:rPr>
          <w:rFonts w:hint="eastAsia" w:ascii="宋体" w:hAnsi="宋体"/>
          <w:b w:val="0"/>
          <w:bCs/>
          <w:color w:val="000000"/>
          <w:sz w:val="24"/>
        </w:rPr>
        <w:t xml:space="preserve">在此期间，甲方有权拒付不符合合同规定部分的货款。甲方怠于通知或者自产品收到之日起超过两天未通知乙方的，视为产品合乎规定</w:t>
      </w:r>
      <w:r>
        <w:rPr>
          <w:rFonts w:hint="eastAsia" w:ascii="宋体" w:hAnsi="宋体"/>
          <w:b w:val="0"/>
          <w:bCs/>
          <w:color w:val="000000"/>
          <w:sz w:val="24"/>
          <w:lang w:eastAsia="zh-CN"/>
        </w:rPr>
        <w:t xml:space="preserve">，</w:t>
      </w:r>
      <w:r>
        <w:rPr>
          <w:rFonts w:hint="eastAsia" w:ascii="宋体" w:hAnsi="宋体"/>
          <w:b w:val="0"/>
          <w:bCs/>
          <w:color w:val="000000"/>
          <w:sz w:val="24"/>
        </w:rPr>
        <w:t xml:space="preserve">乙方在接到甲方异议后，应在7天内负责处理；</w:t>
      </w:r>
      <w:r>
        <w:rPr>
          <w:rFonts w:hint="eastAsia" w:ascii="宋体" w:hAnsi="宋体"/>
          <w:b w:val="0"/>
          <w:bCs/>
          <w:color w:val="000000"/>
          <w:sz w:val="24"/>
        </w:rPr>
      </w:r>
      <w:r/>
    </w:p>
    <w:p>
      <w:pPr>
        <w:pStyle w:val="1154"/>
        <w:ind w:firstLine="480"/>
        <w:spacing w:line="480" w:lineRule="exact"/>
        <w:widowControl/>
        <w:rPr>
          <w:rFonts w:hint="eastAsia" w:ascii="宋体" w:hAnsi="宋体"/>
          <w:b w:val="0"/>
          <w:bCs/>
          <w:color w:val="000000"/>
          <w:sz w:val="24"/>
        </w:rPr>
      </w:pPr>
      <w:r>
        <w:rPr>
          <w:rFonts w:hint="eastAsia" w:ascii="宋体" w:hAnsi="宋体"/>
          <w:b w:val="0"/>
          <w:bCs/>
          <w:color w:val="000000"/>
          <w:sz w:val="24"/>
        </w:rPr>
        <w:t xml:space="preserve">7.甲方或者招标代理机构应当按照政府采购合同规定的技术、服务、安全标准组织对供应商履约情况进行验收，并出具验收书。验收书应当包括每一项技术、服务、安全标准的履约情况。</w:t>
      </w:r>
      <w:r>
        <w:rPr>
          <w:rFonts w:hint="eastAsia" w:ascii="宋体" w:hAnsi="宋体"/>
          <w:b w:val="0"/>
          <w:bCs/>
          <w:color w:val="000000"/>
          <w:sz w:val="24"/>
        </w:rPr>
      </w:r>
      <w:r/>
    </w:p>
    <w:p>
      <w:pPr>
        <w:pStyle w:val="1154"/>
        <w:ind w:firstLine="472"/>
        <w:spacing w:line="480" w:lineRule="exact"/>
        <w:rPr>
          <w:rFonts w:hint="eastAsia" w:ascii="宋体" w:hAnsi="宋体"/>
          <w:b/>
          <w:color w:val="000000"/>
          <w:sz w:val="24"/>
          <w:highlight w:val="none"/>
        </w:rPr>
      </w:pPr>
      <w:r>
        <w:rPr>
          <w:rFonts w:hint="eastAsia" w:ascii="宋体" w:hAnsi="宋体"/>
          <w:b/>
          <w:color w:val="000000"/>
          <w:sz w:val="24"/>
          <w:highlight w:val="none"/>
        </w:rPr>
        <w:t xml:space="preserve">七、售后服务</w:t>
      </w:r>
      <w:r>
        <w:rPr>
          <w:rFonts w:hint="eastAsia" w:ascii="宋体" w:hAnsi="宋体"/>
          <w:b/>
          <w:color w:val="000000"/>
          <w:sz w:val="24"/>
          <w:highlight w:val="none"/>
        </w:rPr>
      </w:r>
      <w:r/>
    </w:p>
    <w:p>
      <w:pPr>
        <w:pStyle w:val="1154"/>
        <w:ind w:firstLine="472"/>
        <w:spacing w:line="480" w:lineRule="exact"/>
        <w:widowControl/>
        <w:rPr>
          <w:rFonts w:hint="eastAsia" w:ascii="宋体" w:hAnsi="宋体"/>
          <w:b/>
          <w:color w:val="000000"/>
          <w:sz w:val="24"/>
          <w:highlight w:val="none"/>
          <w:lang w:val="en-US" w:eastAsia="zh-CN"/>
        </w:rPr>
      </w:pPr>
      <w:r>
        <w:rPr>
          <w:rFonts w:hint="eastAsia" w:ascii="宋体" w:hAnsi="宋体"/>
          <w:b/>
          <w:color w:val="000000"/>
          <w:sz w:val="24"/>
          <w:highlight w:val="none"/>
          <w:lang w:val="en-US" w:eastAsia="zh-CN"/>
        </w:rPr>
        <w:t xml:space="preserve">1.免费质保期间出现的问题，必须在24小时内解决（含日常检修、电缆故障抢修、车辆、材料、人工各项费用等）；质保期满后产品须维修的，供货方或生产方应本着微利服务原则，按最低价格收取维修费用。</w:t>
      </w:r>
      <w:r>
        <w:rPr>
          <w:rFonts w:hint="eastAsia" w:ascii="宋体" w:hAnsi="宋体"/>
          <w:b/>
          <w:color w:val="000000"/>
          <w:sz w:val="24"/>
          <w:highlight w:val="none"/>
          <w:lang w:val="en-US" w:eastAsia="zh-CN"/>
        </w:rPr>
      </w:r>
      <w:r/>
    </w:p>
    <w:p>
      <w:pPr>
        <w:pStyle w:val="1154"/>
        <w:ind w:firstLine="472"/>
        <w:spacing w:line="480" w:lineRule="exact"/>
        <w:widowControl/>
        <w:rPr>
          <w:rFonts w:hint="eastAsia" w:ascii="宋体" w:hAnsi="宋体"/>
          <w:b/>
          <w:color w:val="000000"/>
          <w:sz w:val="24"/>
          <w:highlight w:val="none"/>
          <w:lang w:val="en-US" w:eastAsia="zh-CN"/>
        </w:rPr>
      </w:pPr>
      <w:r>
        <w:rPr>
          <w:rFonts w:hint="eastAsia" w:ascii="宋体" w:hAnsi="宋体"/>
          <w:b/>
          <w:color w:val="000000"/>
          <w:sz w:val="24"/>
          <w:highlight w:val="none"/>
          <w:lang w:val="en-US" w:eastAsia="zh-CN"/>
        </w:rPr>
        <w:t xml:space="preserve">2.在质量保证期内，出现质量问题，要求无偿修复、清理。如在双方约定的时间内未派人修复的，采购方可委托其他单位或人员修理，其维修费在剩余合同款中直接扣除。若发生重大质量问题，则保修期重新开始计算（由于人为原因、使用不当造成的除外）。</w:t>
      </w:r>
      <w:r>
        <w:rPr>
          <w:rFonts w:hint="eastAsia" w:ascii="宋体" w:hAnsi="宋体"/>
          <w:b/>
          <w:color w:val="000000"/>
          <w:sz w:val="24"/>
          <w:highlight w:val="none"/>
          <w:lang w:val="en-US" w:eastAsia="zh-CN"/>
        </w:rPr>
      </w:r>
      <w:r/>
    </w:p>
    <w:p>
      <w:pPr>
        <w:pStyle w:val="1154"/>
        <w:ind w:firstLine="472"/>
        <w:spacing w:line="480" w:lineRule="exact"/>
        <w:widowControl/>
        <w:rPr>
          <w:rFonts w:hint="eastAsia" w:ascii="宋体" w:hAnsi="宋体"/>
          <w:b/>
          <w:color w:val="000000"/>
          <w:sz w:val="24"/>
          <w:highlight w:val="none"/>
          <w:lang w:val="en-US" w:eastAsia="zh-CN"/>
        </w:rPr>
      </w:pPr>
      <w:r>
        <w:rPr>
          <w:rFonts w:hint="eastAsia" w:ascii="宋体" w:hAnsi="宋体"/>
          <w:b/>
          <w:color w:val="000000"/>
          <w:sz w:val="24"/>
          <w:highlight w:val="none"/>
          <w:lang w:val="en-US" w:eastAsia="zh-CN"/>
        </w:rPr>
        <w:t xml:space="preserve">3.在质保期内，同一设备、同一质量问题连续两次维修仍无法正常使用或者质保期内出现3次故障的，中标人必须无条件的免费予以更换同品牌、同型号新设备，并承担因此而产生的一切费用。</w:t>
      </w:r>
      <w:r>
        <w:rPr>
          <w:rFonts w:hint="eastAsia" w:ascii="宋体" w:hAnsi="宋体"/>
          <w:b/>
          <w:color w:val="000000"/>
          <w:sz w:val="24"/>
          <w:highlight w:val="none"/>
          <w:lang w:val="en-US" w:eastAsia="zh-CN"/>
        </w:rPr>
      </w:r>
      <w:r/>
    </w:p>
    <w:p>
      <w:pPr>
        <w:pStyle w:val="1154"/>
        <w:ind w:firstLine="472"/>
        <w:spacing w:line="480" w:lineRule="exact"/>
        <w:widowControl/>
        <w:rPr>
          <w:rFonts w:hint="eastAsia" w:ascii="宋体" w:hAnsi="宋体"/>
          <w:b/>
          <w:color w:val="000000"/>
          <w:sz w:val="24"/>
          <w:highlight w:val="none"/>
        </w:rPr>
      </w:pPr>
      <w:r>
        <w:rPr>
          <w:rFonts w:hint="eastAsia" w:ascii="宋体" w:hAnsi="宋体"/>
          <w:b/>
          <w:color w:val="000000"/>
          <w:sz w:val="24"/>
          <w:highlight w:val="none"/>
        </w:rPr>
        <w:t xml:space="preserve">八、结算方式及期限</w:t>
      </w:r>
      <w:r>
        <w:rPr>
          <w:rFonts w:hint="eastAsia" w:ascii="宋体" w:hAnsi="宋体"/>
          <w:b/>
          <w:color w:val="000000"/>
          <w:sz w:val="24"/>
          <w:highlight w:val="none"/>
        </w:rPr>
      </w:r>
      <w:r/>
    </w:p>
    <w:p>
      <w:pPr>
        <w:pStyle w:val="1154"/>
        <w:ind w:firstLine="482"/>
        <w:spacing w:line="480" w:lineRule="exact"/>
        <w:rPr>
          <w:rFonts w:hint="eastAsia" w:ascii="宋体" w:hAnsi="宋体"/>
          <w:color w:val="000000"/>
          <w:sz w:val="24"/>
          <w:highlight w:val="none"/>
        </w:rPr>
      </w:pPr>
      <w:r>
        <w:rPr>
          <w:rFonts w:hint="eastAsia" w:ascii="宋体" w:hAnsi="宋体"/>
          <w:b/>
          <w:color w:val="000000"/>
          <w:sz w:val="24"/>
          <w:highlight w:val="none"/>
        </w:rPr>
        <w:t xml:space="preserve">1.</w:t>
      </w:r>
      <w:r>
        <w:rPr>
          <w:rFonts w:hint="eastAsia" w:ascii="宋体" w:hAnsi="宋体"/>
          <w:color w:val="000000"/>
          <w:sz w:val="24"/>
          <w:highlight w:val="none"/>
        </w:rPr>
        <w:t xml:space="preserve">结付程序：乙方按本合同内容合格地履行供货义务后，凭验收收货单、销售发票办理货款结算手续</w:t>
      </w:r>
      <w:r>
        <w:rPr>
          <w:rFonts w:hint="eastAsia" w:ascii="宋体" w:hAnsi="宋体"/>
          <w:color w:val="000000"/>
          <w:sz w:val="24"/>
          <w:highlight w:val="none"/>
        </w:rPr>
      </w:r>
      <w:r/>
    </w:p>
    <w:p>
      <w:pPr>
        <w:pStyle w:val="1154"/>
        <w:ind w:firstLine="472"/>
        <w:spacing w:line="480" w:lineRule="exact"/>
        <w:widowControl/>
        <w:rPr>
          <w:rFonts w:hint="eastAsia" w:ascii="宋体" w:hAnsi="宋体"/>
          <w:color w:val="000000"/>
          <w:sz w:val="24"/>
          <w:highlight w:val="none"/>
        </w:rPr>
      </w:pPr>
      <w:r>
        <w:rPr>
          <w:rFonts w:hint="eastAsia" w:ascii="宋体" w:hAnsi="宋体"/>
          <w:b/>
          <w:color w:val="000000"/>
          <w:sz w:val="24"/>
          <w:highlight w:val="none"/>
        </w:rPr>
        <w:t xml:space="preserve">2.</w:t>
      </w:r>
      <w:r>
        <w:rPr>
          <w:rFonts w:hint="eastAsia" w:ascii="宋体" w:hAnsi="宋体"/>
          <w:color w:val="000000"/>
          <w:sz w:val="24"/>
          <w:highlight w:val="none"/>
        </w:rPr>
        <w:t xml:space="preserve">结付方式及付款方式：</w:t>
      </w:r>
      <w:r>
        <w:rPr>
          <w:rFonts w:hint="eastAsia" w:ascii="宋体" w:hAnsi="宋体"/>
          <w:color w:val="000000"/>
          <w:sz w:val="24"/>
          <w:highlight w:val="none"/>
        </w:rPr>
      </w:r>
      <w:r/>
    </w:p>
    <w:p>
      <w:pPr>
        <w:pStyle w:val="1154"/>
        <w:ind w:firstLine="470"/>
        <w:spacing w:line="480" w:lineRule="exact"/>
        <w:widowControl/>
        <w:rPr>
          <w:rFonts w:hint="eastAsia" w:ascii="宋体" w:hAnsi="宋体" w:cs="宋体"/>
          <w:b w:val="0"/>
          <w:bCs/>
          <w:color w:val="000000"/>
          <w:sz w:val="24"/>
          <w:highlight w:val="none"/>
        </w:rPr>
      </w:pPr>
      <w:r>
        <w:rPr>
          <w:rFonts w:hint="eastAsia" w:ascii="宋体" w:hAnsi="宋体" w:cs="宋体"/>
          <w:b w:val="0"/>
          <w:bCs/>
          <w:color w:val="000000"/>
          <w:sz w:val="24"/>
          <w:highlight w:val="none"/>
          <w:lang w:eastAsia="zh-CN"/>
        </w:rPr>
        <w:t xml:space="preserve">（</w:t>
      </w:r>
      <w:r>
        <w:rPr>
          <w:rFonts w:hint="eastAsia" w:ascii="宋体" w:hAnsi="宋体" w:cs="宋体"/>
          <w:b w:val="0"/>
          <w:bCs/>
          <w:color w:val="000000"/>
          <w:sz w:val="24"/>
          <w:highlight w:val="none"/>
          <w:lang w:val="en-US" w:eastAsia="zh-CN"/>
        </w:rPr>
        <w:t xml:space="preserve">1）</w:t>
      </w:r>
      <w:r>
        <w:rPr>
          <w:rFonts w:hint="eastAsia" w:ascii="宋体" w:hAnsi="宋体" w:cs="宋体"/>
          <w:b w:val="0"/>
          <w:bCs/>
          <w:color w:val="000000"/>
          <w:sz w:val="24"/>
          <w:highlight w:val="none"/>
        </w:rPr>
        <w:t xml:space="preserve">供货安装结束验收合格后</w:t>
      </w:r>
      <w:r>
        <w:rPr>
          <w:rFonts w:hint="eastAsia" w:ascii="宋体" w:hAnsi="宋体" w:cs="宋体"/>
          <w:b w:val="0"/>
          <w:bCs/>
          <w:color w:val="000000"/>
          <w:sz w:val="24"/>
          <w:highlight w:val="none"/>
          <w:lang w:val="en-US" w:eastAsia="zh-CN"/>
        </w:rPr>
        <w:t xml:space="preserve">2027年春节前</w:t>
      </w:r>
      <w:r>
        <w:rPr>
          <w:rFonts w:hint="eastAsia" w:ascii="宋体" w:hAnsi="宋体" w:cs="宋体"/>
          <w:b w:val="0"/>
          <w:bCs/>
          <w:color w:val="000000"/>
          <w:sz w:val="24"/>
          <w:highlight w:val="none"/>
        </w:rPr>
        <w:t xml:space="preserve">付合同价的</w:t>
      </w:r>
      <w:r>
        <w:rPr>
          <w:rFonts w:hint="eastAsia" w:ascii="宋体" w:hAnsi="宋体" w:cs="宋体"/>
          <w:b w:val="0"/>
          <w:bCs/>
          <w:color w:val="000000"/>
          <w:sz w:val="24"/>
          <w:highlight w:val="none"/>
          <w:lang w:val="en-US" w:eastAsia="zh-CN"/>
        </w:rPr>
        <w:t xml:space="preserve">7</w:t>
      </w:r>
      <w:r>
        <w:rPr>
          <w:rFonts w:hint="eastAsia" w:ascii="宋体" w:hAnsi="宋体" w:cs="宋体"/>
          <w:b w:val="0"/>
          <w:bCs/>
          <w:color w:val="000000"/>
          <w:sz w:val="24"/>
          <w:highlight w:val="none"/>
        </w:rPr>
        <w:t xml:space="preserve">0%,</w:t>
      </w:r>
      <w:r>
        <w:rPr>
          <w:rFonts w:hint="eastAsia" w:ascii="宋体" w:hAnsi="宋体" w:cs="宋体"/>
          <w:b w:val="0"/>
          <w:bCs/>
          <w:color w:val="000000"/>
          <w:sz w:val="24"/>
          <w:highlight w:val="none"/>
          <w:lang w:eastAsia="zh-CN"/>
        </w:rPr>
        <w:t xml:space="preserve">验收合格满一年后</w:t>
      </w:r>
      <w:r>
        <w:rPr>
          <w:rFonts w:hint="eastAsia" w:ascii="宋体" w:hAnsi="宋体" w:cs="宋体"/>
          <w:b w:val="0"/>
          <w:bCs/>
          <w:color w:val="000000"/>
          <w:sz w:val="24"/>
          <w:highlight w:val="none"/>
          <w:lang w:val="en-US" w:eastAsia="zh-CN"/>
        </w:rPr>
        <w:t xml:space="preserve">2028年春节前</w:t>
      </w:r>
      <w:r>
        <w:rPr>
          <w:rFonts w:hint="eastAsia" w:ascii="宋体" w:hAnsi="宋体" w:cs="宋体"/>
          <w:b w:val="0"/>
          <w:bCs/>
          <w:color w:val="000000"/>
          <w:sz w:val="24"/>
          <w:highlight w:val="none"/>
          <w:lang w:eastAsia="zh-CN"/>
        </w:rPr>
        <w:t xml:space="preserve">付合同价的</w:t>
      </w:r>
      <w:r>
        <w:rPr>
          <w:rFonts w:hint="eastAsia" w:ascii="宋体" w:hAnsi="宋体" w:cs="宋体"/>
          <w:b w:val="0"/>
          <w:bCs/>
          <w:color w:val="000000"/>
          <w:sz w:val="24"/>
          <w:highlight w:val="none"/>
          <w:lang w:val="en-US" w:eastAsia="zh-CN"/>
        </w:rPr>
        <w:t xml:space="preserve">10%，余款经</w:t>
      </w:r>
      <w:r>
        <w:rPr>
          <w:rFonts w:hint="eastAsia" w:ascii="宋体" w:hAnsi="宋体" w:cs="宋体"/>
          <w:b w:val="0"/>
          <w:bCs/>
          <w:color w:val="000000"/>
          <w:sz w:val="24"/>
          <w:highlight w:val="none"/>
          <w:lang w:eastAsia="zh-CN"/>
        </w:rPr>
        <w:t xml:space="preserve">审计</w:t>
      </w:r>
      <w:r>
        <w:rPr>
          <w:rFonts w:hint="eastAsia" w:ascii="宋体" w:hAnsi="宋体" w:cs="宋体"/>
          <w:b w:val="0"/>
          <w:bCs/>
          <w:color w:val="000000"/>
          <w:sz w:val="24"/>
          <w:highlight w:val="none"/>
        </w:rPr>
        <w:t xml:space="preserve">5年</w:t>
      </w:r>
      <w:r>
        <w:rPr>
          <w:rFonts w:hint="eastAsia" w:ascii="宋体" w:hAnsi="宋体" w:cs="宋体"/>
          <w:b w:val="0"/>
          <w:bCs/>
          <w:color w:val="000000"/>
          <w:sz w:val="24"/>
          <w:highlight w:val="none"/>
          <w:lang w:eastAsia="zh-CN"/>
        </w:rPr>
        <w:t xml:space="preserve">质保期</w:t>
      </w:r>
      <w:r>
        <w:rPr>
          <w:rFonts w:hint="eastAsia" w:ascii="宋体" w:hAnsi="宋体" w:cs="宋体"/>
          <w:b w:val="0"/>
          <w:bCs/>
          <w:color w:val="000000"/>
          <w:sz w:val="24"/>
          <w:highlight w:val="none"/>
        </w:rPr>
        <w:t xml:space="preserve">满后</w:t>
      </w:r>
      <w:r>
        <w:rPr>
          <w:rFonts w:hint="eastAsia" w:ascii="宋体" w:hAnsi="宋体" w:cs="宋体"/>
          <w:b w:val="0"/>
          <w:bCs/>
          <w:color w:val="000000"/>
          <w:sz w:val="24"/>
          <w:highlight w:val="none"/>
          <w:lang w:val="en-US" w:eastAsia="zh-CN"/>
        </w:rPr>
        <w:t xml:space="preserve">2031年春节前</w:t>
      </w:r>
      <w:r>
        <w:rPr>
          <w:rFonts w:hint="eastAsia" w:ascii="宋体" w:hAnsi="宋体" w:cs="宋体"/>
          <w:b w:val="0"/>
          <w:bCs/>
          <w:color w:val="000000"/>
          <w:sz w:val="24"/>
          <w:highlight w:val="none"/>
        </w:rPr>
        <w:t xml:space="preserve">一次性结清（支付货款时须提供正式发票</w:t>
      </w:r>
      <w:r>
        <w:rPr>
          <w:rFonts w:hint="eastAsia" w:ascii="宋体" w:hAnsi="宋体" w:cs="宋体"/>
          <w:b w:val="0"/>
          <w:bCs/>
          <w:color w:val="000000"/>
          <w:sz w:val="24"/>
          <w:highlight w:val="none"/>
          <w:lang w:eastAsia="zh-CN"/>
        </w:rPr>
        <w:t xml:space="preserve">，最终结算以审计结果为准</w:t>
      </w:r>
      <w:r>
        <w:rPr>
          <w:rFonts w:hint="eastAsia" w:ascii="宋体" w:hAnsi="宋体" w:cs="宋体"/>
          <w:b w:val="0"/>
          <w:bCs/>
          <w:color w:val="000000"/>
          <w:sz w:val="24"/>
          <w:highlight w:val="none"/>
        </w:rPr>
        <w:t xml:space="preserve">）。</w:t>
      </w:r>
      <w:r>
        <w:rPr>
          <w:rFonts w:hint="eastAsia" w:ascii="宋体" w:hAnsi="宋体" w:cs="宋体"/>
          <w:b w:val="0"/>
          <w:bCs/>
          <w:color w:val="000000"/>
          <w:sz w:val="24"/>
          <w:highlight w:val="none"/>
        </w:rPr>
      </w:r>
      <w:r/>
    </w:p>
    <w:p>
      <w:pPr>
        <w:pStyle w:val="1154"/>
        <w:ind w:firstLine="482"/>
        <w:spacing w:line="480" w:lineRule="exact"/>
        <w:widowControl/>
        <w:tabs>
          <w:tab w:val="left" w:pos="630" w:leader="none"/>
        </w:tabs>
        <w:rPr>
          <w:rFonts w:hint="eastAsia" w:ascii="宋体" w:hAnsi="宋体" w:eastAsia="宋体" w:cs="宋体"/>
          <w:b w:val="0"/>
          <w:bCs/>
          <w:color w:val="000000"/>
          <w:sz w:val="24"/>
          <w:highlight w:val="none"/>
          <w:lang w:eastAsia="zh-CN"/>
        </w:rPr>
      </w:pPr>
      <w:r>
        <w:rPr>
          <w:rFonts w:hint="eastAsia" w:ascii="宋体" w:hAnsi="宋体" w:cs="宋体"/>
          <w:b w:val="0"/>
          <w:bCs/>
          <w:color w:val="000000"/>
          <w:sz w:val="24"/>
          <w:highlight w:val="none"/>
          <w:lang w:eastAsia="zh-CN"/>
        </w:rPr>
        <w:t xml:space="preserve">（</w:t>
      </w:r>
      <w:r>
        <w:rPr>
          <w:rFonts w:hint="eastAsia" w:ascii="宋体" w:hAnsi="宋体" w:cs="宋体"/>
          <w:b w:val="0"/>
          <w:bCs/>
          <w:color w:val="000000"/>
          <w:sz w:val="24"/>
          <w:highlight w:val="none"/>
          <w:lang w:val="en-US" w:eastAsia="zh-CN"/>
        </w:rPr>
        <w:t xml:space="preserve">2）</w:t>
      </w:r>
      <w:r>
        <w:rPr>
          <w:rFonts w:hint="eastAsia" w:ascii="宋体" w:hAnsi="宋体" w:cs="宋体"/>
          <w:b w:val="0"/>
          <w:bCs/>
          <w:color w:val="000000"/>
          <w:sz w:val="24"/>
          <w:highlight w:val="none"/>
        </w:rPr>
        <w:t xml:space="preserve">根据市财政局《关于进一步优化政府采购营商环境的通知》文件要求，合同签订后30日内，甲方收到发票10个工作日内支付预付款，预付款支付比例：合同金额的30%。签订合同时，乙方明确表示无需预付款或者主动要求降低预付款比例金额，甲方可不适用该条款</w:t>
      </w:r>
      <w:r>
        <w:rPr>
          <w:rFonts w:hint="eastAsia" w:ascii="宋体" w:hAnsi="宋体" w:cs="宋体"/>
          <w:b w:val="0"/>
          <w:bCs/>
          <w:color w:val="000000"/>
          <w:sz w:val="24"/>
          <w:highlight w:val="none"/>
          <w:lang w:eastAsia="zh-CN"/>
        </w:rPr>
        <w:t xml:space="preserve">。</w:t>
      </w:r>
      <w:r>
        <w:rPr>
          <w:rFonts w:hint="eastAsia" w:ascii="宋体" w:hAnsi="宋体" w:eastAsia="宋体" w:cs="宋体"/>
          <w:b w:val="0"/>
          <w:bCs/>
          <w:color w:val="000000"/>
          <w:sz w:val="24"/>
          <w:highlight w:val="none"/>
          <w:lang w:eastAsia="zh-CN"/>
        </w:rPr>
      </w:r>
      <w:r/>
    </w:p>
    <w:p>
      <w:pPr>
        <w:pStyle w:val="1154"/>
        <w:ind w:firstLine="475"/>
        <w:spacing w:line="480" w:lineRule="exact"/>
        <w:rPr>
          <w:rFonts w:hint="eastAsia" w:ascii="宋体" w:hAnsi="宋体"/>
          <w:color w:val="000000"/>
          <w:sz w:val="24"/>
          <w:highlight w:val="none"/>
        </w:rPr>
      </w:pPr>
      <w:r>
        <w:rPr>
          <w:rFonts w:hint="eastAsia" w:ascii="宋体" w:hAnsi="宋体"/>
          <w:b/>
          <w:color w:val="000000"/>
          <w:sz w:val="24"/>
          <w:highlight w:val="none"/>
        </w:rPr>
        <w:t xml:space="preserve">九、违约责任</w:t>
      </w:r>
      <w:r>
        <w:rPr>
          <w:rFonts w:hint="eastAsia" w:ascii="宋体" w:hAnsi="宋体"/>
          <w:color w:val="000000"/>
          <w:sz w:val="24"/>
          <w:highlight w:val="none"/>
        </w:rPr>
      </w:r>
      <w:r/>
    </w:p>
    <w:p>
      <w:pPr>
        <w:pStyle w:val="1154"/>
        <w:ind w:firstLine="475"/>
        <w:spacing w:line="480" w:lineRule="exact"/>
        <w:rPr>
          <w:rFonts w:hint="eastAsia" w:ascii="宋体" w:hAnsi="宋体"/>
          <w:color w:val="000000"/>
          <w:sz w:val="24"/>
          <w:highlight w:val="none"/>
        </w:rPr>
      </w:pPr>
      <w:r>
        <w:rPr>
          <w:rFonts w:hint="eastAsia" w:ascii="宋体" w:hAnsi="宋体"/>
          <w:b/>
          <w:color w:val="000000"/>
          <w:sz w:val="24"/>
          <w:highlight w:val="none"/>
        </w:rPr>
        <w:t xml:space="preserve">1.</w:t>
      </w:r>
      <w:r>
        <w:rPr>
          <w:rFonts w:hint="eastAsia" w:ascii="宋体" w:hAnsi="宋体"/>
          <w:color w:val="000000"/>
          <w:sz w:val="24"/>
          <w:highlight w:val="none"/>
        </w:rPr>
        <w:t xml:space="preserve">合同一方不履行合同义务或者履行合同义务不符合约定的，应当承担继续履行、采取补救措施或者赔偿损失等违约责任。</w:t>
      </w:r>
      <w:r>
        <w:rPr>
          <w:rFonts w:hint="eastAsia" w:ascii="宋体" w:hAnsi="宋体"/>
          <w:color w:val="000000"/>
          <w:sz w:val="24"/>
          <w:highlight w:val="none"/>
        </w:rPr>
      </w:r>
      <w:r/>
    </w:p>
    <w:p>
      <w:pPr>
        <w:pStyle w:val="1154"/>
        <w:ind w:firstLine="475"/>
        <w:spacing w:line="480" w:lineRule="exact"/>
        <w:rPr>
          <w:rFonts w:hint="eastAsia" w:ascii="宋体" w:hAnsi="宋体"/>
          <w:color w:val="000000"/>
          <w:sz w:val="24"/>
          <w:highlight w:val="none"/>
        </w:rPr>
      </w:pPr>
      <w:r>
        <w:rPr>
          <w:rFonts w:hint="eastAsia" w:ascii="宋体" w:hAnsi="宋体"/>
          <w:b/>
          <w:color w:val="000000"/>
          <w:sz w:val="24"/>
          <w:highlight w:val="none"/>
        </w:rPr>
        <w:t xml:space="preserve">2.甲方违约责任</w:t>
      </w:r>
      <w:r>
        <w:rPr>
          <w:rFonts w:hint="eastAsia" w:ascii="宋体" w:hAnsi="宋体"/>
          <w:color w:val="000000"/>
          <w:sz w:val="24"/>
          <w:highlight w:val="none"/>
        </w:rPr>
      </w:r>
      <w:r/>
    </w:p>
    <w:p>
      <w:pPr>
        <w:pStyle w:val="1154"/>
        <w:ind w:firstLine="425"/>
        <w:spacing w:line="480" w:lineRule="exact"/>
        <w:rPr>
          <w:rFonts w:hint="eastAsia" w:ascii="宋体" w:hAnsi="宋体"/>
          <w:color w:val="000000"/>
          <w:sz w:val="24"/>
          <w:highlight w:val="none"/>
        </w:rPr>
      </w:pPr>
      <w:r>
        <w:rPr>
          <w:rFonts w:hint="eastAsia" w:ascii="宋体" w:hAnsi="宋体"/>
          <w:color w:val="000000"/>
          <w:sz w:val="24"/>
          <w:highlight w:val="none"/>
        </w:rPr>
        <w:t xml:space="preserve">甲方违反合同规定，拒绝接收乙方交付的合格货物，应当承担乙方由此造成的损失。</w:t>
      </w:r>
      <w:r>
        <w:rPr>
          <w:rFonts w:hint="eastAsia" w:ascii="宋体" w:hAnsi="宋体"/>
          <w:color w:val="000000"/>
          <w:sz w:val="24"/>
          <w:highlight w:val="none"/>
        </w:rPr>
      </w:r>
      <w:r/>
    </w:p>
    <w:p>
      <w:pPr>
        <w:pStyle w:val="1154"/>
        <w:ind w:firstLine="472"/>
        <w:spacing w:line="480" w:lineRule="exact"/>
        <w:rPr>
          <w:rFonts w:ascii="宋体" w:hAnsi="宋体"/>
          <w:b/>
          <w:color w:val="000000"/>
          <w:sz w:val="24"/>
          <w:highlight w:val="none"/>
        </w:rPr>
      </w:pPr>
      <w:r>
        <w:rPr>
          <w:rFonts w:hint="eastAsia" w:ascii="宋体" w:hAnsi="宋体"/>
          <w:b/>
          <w:color w:val="000000"/>
          <w:sz w:val="24"/>
          <w:highlight w:val="none"/>
        </w:rPr>
        <w:t xml:space="preserve">3.乙方违约责任</w:t>
      </w:r>
      <w:r>
        <w:rPr>
          <w:rFonts w:ascii="宋体" w:hAnsi="宋体"/>
          <w:b/>
          <w:color w:val="000000"/>
          <w:sz w:val="24"/>
          <w:highlight w:val="none"/>
        </w:rPr>
      </w:r>
      <w:r/>
    </w:p>
    <w:p>
      <w:pPr>
        <w:pStyle w:val="1154"/>
        <w:ind w:firstLine="425"/>
        <w:spacing w:line="480" w:lineRule="exact"/>
        <w:rPr>
          <w:rFonts w:ascii="宋体" w:hAnsi="宋体"/>
          <w:color w:val="000000"/>
          <w:sz w:val="24"/>
          <w:highlight w:val="none"/>
        </w:rPr>
      </w:pPr>
      <w:r>
        <w:rPr>
          <w:rFonts w:hint="eastAsia" w:ascii="宋体" w:hAnsi="宋体"/>
          <w:color w:val="000000"/>
          <w:sz w:val="24"/>
          <w:highlight w:val="none"/>
        </w:rPr>
        <w:t xml:space="preserve">（1）乙方不能交货（逾期超过十五天视为不能交货），或交货不合格从而影响甲方按期正常使用的，甲方有权解除合同，乙方向甲方偿付合同总价款</w:t>
      </w:r>
      <w:r>
        <w:rPr>
          <w:rFonts w:ascii="宋体" w:hAnsi="宋体"/>
          <w:color w:val="000000"/>
          <w:sz w:val="24"/>
          <w:highlight w:val="none"/>
        </w:rPr>
        <w:t xml:space="preserve">5%</w:t>
      </w:r>
      <w:r>
        <w:rPr>
          <w:rFonts w:hint="eastAsia" w:ascii="宋体" w:hAnsi="宋体"/>
          <w:color w:val="000000"/>
          <w:sz w:val="24"/>
          <w:highlight w:val="none"/>
        </w:rPr>
        <w:t xml:space="preserve">的违约金，违约金不足以补偿损失的甲方有权要求乙方补足。</w:t>
      </w:r>
      <w:r>
        <w:rPr>
          <w:rFonts w:ascii="宋体" w:hAnsi="宋体"/>
          <w:color w:val="000000"/>
          <w:sz w:val="24"/>
          <w:highlight w:val="none"/>
        </w:rPr>
      </w:r>
      <w:r/>
    </w:p>
    <w:p>
      <w:pPr>
        <w:pStyle w:val="1154"/>
        <w:ind w:firstLine="480"/>
        <w:spacing w:line="480" w:lineRule="exact"/>
        <w:widowControl/>
        <w:rPr>
          <w:rFonts w:hint="eastAsia" w:ascii="宋体" w:hAnsi="宋体"/>
          <w:color w:val="000000"/>
          <w:sz w:val="24"/>
          <w:highlight w:val="none"/>
        </w:rPr>
      </w:pPr>
      <w:r>
        <w:rPr>
          <w:rFonts w:hint="eastAsia" w:ascii="宋体" w:hAnsi="宋体"/>
          <w:color w:val="000000"/>
          <w:sz w:val="24"/>
          <w:highlight w:val="none"/>
        </w:rPr>
        <w:t xml:space="preserve">（2）乙方逾期交货的，应在发货前与甲方协商，甲方仍需求的，乙方应立即发货并应按照逾期交货部分货款的每天万分之四支付逾期交货违约金，同时承担甲方因此遭致的损失费用。甲方不再需要的，应当在接到乙方通知后十五天内答复乙方，办理解除合同手续。逾期不答复的，视为同意发货，但乙方仍需按本条约定承担逾期交货的违约责任。</w:t>
      </w:r>
      <w:r>
        <w:rPr>
          <w:rFonts w:hint="eastAsia" w:ascii="宋体" w:hAnsi="宋体"/>
          <w:color w:val="000000"/>
          <w:sz w:val="24"/>
          <w:highlight w:val="none"/>
        </w:rPr>
      </w:r>
      <w:r/>
    </w:p>
    <w:p>
      <w:pPr>
        <w:pStyle w:val="1154"/>
        <w:ind w:firstLine="480"/>
        <w:spacing w:line="480" w:lineRule="exact"/>
        <w:widowControl/>
        <w:rPr>
          <w:rFonts w:hint="eastAsia" w:ascii="宋体" w:hAnsi="宋体"/>
          <w:color w:val="000000"/>
          <w:sz w:val="24"/>
          <w:highlight w:val="none"/>
        </w:rPr>
      </w:pPr>
      <w:r>
        <w:rPr>
          <w:rFonts w:hint="eastAsia" w:ascii="宋体" w:hAnsi="宋体"/>
          <w:color w:val="000000"/>
          <w:sz w:val="24"/>
          <w:highlight w:val="none"/>
        </w:rPr>
        <w:t xml:space="preserve">（3）乙方必须保证项目施工过程中以及货物供应、安装、运输、装卸、使用过程中的安全。如因产品质量不合理、不坚固、</w:t>
      </w:r>
      <w:r>
        <w:rPr>
          <w:rFonts w:hint="eastAsia" w:ascii="宋体" w:hAnsi="宋体"/>
          <w:color w:val="000000"/>
          <w:sz w:val="24"/>
          <w:highlight w:val="none"/>
          <w:lang w:val="en-US" w:eastAsia="zh-CN"/>
        </w:rPr>
        <w:t xml:space="preserve">实施</w:t>
      </w:r>
      <w:r>
        <w:rPr>
          <w:rFonts w:hint="eastAsia" w:ascii="宋体" w:hAnsi="宋体"/>
          <w:color w:val="000000"/>
          <w:sz w:val="24"/>
          <w:highlight w:val="none"/>
        </w:rPr>
        <w:t xml:space="preserve">不规范，以及一切自然损坏而造成的货物损坏和人身伤害事故（不包括不可抗力因素），由乙方承担全部责任；</w:t>
      </w:r>
      <w:r>
        <w:rPr>
          <w:rFonts w:hint="eastAsia" w:ascii="宋体" w:hAnsi="宋体"/>
          <w:color w:val="000000"/>
          <w:sz w:val="24"/>
          <w:highlight w:val="none"/>
        </w:rPr>
      </w:r>
      <w:r/>
    </w:p>
    <w:p>
      <w:pPr>
        <w:pStyle w:val="1154"/>
        <w:ind w:firstLine="482"/>
        <w:spacing w:line="480" w:lineRule="exact"/>
        <w:widowControl/>
        <w:rPr>
          <w:rFonts w:ascii="宋体" w:hAnsi="宋体"/>
          <w:b/>
          <w:bCs/>
          <w:color w:val="000000"/>
          <w:sz w:val="24"/>
          <w:highlight w:val="none"/>
        </w:rPr>
      </w:pPr>
      <w:r>
        <w:rPr>
          <w:rFonts w:hint="eastAsia" w:ascii="宋体" w:hAnsi="宋体"/>
          <w:b/>
          <w:bCs/>
          <w:color w:val="000000"/>
          <w:sz w:val="24"/>
          <w:highlight w:val="none"/>
        </w:rPr>
        <w:t xml:space="preserve">十、安全问题</w:t>
      </w:r>
      <w:r>
        <w:rPr>
          <w:rFonts w:ascii="宋体" w:hAnsi="宋体"/>
          <w:b/>
          <w:bCs/>
          <w:color w:val="000000"/>
          <w:sz w:val="24"/>
          <w:highlight w:val="none"/>
        </w:rPr>
      </w:r>
      <w:r/>
    </w:p>
    <w:p>
      <w:pPr>
        <w:pStyle w:val="1154"/>
        <w:ind w:firstLine="480"/>
        <w:spacing w:line="480" w:lineRule="exact"/>
        <w:widowControl/>
        <w:rPr>
          <w:rFonts w:hint="eastAsia"/>
          <w:color w:val="000000"/>
          <w:highlight w:val="none"/>
        </w:rPr>
      </w:pPr>
      <w:r>
        <w:rPr>
          <w:rFonts w:hint="eastAsia" w:ascii="宋体" w:hAnsi="宋体"/>
          <w:color w:val="000000"/>
          <w:sz w:val="24"/>
          <w:highlight w:val="none"/>
        </w:rPr>
        <w:t xml:space="preserve">乙方必须保证项目施工过程中以及货物供应、安装、运输、装卸、使用过程中的安全。如因产品质量不合理、不坚固、实施不规范，以及一切自然损坏而造成的货物损坏和人身伤害事故（不包括不可抗力因素），由乙方承担全部责任；</w:t>
      </w:r>
      <w:r>
        <w:rPr>
          <w:rFonts w:hint="eastAsia"/>
          <w:color w:val="000000"/>
          <w:highlight w:val="none"/>
        </w:rPr>
      </w:r>
      <w:r/>
    </w:p>
    <w:p>
      <w:pPr>
        <w:pStyle w:val="1154"/>
        <w:ind w:firstLine="482"/>
        <w:spacing w:line="480" w:lineRule="exact"/>
        <w:widowControl/>
        <w:rPr>
          <w:rFonts w:hint="eastAsia" w:ascii="宋体" w:hAnsi="宋体"/>
          <w:color w:val="000000"/>
          <w:sz w:val="24"/>
          <w:highlight w:val="none"/>
        </w:rPr>
      </w:pPr>
      <w:r>
        <w:rPr>
          <w:rFonts w:hint="eastAsia" w:ascii="宋体" w:hAnsi="宋体"/>
          <w:b/>
          <w:color w:val="000000"/>
          <w:sz w:val="24"/>
          <w:highlight w:val="none"/>
        </w:rPr>
        <w:t xml:space="preserve">十一、不可抗力</w:t>
      </w:r>
      <w:r>
        <w:rPr>
          <w:rFonts w:hint="eastAsia" w:ascii="宋体" w:hAnsi="宋体"/>
          <w:color w:val="000000"/>
          <w:sz w:val="24"/>
          <w:highlight w:val="none"/>
        </w:rPr>
      </w:r>
      <w:r/>
    </w:p>
    <w:p>
      <w:pPr>
        <w:pStyle w:val="1154"/>
        <w:ind w:firstLine="480"/>
        <w:spacing w:line="480" w:lineRule="exact"/>
        <w:widowControl/>
        <w:rPr>
          <w:rFonts w:hint="eastAsia" w:ascii="宋体" w:hAnsi="宋体"/>
          <w:color w:val="000000"/>
          <w:sz w:val="24"/>
          <w:highlight w:val="none"/>
        </w:rPr>
      </w:pPr>
      <w:r>
        <w:rPr>
          <w:rFonts w:hint="eastAsia" w:ascii="宋体" w:hAnsi="宋体"/>
          <w:color w:val="000000"/>
          <w:sz w:val="24"/>
          <w:highlight w:val="none"/>
        </w:rPr>
        <w:t xml:space="preserve">1</w:t>
      </w:r>
      <w:r>
        <w:rPr>
          <w:rFonts w:hint="eastAsia" w:ascii="宋体" w:hAnsi="宋体"/>
          <w:color w:val="000000"/>
          <w:sz w:val="24"/>
          <w:highlight w:val="none"/>
          <w:lang w:val="en-US" w:eastAsia="zh-CN"/>
        </w:rPr>
        <w:t xml:space="preserve">.</w:t>
      </w:r>
      <w:r>
        <w:rPr>
          <w:rFonts w:hint="eastAsia" w:ascii="宋体" w:hAnsi="宋体"/>
          <w:color w:val="000000"/>
          <w:sz w:val="24"/>
          <w:highlight w:val="none"/>
        </w:rPr>
        <w:t xml:space="preserve">甲、乙双方的任何一方由于不可抗力的原因不能履行合同时，应及时向对方通报不能履行或不能完全履行的理由，以减轻可能给对方造成的损失，在取得有关机构证明以后，允许延期履行、部分履行或者不履行合同，并根据情况可部分或全部免予承担违约责任。</w:t>
      </w:r>
      <w:r>
        <w:rPr>
          <w:rFonts w:hint="eastAsia" w:ascii="宋体" w:hAnsi="宋体"/>
          <w:color w:val="000000"/>
          <w:sz w:val="24"/>
          <w:highlight w:val="none"/>
        </w:rPr>
      </w:r>
      <w:r/>
    </w:p>
    <w:p>
      <w:pPr>
        <w:pStyle w:val="1154"/>
        <w:ind w:firstLine="480"/>
        <w:spacing w:line="480" w:lineRule="exact"/>
        <w:widowControl/>
        <w:rPr>
          <w:rFonts w:hint="eastAsia" w:ascii="宋体" w:hAnsi="宋体"/>
          <w:color w:val="000000"/>
          <w:sz w:val="24"/>
          <w:highlight w:val="none"/>
        </w:rPr>
      </w:pPr>
      <w:r>
        <w:rPr>
          <w:rFonts w:hint="eastAsia" w:ascii="宋体" w:hAnsi="宋体"/>
          <w:color w:val="000000"/>
          <w:sz w:val="24"/>
          <w:highlight w:val="none"/>
        </w:rPr>
        <w:t xml:space="preserve">2</w:t>
      </w:r>
      <w:r>
        <w:rPr>
          <w:rFonts w:hint="eastAsia" w:ascii="宋体" w:hAnsi="宋体"/>
          <w:color w:val="000000"/>
          <w:sz w:val="24"/>
          <w:highlight w:val="none"/>
          <w:lang w:val="en-US" w:eastAsia="zh-CN"/>
        </w:rPr>
        <w:t xml:space="preserve">.</w:t>
      </w:r>
      <w:r>
        <w:rPr>
          <w:rFonts w:hint="eastAsia" w:ascii="宋体" w:hAnsi="宋体"/>
          <w:color w:val="000000"/>
          <w:sz w:val="24"/>
          <w:highlight w:val="none"/>
        </w:rPr>
        <w:t xml:space="preserve">不可抗力事件持续超过15日，任一方均有权解除本合同。</w:t>
      </w:r>
      <w:r>
        <w:rPr>
          <w:rFonts w:hint="eastAsia" w:ascii="宋体" w:hAnsi="宋体"/>
          <w:color w:val="000000"/>
          <w:sz w:val="24"/>
          <w:highlight w:val="none"/>
        </w:rPr>
      </w:r>
      <w:r/>
    </w:p>
    <w:p>
      <w:pPr>
        <w:pStyle w:val="1154"/>
        <w:ind w:firstLine="472"/>
        <w:spacing w:line="480" w:lineRule="exact"/>
        <w:widowControl/>
        <w:rPr>
          <w:rFonts w:hint="eastAsia" w:ascii="宋体" w:hAnsi="宋体"/>
          <w:b/>
          <w:color w:val="000000"/>
          <w:sz w:val="24"/>
          <w:highlight w:val="none"/>
        </w:rPr>
      </w:pPr>
      <w:r>
        <w:rPr>
          <w:rFonts w:hint="eastAsia" w:ascii="宋体" w:hAnsi="宋体"/>
          <w:b/>
          <w:color w:val="000000"/>
          <w:sz w:val="24"/>
          <w:highlight w:val="none"/>
        </w:rPr>
        <w:t xml:space="preserve">十二、其他事项</w:t>
      </w:r>
      <w:r>
        <w:rPr>
          <w:rFonts w:hint="eastAsia" w:ascii="宋体" w:hAnsi="宋体"/>
          <w:b/>
          <w:color w:val="000000"/>
          <w:sz w:val="24"/>
          <w:highlight w:val="none"/>
        </w:rPr>
      </w:r>
      <w:r/>
    </w:p>
    <w:p>
      <w:pPr>
        <w:pStyle w:val="1154"/>
        <w:ind w:firstLine="480"/>
        <w:spacing w:line="480" w:lineRule="exact"/>
        <w:widowControl/>
        <w:rPr>
          <w:rFonts w:hint="eastAsia" w:ascii="宋体" w:hAnsi="宋体"/>
          <w:color w:val="000000"/>
          <w:sz w:val="24"/>
          <w:highlight w:val="none"/>
        </w:rPr>
      </w:pPr>
      <w:r>
        <w:rPr>
          <w:rFonts w:hint="eastAsia" w:ascii="宋体" w:hAnsi="宋体"/>
          <w:color w:val="000000"/>
          <w:sz w:val="24"/>
          <w:highlight w:val="none"/>
        </w:rPr>
        <w:t xml:space="preserve">按本合同规定应该偿付的违约金、赔偿金、保管保养费和各种经济损失的，应当在明确责任后</w:t>
      </w:r>
      <w:r>
        <w:rPr>
          <w:rFonts w:hint="eastAsia" w:ascii="宋体" w:hAnsi="宋体"/>
          <w:color w:val="000000"/>
          <w:sz w:val="24"/>
          <w:highlight w:val="none"/>
          <w:u w:val="single"/>
        </w:rPr>
        <w:t xml:space="preserve"> 7 </w:t>
      </w:r>
      <w:r>
        <w:rPr>
          <w:rFonts w:hint="eastAsia" w:ascii="宋体" w:hAnsi="宋体"/>
          <w:color w:val="000000"/>
          <w:sz w:val="24"/>
          <w:highlight w:val="none"/>
        </w:rPr>
        <w:t xml:space="preserve">天内支付，否则应按未付金额的</w:t>
      </w:r>
      <w:r>
        <w:rPr>
          <w:rFonts w:hint="eastAsia" w:ascii="宋体" w:hAnsi="宋体"/>
          <w:color w:val="000000"/>
          <w:sz w:val="24"/>
          <w:highlight w:val="none"/>
          <w:u w:val="single"/>
        </w:rPr>
        <w:t xml:space="preserve"> 10% </w:t>
      </w:r>
      <w:r>
        <w:rPr>
          <w:rFonts w:hint="eastAsia" w:ascii="宋体" w:hAnsi="宋体"/>
          <w:color w:val="000000"/>
          <w:sz w:val="24"/>
          <w:highlight w:val="none"/>
        </w:rPr>
        <w:t xml:space="preserve">支付违约金。</w:t>
      </w:r>
      <w:r>
        <w:rPr>
          <w:rFonts w:hint="eastAsia" w:ascii="宋体" w:hAnsi="宋体"/>
          <w:color w:val="000000"/>
          <w:sz w:val="24"/>
          <w:highlight w:val="none"/>
        </w:rPr>
      </w:r>
      <w:r/>
    </w:p>
    <w:p>
      <w:pPr>
        <w:pStyle w:val="1154"/>
        <w:ind w:firstLine="482"/>
        <w:spacing w:line="480" w:lineRule="exact"/>
        <w:widowControl/>
        <w:rPr>
          <w:rFonts w:hint="eastAsia" w:ascii="宋体" w:hAnsi="宋体"/>
          <w:color w:val="000000"/>
          <w:sz w:val="24"/>
          <w:highlight w:val="none"/>
        </w:rPr>
      </w:pPr>
      <w:r>
        <w:rPr>
          <w:rFonts w:hint="eastAsia" w:ascii="宋体" w:hAnsi="宋体"/>
          <w:b/>
          <w:color w:val="000000"/>
          <w:sz w:val="24"/>
          <w:highlight w:val="none"/>
        </w:rPr>
        <w:t xml:space="preserve">十三、合同争议解决方式</w:t>
      </w:r>
      <w:r>
        <w:rPr>
          <w:rFonts w:hint="eastAsia" w:ascii="宋体" w:hAnsi="宋体"/>
          <w:color w:val="000000"/>
          <w:sz w:val="24"/>
          <w:highlight w:val="none"/>
        </w:rPr>
      </w:r>
      <w:r/>
    </w:p>
    <w:p>
      <w:pPr>
        <w:pStyle w:val="1154"/>
        <w:ind w:firstLine="480"/>
        <w:spacing w:line="480" w:lineRule="exact"/>
        <w:widowControl/>
        <w:rPr>
          <w:rFonts w:hint="eastAsia" w:ascii="宋体" w:hAnsi="宋体"/>
          <w:color w:val="000000"/>
          <w:sz w:val="24"/>
          <w:highlight w:val="none"/>
        </w:rPr>
      </w:pPr>
      <w:r>
        <w:rPr>
          <w:rFonts w:hint="eastAsia" w:ascii="宋体" w:hAnsi="宋体"/>
          <w:color w:val="000000"/>
          <w:sz w:val="24"/>
          <w:highlight w:val="none"/>
        </w:rPr>
        <w:t xml:space="preserve">本合同的订立、解释、履行及争议解决应适用于中华人民共和国法律。双方因履行本合同产生纠纷，应协商解决。协商不成，双方同意将争议提交甲方所在地有管辖权的人民法院解决。</w:t>
      </w:r>
      <w:r>
        <w:rPr>
          <w:rFonts w:hint="eastAsia" w:ascii="宋体" w:hAnsi="宋体"/>
          <w:color w:val="000000"/>
          <w:sz w:val="24"/>
          <w:highlight w:val="none"/>
        </w:rPr>
      </w:r>
      <w:r/>
    </w:p>
    <w:p>
      <w:pPr>
        <w:pStyle w:val="1154"/>
        <w:ind w:firstLine="354"/>
        <w:spacing w:line="480" w:lineRule="exact"/>
        <w:widowControl/>
        <w:rPr>
          <w:rFonts w:hint="eastAsia" w:ascii="宋体" w:hAnsi="宋体"/>
          <w:b/>
          <w:color w:val="000000"/>
          <w:sz w:val="24"/>
          <w:highlight w:val="none"/>
        </w:rPr>
      </w:pPr>
      <w:r>
        <w:rPr>
          <w:rFonts w:hint="eastAsia" w:ascii="宋体" w:hAnsi="宋体"/>
          <w:b/>
          <w:color w:val="000000"/>
          <w:sz w:val="24"/>
          <w:highlight w:val="none"/>
        </w:rPr>
        <w:t xml:space="preserve">十四、其他</w:t>
      </w:r>
      <w:r>
        <w:rPr>
          <w:rFonts w:hint="eastAsia" w:ascii="宋体" w:hAnsi="宋体"/>
          <w:b/>
          <w:color w:val="000000"/>
          <w:sz w:val="24"/>
          <w:highlight w:val="none"/>
        </w:rPr>
      </w:r>
      <w:r/>
    </w:p>
    <w:p>
      <w:pPr>
        <w:pStyle w:val="1154"/>
        <w:ind w:firstLine="482"/>
        <w:keepLines w:val="0"/>
        <w:keepNext w:val="0"/>
        <w:pageBreakBefore w:val="0"/>
        <w:spacing w:line="460" w:lineRule="exact"/>
        <w:widowControl/>
        <w:rPr>
          <w:rFonts w:hint="eastAsia" w:ascii="宋体" w:hAnsi="宋体"/>
          <w:color w:val="000000"/>
          <w:sz w:val="24"/>
          <w:highlight w:val="none"/>
        </w:rPr>
      </w:pPr>
      <w:r>
        <w:rPr>
          <w:rFonts w:hint="eastAsia" w:ascii="宋体" w:hAnsi="宋体"/>
          <w:b/>
          <w:color w:val="000000"/>
          <w:sz w:val="24"/>
          <w:highlight w:val="none"/>
        </w:rPr>
        <w:t xml:space="preserve">1</w:t>
      </w:r>
      <w:r>
        <w:rPr>
          <w:rFonts w:hint="eastAsia" w:ascii="宋体" w:hAnsi="宋体"/>
          <w:b/>
          <w:color w:val="000000"/>
          <w:sz w:val="24"/>
          <w:highlight w:val="none"/>
          <w:lang w:val="en-US" w:eastAsia="zh-CN"/>
        </w:rPr>
        <w:t xml:space="preserve">.</w:t>
      </w:r>
      <w:r>
        <w:rPr>
          <w:rFonts w:hint="eastAsia" w:ascii="宋体" w:hAnsi="宋体"/>
          <w:color w:val="000000"/>
          <w:sz w:val="24"/>
          <w:highlight w:val="none"/>
        </w:rPr>
        <w:t xml:space="preserve">合同执行期内，甲、乙双方均不得随意变更或解除合同。合同如有未尽事宜，须经双方共同协商，做出补充规定，补充规定与合同具有同等效力。</w:t>
      </w:r>
      <w:r>
        <w:rPr>
          <w:rFonts w:hint="eastAsia" w:ascii="宋体" w:hAnsi="宋体"/>
          <w:color w:val="000000"/>
          <w:sz w:val="24"/>
          <w:highlight w:val="none"/>
        </w:rPr>
      </w:r>
      <w:r/>
    </w:p>
    <w:p>
      <w:pPr>
        <w:pStyle w:val="1154"/>
        <w:ind w:firstLine="482"/>
        <w:keepLines w:val="0"/>
        <w:keepNext w:val="0"/>
        <w:pageBreakBefore w:val="0"/>
        <w:spacing w:line="460" w:lineRule="exact"/>
        <w:widowControl/>
        <w:rPr>
          <w:rFonts w:hint="eastAsia" w:ascii="宋体" w:hAnsi="宋体"/>
          <w:color w:val="000000"/>
          <w:sz w:val="24"/>
          <w:highlight w:val="none"/>
        </w:rPr>
      </w:pPr>
      <w:r>
        <w:rPr>
          <w:rFonts w:hint="eastAsia" w:ascii="宋体" w:hAnsi="宋体"/>
          <w:b/>
          <w:color w:val="000000"/>
          <w:sz w:val="24"/>
          <w:highlight w:val="none"/>
        </w:rPr>
        <w:t xml:space="preserve">2</w:t>
      </w:r>
      <w:r>
        <w:rPr>
          <w:rFonts w:hint="eastAsia" w:ascii="宋体" w:hAnsi="宋体"/>
          <w:b/>
          <w:color w:val="000000"/>
          <w:sz w:val="24"/>
          <w:highlight w:val="none"/>
          <w:lang w:val="en-US" w:eastAsia="zh-CN"/>
        </w:rPr>
        <w:t xml:space="preserve">.</w:t>
      </w:r>
      <w:r>
        <w:rPr>
          <w:rFonts w:hint="eastAsia" w:ascii="宋体" w:hAnsi="宋体"/>
          <w:color w:val="000000"/>
          <w:sz w:val="24"/>
          <w:highlight w:val="none"/>
        </w:rPr>
        <w:t xml:space="preserve">任何一方无权在没有另一方事先书面同意的情况下，向第三方给予、授予和转让本合同所规定的任何权利和义务。</w:t>
      </w:r>
      <w:r>
        <w:rPr>
          <w:rFonts w:hint="eastAsia" w:ascii="宋体" w:hAnsi="宋体"/>
          <w:color w:val="000000"/>
          <w:sz w:val="24"/>
          <w:highlight w:val="none"/>
        </w:rPr>
      </w:r>
      <w:r/>
    </w:p>
    <w:p>
      <w:pPr>
        <w:pStyle w:val="1154"/>
        <w:ind w:firstLine="482"/>
        <w:keepLines w:val="0"/>
        <w:keepNext w:val="0"/>
        <w:pageBreakBefore w:val="0"/>
        <w:spacing w:line="460" w:lineRule="exact"/>
        <w:widowControl/>
        <w:tabs>
          <w:tab w:val="left" w:pos="630" w:leader="none"/>
        </w:tabs>
        <w:rPr>
          <w:rFonts w:hint="eastAsia" w:ascii="宋体" w:hAnsi="宋体"/>
          <w:color w:val="000000"/>
          <w:sz w:val="24"/>
          <w:highlight w:val="none"/>
        </w:rPr>
      </w:pPr>
      <w:r>
        <w:rPr>
          <w:rFonts w:hint="eastAsia" w:ascii="宋体" w:hAnsi="宋体"/>
          <w:b/>
          <w:color w:val="000000"/>
          <w:sz w:val="24"/>
          <w:highlight w:val="none"/>
        </w:rPr>
        <w:t xml:space="preserve">3</w:t>
      </w:r>
      <w:r>
        <w:rPr>
          <w:rFonts w:hint="eastAsia" w:ascii="宋体" w:hAnsi="宋体"/>
          <w:b/>
          <w:color w:val="000000"/>
          <w:sz w:val="24"/>
          <w:highlight w:val="none"/>
          <w:lang w:val="en-US" w:eastAsia="zh-CN"/>
        </w:rPr>
        <w:t xml:space="preserve">.</w:t>
      </w:r>
      <w:r>
        <w:rPr>
          <w:rFonts w:hint="eastAsia" w:ascii="宋体" w:hAnsi="宋体"/>
          <w:color w:val="000000"/>
          <w:sz w:val="24"/>
          <w:highlight w:val="none"/>
        </w:rPr>
        <w:t xml:space="preserve">本合同自甲乙双方代表签字盖章之日起生效，一式陆份，甲乙双方各贰份，</w:t>
      </w:r>
      <w:r>
        <w:rPr>
          <w:rFonts w:hint="eastAsia" w:ascii="宋体" w:hAnsi="宋体"/>
          <w:color w:val="000000"/>
          <w:sz w:val="24"/>
          <w:highlight w:val="none"/>
          <w:lang w:eastAsia="zh-CN"/>
        </w:rPr>
        <w:t xml:space="preserve">南京工采招标有限公司</w:t>
      </w:r>
      <w:r>
        <w:rPr>
          <w:rFonts w:hint="eastAsia" w:ascii="宋体" w:hAnsi="宋体"/>
          <w:color w:val="000000"/>
          <w:sz w:val="24"/>
          <w:highlight w:val="none"/>
        </w:rPr>
        <w:t xml:space="preserve">贰份。</w:t>
      </w:r>
      <w:r>
        <w:rPr>
          <w:rFonts w:hint="eastAsia" w:ascii="宋体" w:hAnsi="宋体"/>
          <w:color w:val="000000"/>
          <w:sz w:val="24"/>
          <w:highlight w:val="none"/>
        </w:rPr>
      </w:r>
      <w:r/>
    </w:p>
    <w:p>
      <w:pPr>
        <w:pStyle w:val="1154"/>
        <w:ind w:firstLine="482"/>
        <w:keepLines w:val="0"/>
        <w:keepNext w:val="0"/>
        <w:pageBreakBefore w:val="0"/>
        <w:spacing w:line="460" w:lineRule="exact"/>
        <w:widowControl/>
        <w:tabs>
          <w:tab w:val="left" w:pos="630" w:leader="none"/>
        </w:tabs>
        <w:rPr>
          <w:rFonts w:hint="eastAsia" w:ascii="宋体" w:hAnsi="宋体"/>
          <w:color w:val="000000"/>
          <w:sz w:val="24"/>
          <w:highlight w:val="none"/>
        </w:rPr>
      </w:pPr>
      <w:r>
        <w:rPr>
          <w:rFonts w:hint="eastAsia" w:ascii="宋体" w:hAnsi="宋体"/>
          <w:b/>
          <w:color w:val="000000"/>
          <w:sz w:val="24"/>
          <w:highlight w:val="none"/>
        </w:rPr>
        <w:t xml:space="preserve">4</w:t>
      </w:r>
      <w:r>
        <w:rPr>
          <w:rFonts w:hint="eastAsia" w:ascii="宋体" w:hAnsi="宋体"/>
          <w:b/>
          <w:color w:val="000000"/>
          <w:sz w:val="24"/>
          <w:highlight w:val="none"/>
          <w:lang w:val="en-US" w:eastAsia="zh-CN"/>
        </w:rPr>
        <w:t xml:space="preserve">.</w:t>
      </w:r>
      <w:r>
        <w:rPr>
          <w:rFonts w:hint="eastAsia" w:ascii="宋体" w:hAnsi="宋体"/>
          <w:color w:val="000000"/>
          <w:sz w:val="24"/>
          <w:highlight w:val="none"/>
        </w:rPr>
        <w:t xml:space="preserve">本合同附件包括：招标文件、开标一览表及投标报价表。</w:t>
      </w:r>
      <w:r>
        <w:rPr>
          <w:rFonts w:hint="eastAsia" w:ascii="宋体" w:hAnsi="宋体"/>
          <w:color w:val="000000"/>
          <w:sz w:val="24"/>
          <w:highlight w:val="none"/>
        </w:rPr>
      </w:r>
      <w:r/>
    </w:p>
    <w:p>
      <w:pPr>
        <w:pStyle w:val="1154"/>
        <w:ind w:firstLine="482"/>
        <w:jc w:val="left"/>
        <w:keepLines w:val="0"/>
        <w:keepNext w:val="0"/>
        <w:pageBreakBefore w:val="0"/>
        <w:spacing w:line="460" w:lineRule="exact"/>
        <w:rPr>
          <w:rFonts w:hint="eastAsia" w:ascii="宋体" w:hAnsi="Courier New"/>
          <w:b/>
          <w:color w:val="000000"/>
          <w:sz w:val="32"/>
          <w:szCs w:val="32"/>
          <w:highlight w:val="none"/>
        </w:rPr>
        <w:outlineLvl w:val="0"/>
      </w:pPr>
      <w:r>
        <w:rPr>
          <w:rFonts w:hint="eastAsia" w:ascii="宋体" w:hAnsi="宋体"/>
          <w:b/>
          <w:bCs/>
          <w:color w:val="000000"/>
          <w:sz w:val="24"/>
          <w:highlight w:val="none"/>
        </w:rPr>
        <w:t xml:space="preserve">5</w:t>
      </w:r>
      <w:r>
        <w:rPr>
          <w:rFonts w:hint="eastAsia" w:ascii="宋体" w:hAnsi="宋体" w:cs="宋体"/>
          <w:b/>
          <w:color w:val="000000"/>
          <w:sz w:val="24"/>
          <w:highlight w:val="none"/>
          <w:lang w:val="en-US" w:eastAsia="zh-CN"/>
        </w:rPr>
        <w:t xml:space="preserve">.</w:t>
      </w:r>
      <w:r>
        <w:rPr>
          <w:rFonts w:ascii="宋体" w:hAnsi="宋体"/>
          <w:b/>
          <w:bCs/>
          <w:color w:val="000000"/>
          <w:sz w:val="24"/>
          <w:highlight w:val="none"/>
        </w:rPr>
        <w:t xml:space="preserve">该合同在签订之日起2个工作日内在江苏省政府采购网、盐城市政府采购网上予以公示。</w:t>
      </w:r>
      <w:r>
        <w:rPr>
          <w:rFonts w:hint="eastAsia" w:ascii="宋体" w:hAnsi="Courier New"/>
          <w:b/>
          <w:color w:val="000000"/>
          <w:sz w:val="32"/>
          <w:szCs w:val="32"/>
          <w:highlight w:val="none"/>
        </w:rPr>
      </w:r>
      <w:r/>
    </w:p>
    <w:p>
      <w:pPr>
        <w:pStyle w:val="1154"/>
        <w:numPr>
          <w:ilvl w:val="0"/>
          <w:numId w:val="0"/>
        </w:numPr>
        <w:ind w:firstLine="2209"/>
        <w:spacing w:line="520" w:lineRule="exact"/>
        <w:rPr>
          <w:b/>
          <w:color w:val="000000"/>
          <w:sz w:val="44"/>
          <w:szCs w:val="44"/>
          <w:highlight w:val="none"/>
        </w:rPr>
      </w:pPr>
      <w:r>
        <w:rPr>
          <w:rFonts w:hint="eastAsia"/>
          <w:b/>
          <w:color w:val="000000"/>
          <w:sz w:val="44"/>
          <w:szCs w:val="44"/>
          <w:highlight w:val="none"/>
          <w:lang w:val="en-US" w:eastAsia="zh-CN"/>
        </w:rPr>
        <w:t xml:space="preserve">第六章  </w:t>
      </w:r>
      <w:r>
        <w:rPr>
          <w:rFonts w:hint="eastAsia"/>
          <w:b/>
          <w:color w:val="000000"/>
          <w:sz w:val="44"/>
          <w:szCs w:val="44"/>
          <w:highlight w:val="none"/>
        </w:rPr>
        <w:t xml:space="preserve">投标文件及格式</w:t>
      </w:r>
      <w:r>
        <w:rPr>
          <w:b/>
          <w:color w:val="000000"/>
          <w:sz w:val="44"/>
          <w:szCs w:val="44"/>
          <w:highlight w:val="none"/>
        </w:rPr>
      </w:r>
      <w:r/>
    </w:p>
    <w:p>
      <w:pPr>
        <w:pStyle w:val="1154"/>
        <w:jc w:val="left"/>
        <w:spacing w:line="480" w:lineRule="exact"/>
        <w:rPr>
          <w:rFonts w:hint="eastAsia" w:ascii="宋体" w:hAnsi="宋体" w:cs="Segoe UI"/>
          <w:color w:val="000000"/>
          <w:sz w:val="27"/>
          <w:szCs w:val="27"/>
          <w:highlight w:val="none"/>
        </w:rPr>
      </w:pPr>
      <w:r>
        <w:rPr>
          <w:rFonts w:hint="eastAsia" w:ascii="宋体" w:hAnsi="宋体" w:cs="Segoe UI"/>
          <w:color w:val="000000"/>
          <w:sz w:val="27"/>
          <w:szCs w:val="27"/>
          <w:highlight w:val="none"/>
        </w:rPr>
      </w:r>
      <w:r/>
    </w:p>
    <w:p>
      <w:pPr>
        <w:pStyle w:val="1154"/>
        <w:jc w:val="center"/>
        <w:rPr>
          <w:rFonts w:hint="eastAsia" w:ascii="黑体" w:hAnsi="黑体" w:eastAsia="黑体" w:cs="黑体"/>
          <w:b/>
          <w:color w:val="000000"/>
          <w:sz w:val="36"/>
          <w:szCs w:val="36"/>
          <w:highlight w:val="none"/>
          <w:lang w:eastAsia="zh-CN"/>
        </w:rPr>
      </w:pPr>
      <w:r>
        <w:rPr>
          <w:rFonts w:hint="eastAsia" w:ascii="黑体" w:hAnsi="黑体" w:eastAsia="黑体" w:cs="黑体"/>
          <w:b/>
          <w:color w:val="000000"/>
          <w:sz w:val="36"/>
          <w:szCs w:val="36"/>
          <w:highlight w:val="none"/>
          <w:lang w:eastAsia="zh-CN"/>
        </w:rPr>
        <w:t xml:space="preserve">（</w:t>
      </w:r>
      <w:r>
        <w:rPr>
          <w:rFonts w:hint="eastAsia" w:ascii="黑体" w:hAnsi="黑体" w:eastAsia="黑体" w:cs="黑体"/>
          <w:b/>
          <w:color w:val="000000"/>
          <w:sz w:val="36"/>
          <w:szCs w:val="36"/>
          <w:highlight w:val="none"/>
          <w:lang w:val="en-US" w:eastAsia="zh-CN"/>
        </w:rPr>
        <w:t xml:space="preserve">一</w:t>
      </w:r>
      <w:r>
        <w:rPr>
          <w:rFonts w:hint="eastAsia" w:ascii="黑体" w:hAnsi="黑体" w:eastAsia="黑体" w:cs="黑体"/>
          <w:b/>
          <w:color w:val="000000"/>
          <w:sz w:val="36"/>
          <w:szCs w:val="36"/>
          <w:highlight w:val="none"/>
          <w:lang w:eastAsia="zh-CN"/>
        </w:rPr>
        <w:t xml:space="preserve">）</w:t>
      </w:r>
      <w:r>
        <w:rPr>
          <w:rFonts w:hint="eastAsia" w:ascii="黑体" w:hAnsi="黑体" w:eastAsia="黑体" w:cs="黑体"/>
          <w:b/>
          <w:color w:val="000000"/>
          <w:sz w:val="36"/>
          <w:szCs w:val="36"/>
          <w:highlight w:val="none"/>
        </w:rPr>
        <w:t xml:space="preserve">开标一览表</w:t>
      </w:r>
      <w:r>
        <w:rPr>
          <w:rFonts w:hint="eastAsia" w:ascii="黑体" w:hAnsi="黑体" w:eastAsia="黑体" w:cs="黑体"/>
          <w:b/>
          <w:color w:val="000000"/>
          <w:sz w:val="36"/>
          <w:szCs w:val="36"/>
          <w:highlight w:val="none"/>
          <w:lang w:eastAsia="zh-CN"/>
        </w:rPr>
      </w:r>
      <w:r/>
    </w:p>
    <w:p>
      <w:pPr>
        <w:pStyle w:val="1154"/>
        <w:jc w:val="left"/>
        <w:spacing w:line="480" w:lineRule="exact"/>
        <w:rPr>
          <w:rFonts w:hint="eastAsia" w:ascii="宋体" w:hAnsi="宋体" w:cs="Segoe UI"/>
          <w:color w:val="000000"/>
          <w:sz w:val="27"/>
          <w:szCs w:val="27"/>
          <w:highlight w:val="none"/>
        </w:rPr>
      </w:pPr>
      <w:r>
        <w:rPr>
          <w:rFonts w:hint="eastAsia" w:ascii="宋体" w:hAnsi="宋体" w:cs="Segoe UI"/>
          <w:color w:val="000000"/>
          <w:sz w:val="27"/>
          <w:szCs w:val="27"/>
          <w:highlight w:val="none"/>
        </w:rPr>
      </w:r>
      <w:r/>
    </w:p>
    <w:p>
      <w:pPr>
        <w:pStyle w:val="1154"/>
        <w:jc w:val="left"/>
        <w:spacing w:line="480" w:lineRule="exact"/>
        <w:rPr>
          <w:rFonts w:hint="eastAsia" w:ascii="宋体" w:hAnsi="宋体" w:cs="Segoe UI"/>
          <w:color w:val="000000"/>
          <w:sz w:val="27"/>
          <w:szCs w:val="27"/>
          <w:highlight w:val="none"/>
        </w:rPr>
      </w:pPr>
      <w:r>
        <w:rPr>
          <w:rFonts w:hint="eastAsia" w:ascii="宋体" w:hAnsi="宋体" w:cs="Segoe UI"/>
          <w:color w:val="000000"/>
          <w:sz w:val="27"/>
          <w:szCs w:val="27"/>
          <w:highlight w:val="none"/>
        </w:rPr>
        <w:t xml:space="preserve">项目</w:t>
      </w:r>
      <w:r>
        <w:rPr>
          <w:rFonts w:hint="eastAsia" w:ascii="宋体" w:hAnsi="宋体" w:cs="Segoe UI"/>
          <w:color w:val="000000"/>
          <w:sz w:val="27"/>
          <w:szCs w:val="27"/>
          <w:highlight w:val="none"/>
          <w:lang w:val="en-US" w:eastAsia="zh-CN"/>
        </w:rPr>
        <w:t xml:space="preserve">名称</w:t>
      </w:r>
      <w:r>
        <w:rPr>
          <w:rFonts w:hint="eastAsia" w:ascii="宋体" w:hAnsi="宋体" w:cs="Segoe UI"/>
          <w:color w:val="000000"/>
          <w:sz w:val="27"/>
          <w:szCs w:val="27"/>
          <w:highlight w:val="none"/>
        </w:rPr>
        <w:t xml:space="preserve">：</w:t>
      </w:r>
      <w:r>
        <w:rPr>
          <w:rFonts w:hint="eastAsia" w:ascii="宋体" w:hAnsi="宋体" w:cs="Segoe UI"/>
          <w:color w:val="000000"/>
          <w:sz w:val="27"/>
          <w:szCs w:val="27"/>
          <w:highlight w:val="none"/>
        </w:rPr>
      </w:r>
      <w:r/>
    </w:p>
    <w:p>
      <w:pPr>
        <w:pStyle w:val="1154"/>
        <w:jc w:val="left"/>
        <w:spacing w:before="100" w:beforeAutospacing="1" w:after="100" w:afterAutospacing="1"/>
        <w:widowControl/>
        <w:rPr>
          <w:rFonts w:ascii="宋体" w:hAnsi="宋体" w:cs="Segoe UI"/>
          <w:color w:val="000000"/>
          <w:sz w:val="27"/>
          <w:szCs w:val="27"/>
          <w:highlight w:val="none"/>
        </w:rPr>
      </w:pPr>
      <w:r>
        <w:rPr>
          <w:rFonts w:hint="eastAsia" w:ascii="宋体" w:hAnsi="宋体" w:cs="Segoe UI"/>
          <w:color w:val="000000"/>
          <w:sz w:val="27"/>
          <w:szCs w:val="27"/>
          <w:highlight w:val="none"/>
          <w:lang w:val="en-US" w:eastAsia="zh-CN"/>
        </w:rPr>
        <w:t xml:space="preserve">项目编号</w:t>
      </w:r>
      <w:r>
        <w:rPr>
          <w:rFonts w:ascii="宋体" w:hAnsi="宋体" w:cs="Segoe UI"/>
          <w:color w:val="000000"/>
          <w:sz w:val="27"/>
          <w:szCs w:val="27"/>
          <w:highlight w:val="none"/>
        </w:rPr>
        <w:t xml:space="preserve">：</w:t>
      </w:r>
      <w:r>
        <w:rPr>
          <w:rFonts w:ascii="宋体" w:hAnsi="宋体" w:cs="Segoe UI"/>
          <w:color w:val="000000"/>
          <w:sz w:val="27"/>
          <w:szCs w:val="27"/>
          <w:highlight w:val="none"/>
        </w:rPr>
      </w:r>
      <w:r/>
    </w:p>
    <w:p>
      <w:pPr>
        <w:pStyle w:val="1178"/>
        <w:keepLines w:val="0"/>
        <w:keepNext w:val="0"/>
        <w:widowControl/>
        <w:rPr>
          <w:color w:val="000000"/>
          <w:highlight w:val="none"/>
        </w:rPr>
        <w:suppressLineNumbers w:val="0"/>
      </w:pPr>
      <w:r>
        <w:rPr>
          <w:color w:val="000000"/>
          <w:highlight w:val="none"/>
        </w:rPr>
        <w:t xml:space="preserve"> </w:t>
      </w:r>
      <w:r>
        <w:rPr>
          <w:color w:val="000000"/>
          <w:highlight w:val="none"/>
        </w:rPr>
      </w:r>
      <w:r/>
    </w:p>
    <w:tbl>
      <w:tblPr>
        <w:tblW w:w="928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889"/>
        <w:gridCol w:w="2301"/>
        <w:gridCol w:w="3095"/>
      </w:tblGrid>
      <w:tr>
        <w:trPr>
          <w:trHeight w:val="720"/>
        </w:trPr>
        <w:tc>
          <w:tcPr>
            <w:tcW w:w="3889" w:type="dxa"/>
            <w:vAlign w:val="center"/>
            <w:textDirection w:val="lrTb"/>
            <w:noWrap w:val="false"/>
          </w:tcPr>
          <w:p>
            <w:pPr>
              <w:pStyle w:val="1154"/>
              <w:jc w:val="center"/>
              <w:spacing w:before="100" w:beforeAutospacing="1" w:after="100" w:afterAutospacing="1"/>
              <w:widowControl/>
              <w:rPr>
                <w:rFonts w:ascii="宋体" w:hAnsi="宋体" w:cs="Segoe UI"/>
                <w:color w:val="000000"/>
                <w:sz w:val="24"/>
                <w:highlight w:val="none"/>
              </w:rPr>
            </w:pPr>
            <w:r>
              <w:rPr>
                <w:rFonts w:ascii="宋体" w:hAnsi="宋体" w:cs="Segoe UI"/>
                <w:color w:val="000000"/>
                <w:sz w:val="24"/>
                <w:highlight w:val="none"/>
              </w:rPr>
              <w:t xml:space="preserve">项目名称</w:t>
            </w:r>
            <w:r>
              <w:rPr>
                <w:rFonts w:ascii="宋体" w:hAnsi="宋体" w:cs="Segoe UI"/>
                <w:color w:val="000000"/>
                <w:sz w:val="24"/>
                <w:highlight w:val="none"/>
              </w:rPr>
            </w:r>
            <w:r/>
          </w:p>
        </w:tc>
        <w:tc>
          <w:tcPr>
            <w:tcW w:w="2301" w:type="dxa"/>
            <w:vAlign w:val="center"/>
            <w:textDirection w:val="lrTb"/>
            <w:noWrap w:val="false"/>
          </w:tcPr>
          <w:p>
            <w:pPr>
              <w:pStyle w:val="1154"/>
              <w:jc w:val="center"/>
              <w:spacing w:before="100" w:beforeAutospacing="1" w:after="100" w:afterAutospacing="1"/>
              <w:widowControl/>
              <w:rPr>
                <w:rFonts w:ascii="宋体" w:hAnsi="宋体" w:cs="Segoe UI"/>
                <w:color w:val="000000"/>
                <w:sz w:val="24"/>
                <w:highlight w:val="none"/>
              </w:rPr>
            </w:pPr>
            <w:r>
              <w:rPr>
                <w:rFonts w:ascii="宋体" w:hAnsi="宋体" w:cs="Segoe UI"/>
                <w:color w:val="000000"/>
                <w:sz w:val="24"/>
                <w:highlight w:val="none"/>
              </w:rPr>
              <w:t xml:space="preserve">项目内容</w:t>
            </w:r>
            <w:r>
              <w:rPr>
                <w:rFonts w:ascii="宋体" w:hAnsi="宋体" w:cs="Segoe UI"/>
                <w:color w:val="000000"/>
                <w:sz w:val="24"/>
                <w:highlight w:val="none"/>
              </w:rPr>
            </w:r>
            <w:r/>
          </w:p>
        </w:tc>
        <w:tc>
          <w:tcPr>
            <w:tcW w:w="3095" w:type="dxa"/>
            <w:vAlign w:val="center"/>
            <w:textDirection w:val="lrTb"/>
            <w:noWrap w:val="false"/>
          </w:tcPr>
          <w:p>
            <w:pPr>
              <w:pStyle w:val="1154"/>
              <w:jc w:val="center"/>
              <w:spacing w:before="100" w:beforeAutospacing="1" w:after="100" w:afterAutospacing="1"/>
              <w:widowControl/>
              <w:rPr>
                <w:rFonts w:ascii="宋体" w:hAnsi="宋体" w:cs="Segoe UI"/>
                <w:color w:val="000000"/>
                <w:sz w:val="24"/>
                <w:highlight w:val="none"/>
              </w:rPr>
            </w:pPr>
            <w:r>
              <w:rPr>
                <w:rFonts w:hint="eastAsia" w:ascii="宋体" w:hAnsi="宋体" w:cs="Segoe UI"/>
                <w:color w:val="000000"/>
                <w:sz w:val="24"/>
                <w:lang w:val="en-US" w:eastAsia="zh-CN"/>
              </w:rPr>
              <w:t xml:space="preserve">总价</w:t>
            </w:r>
            <w:r>
              <w:rPr>
                <w:rFonts w:ascii="宋体" w:hAnsi="宋体" w:cs="Segoe UI"/>
                <w:color w:val="000000"/>
                <w:sz w:val="24"/>
              </w:rPr>
              <w:t xml:space="preserve">（小写）</w:t>
            </w:r>
            <w:r>
              <w:rPr>
                <w:rFonts w:ascii="宋体" w:hAnsi="宋体" w:cs="Segoe UI"/>
                <w:color w:val="000000"/>
                <w:sz w:val="24"/>
                <w:highlight w:val="none"/>
              </w:rPr>
            </w:r>
            <w:r/>
          </w:p>
        </w:tc>
      </w:tr>
      <w:tr>
        <w:trPr>
          <w:trHeight w:val="897"/>
        </w:trPr>
        <w:tc>
          <w:tcPr>
            <w:tcW w:w="3889" w:type="dxa"/>
            <w:vAlign w:val="center"/>
            <w:textDirection w:val="lrTb"/>
            <w:noWrap w:val="false"/>
          </w:tcPr>
          <w:p>
            <w:pPr>
              <w:pStyle w:val="1154"/>
              <w:jc w:val="center"/>
              <w:spacing w:before="100" w:beforeAutospacing="1" w:after="100" w:afterAutospacing="1"/>
              <w:widowControl/>
              <w:rPr>
                <w:rFonts w:ascii="宋体" w:hAnsi="宋体" w:eastAsia="宋体" w:cs="Segoe UI"/>
                <w:color w:val="000000"/>
                <w:sz w:val="24"/>
                <w:highlight w:val="none"/>
                <w:lang w:val="en-US" w:eastAsia="zh-CN"/>
              </w:rPr>
            </w:pPr>
            <w:r>
              <w:rPr>
                <w:rFonts w:ascii="宋体" w:hAnsi="宋体" w:eastAsia="宋体" w:cs="Segoe UI"/>
                <w:color w:val="000000"/>
                <w:sz w:val="24"/>
                <w:highlight w:val="none"/>
                <w:lang w:val="en-US" w:eastAsia="zh-CN"/>
              </w:rPr>
              <w:t xml:space="preserve">建湖县S233省道（冠华西路-九龙大道）路灯采购安装项目</w:t>
            </w:r>
            <w:r>
              <w:rPr>
                <w:rFonts w:ascii="宋体" w:hAnsi="宋体" w:eastAsia="宋体" w:cs="Segoe UI"/>
                <w:color w:val="000000"/>
                <w:sz w:val="24"/>
                <w:highlight w:val="none"/>
                <w:lang w:val="en-US" w:eastAsia="zh-CN"/>
              </w:rPr>
            </w:r>
            <w:r/>
          </w:p>
        </w:tc>
        <w:tc>
          <w:tcPr>
            <w:tcW w:w="2301" w:type="dxa"/>
            <w:vAlign w:val="center"/>
            <w:textDirection w:val="lrTb"/>
            <w:noWrap w:val="false"/>
          </w:tcPr>
          <w:p>
            <w:pPr>
              <w:pStyle w:val="1154"/>
              <w:jc w:val="center"/>
              <w:spacing w:before="100" w:beforeAutospacing="1" w:after="100" w:afterAutospacing="1"/>
              <w:widowControl/>
              <w:rPr>
                <w:rFonts w:ascii="宋体" w:hAnsi="宋体" w:cs="Segoe UI"/>
                <w:color w:val="000000"/>
                <w:sz w:val="24"/>
                <w:highlight w:val="none"/>
              </w:rPr>
            </w:pPr>
            <w:r>
              <w:rPr>
                <w:rFonts w:ascii="宋体" w:hAnsi="宋体" w:cs="Segoe UI"/>
                <w:color w:val="000000"/>
                <w:sz w:val="24"/>
                <w:highlight w:val="none"/>
              </w:rPr>
              <w:t xml:space="preserve">详见</w:t>
            </w:r>
            <w:r>
              <w:rPr>
                <w:rFonts w:hint="eastAsia" w:ascii="宋体" w:hAnsi="宋体" w:cs="Segoe UI"/>
                <w:color w:val="000000"/>
                <w:sz w:val="24"/>
                <w:highlight w:val="none"/>
                <w:lang w:val="en-US" w:eastAsia="zh-CN"/>
              </w:rPr>
              <w:t xml:space="preserve">招标</w:t>
            </w:r>
            <w:r>
              <w:rPr>
                <w:rFonts w:ascii="宋体" w:hAnsi="宋体" w:cs="Segoe UI"/>
                <w:color w:val="000000"/>
                <w:sz w:val="24"/>
                <w:highlight w:val="none"/>
              </w:rPr>
              <w:t xml:space="preserve">文件</w:t>
            </w:r>
            <w:r>
              <w:rPr>
                <w:rFonts w:ascii="宋体" w:hAnsi="宋体" w:cs="Segoe UI"/>
                <w:color w:val="000000"/>
                <w:sz w:val="24"/>
                <w:highlight w:val="none"/>
              </w:rPr>
            </w:r>
            <w:r/>
          </w:p>
        </w:tc>
        <w:tc>
          <w:tcPr>
            <w:tcW w:w="3095" w:type="dxa"/>
            <w:vAlign w:val="center"/>
            <w:textDirection w:val="lrTb"/>
            <w:noWrap w:val="false"/>
          </w:tcPr>
          <w:p>
            <w:pPr>
              <w:pStyle w:val="1154"/>
              <w:jc w:val="right"/>
              <w:spacing w:before="100" w:beforeAutospacing="1" w:after="100" w:afterAutospacing="1"/>
              <w:widowControl/>
              <w:rPr>
                <w:rFonts w:ascii="宋体" w:hAnsi="宋体" w:eastAsia="宋体" w:cs="Segoe UI"/>
                <w:color w:val="000000"/>
                <w:sz w:val="24"/>
                <w:highlight w:val="none"/>
                <w:lang w:val="en-US" w:eastAsia="zh-CN"/>
              </w:rPr>
            </w:pPr>
            <w:r>
              <w:rPr>
                <w:rFonts w:hint="eastAsia" w:ascii="宋体" w:hAnsi="宋体" w:cs="Segoe UI"/>
                <w:color w:val="000000"/>
                <w:sz w:val="24"/>
                <w:highlight w:val="none"/>
              </w:rPr>
              <w:t xml:space="preserve">元</w:t>
            </w:r>
            <w:r>
              <w:rPr>
                <w:rFonts w:ascii="宋体" w:hAnsi="宋体" w:eastAsia="宋体" w:cs="Segoe UI"/>
                <w:color w:val="000000"/>
                <w:sz w:val="24"/>
                <w:highlight w:val="none"/>
                <w:lang w:val="en-US" w:eastAsia="zh-CN"/>
              </w:rPr>
            </w:r>
            <w:r/>
          </w:p>
        </w:tc>
      </w:tr>
      <w:tr>
        <w:trPr>
          <w:trHeight w:val="897"/>
        </w:trPr>
        <w:tc>
          <w:tcPr>
            <w:tcW w:w="3889" w:type="dxa"/>
            <w:vAlign w:val="center"/>
            <w:textDirection w:val="lrTb"/>
            <w:noWrap w:val="false"/>
          </w:tcPr>
          <w:p>
            <w:pPr>
              <w:pStyle w:val="1154"/>
              <w:jc w:val="center"/>
              <w:spacing w:before="100" w:beforeAutospacing="1" w:after="100" w:afterAutospacing="1"/>
              <w:widowControl/>
              <w:rPr>
                <w:rFonts w:hint="eastAsia" w:ascii="宋体" w:hAnsi="宋体" w:cs="宋体"/>
                <w:color w:val="000000"/>
                <w:sz w:val="24"/>
                <w:highlight w:val="none"/>
                <w:lang w:eastAsia="zh-CN"/>
              </w:rPr>
            </w:pPr>
            <w:r>
              <w:rPr>
                <w:rFonts w:hint="eastAsia" w:ascii="宋体" w:hAnsi="宋体" w:cs="宋体"/>
                <w:color w:val="000000"/>
                <w:sz w:val="24"/>
                <w:highlight w:val="none"/>
                <w:lang w:eastAsia="zh-CN"/>
              </w:rPr>
              <w:t xml:space="preserve">核心产品品牌：</w:t>
            </w:r>
            <w:r>
              <w:rPr>
                <w:rFonts w:hint="eastAsia" w:ascii="宋体" w:hAnsi="宋体" w:cs="宋体"/>
                <w:color w:val="000000"/>
                <w:sz w:val="24"/>
                <w:highlight w:val="none"/>
                <w:lang w:eastAsia="zh-CN"/>
              </w:rPr>
            </w:r>
            <w:r/>
          </w:p>
        </w:tc>
        <w:tc>
          <w:tcPr>
            <w:gridSpan w:val="2"/>
            <w:tcW w:w="5396" w:type="dxa"/>
            <w:vAlign w:val="center"/>
            <w:textDirection w:val="lrTb"/>
            <w:noWrap w:val="false"/>
          </w:tcPr>
          <w:p>
            <w:pPr>
              <w:pStyle w:val="1154"/>
              <w:jc w:val="right"/>
              <w:spacing w:before="100" w:beforeAutospacing="1" w:after="100" w:afterAutospacing="1"/>
              <w:widowControl/>
              <w:rPr>
                <w:rFonts w:hint="eastAsia" w:ascii="宋体" w:hAnsi="宋体" w:cs="Segoe UI"/>
                <w:color w:val="000000"/>
                <w:sz w:val="24"/>
                <w:highlight w:val="none"/>
              </w:rPr>
            </w:pPr>
            <w:r>
              <w:rPr>
                <w:rFonts w:hint="eastAsia" w:ascii="宋体" w:hAnsi="宋体" w:cs="Segoe UI"/>
                <w:color w:val="000000"/>
                <w:sz w:val="24"/>
                <w:highlight w:val="none"/>
              </w:rPr>
            </w:r>
            <w:r/>
          </w:p>
        </w:tc>
      </w:tr>
      <w:tr>
        <w:trPr>
          <w:trHeight w:val="782"/>
        </w:trPr>
        <w:tc>
          <w:tcPr>
            <w:tcW w:w="3889" w:type="dxa"/>
            <w:vAlign w:val="center"/>
            <w:textDirection w:val="lrTb"/>
            <w:noWrap w:val="false"/>
          </w:tcPr>
          <w:p>
            <w:pPr>
              <w:pStyle w:val="1154"/>
              <w:ind w:firstLine="960"/>
              <w:jc w:val="left"/>
              <w:spacing w:before="100" w:beforeAutospacing="1" w:after="100" w:afterAutospacing="1"/>
              <w:widowControl/>
              <w:rPr>
                <w:rFonts w:ascii="宋体" w:hAnsi="宋体" w:cs="Segoe UI"/>
                <w:color w:val="000000"/>
                <w:sz w:val="24"/>
                <w:highlight w:val="none"/>
              </w:rPr>
            </w:pPr>
            <w:r>
              <w:rPr>
                <w:rFonts w:hint="eastAsia" w:ascii="宋体" w:hAnsi="宋体" w:cs="Segoe UI"/>
                <w:color w:val="000000"/>
                <w:sz w:val="24"/>
                <w:lang w:val="en-US" w:eastAsia="zh-CN"/>
              </w:rPr>
              <w:t xml:space="preserve">总价</w:t>
            </w:r>
            <w:r>
              <w:rPr>
                <w:rFonts w:ascii="宋体" w:hAnsi="宋体" w:cs="Segoe UI"/>
                <w:color w:val="000000"/>
                <w:sz w:val="24"/>
              </w:rPr>
              <w:t xml:space="preserve">（大写）：</w:t>
            </w:r>
            <w:r>
              <w:rPr>
                <w:rFonts w:ascii="宋体" w:hAnsi="宋体" w:cs="Segoe UI"/>
                <w:color w:val="000000"/>
                <w:sz w:val="24"/>
                <w:highlight w:val="none"/>
              </w:rPr>
            </w:r>
            <w:r/>
          </w:p>
        </w:tc>
        <w:tc>
          <w:tcPr>
            <w:gridSpan w:val="2"/>
            <w:tcW w:w="5396" w:type="dxa"/>
            <w:vAlign w:val="center"/>
            <w:textDirection w:val="lrTb"/>
            <w:noWrap w:val="false"/>
          </w:tcPr>
          <w:p>
            <w:pPr>
              <w:pStyle w:val="1154"/>
              <w:jc w:val="left"/>
              <w:spacing w:before="100" w:beforeAutospacing="1" w:after="100" w:afterAutospacing="1"/>
              <w:widowControl/>
              <w:rPr>
                <w:rFonts w:ascii="宋体" w:hAnsi="宋体" w:eastAsia="宋体" w:cs="Segoe UI"/>
                <w:color w:val="000000"/>
                <w:sz w:val="24"/>
                <w:highlight w:val="none"/>
                <w:lang w:val="en-US" w:eastAsia="zh-CN"/>
              </w:rPr>
            </w:pPr>
            <w:r>
              <w:rPr>
                <w:rFonts w:ascii="宋体" w:hAnsi="宋体" w:eastAsia="宋体" w:cs="Segoe UI"/>
                <w:color w:val="000000"/>
                <w:sz w:val="24"/>
                <w:highlight w:val="none"/>
                <w:lang w:val="en-US" w:eastAsia="zh-CN"/>
              </w:rPr>
            </w:r>
            <w:r/>
          </w:p>
        </w:tc>
      </w:tr>
    </w:tbl>
    <w:p>
      <w:pPr>
        <w:pStyle w:val="1178"/>
        <w:keepLines w:val="0"/>
        <w:keepNext w:val="0"/>
        <w:widowControl/>
        <w:rPr>
          <w:color w:val="000000"/>
          <w:highlight w:val="none"/>
        </w:rPr>
        <w:suppressLineNumbers w:val="0"/>
      </w:pPr>
      <w:r>
        <w:rPr>
          <w:color w:val="000000"/>
          <w:highlight w:val="none"/>
        </w:rPr>
      </w:r>
      <w:r/>
    </w:p>
    <w:p>
      <w:pPr>
        <w:pStyle w:val="1178"/>
        <w:jc w:val="left"/>
        <w:keepLines w:val="0"/>
        <w:keepNext w:val="0"/>
        <w:widowControl/>
        <w:rPr>
          <w:color w:val="000000"/>
          <w:highlight w:val="none"/>
        </w:rPr>
        <w:suppressLineNumbers w:val="0"/>
      </w:pPr>
      <w:r>
        <w:rPr>
          <w:color w:val="000000"/>
          <w:highlight w:val="none"/>
        </w:rPr>
        <w:t xml:space="preserve">投标人公章：                               （电子签章）</w:t>
      </w:r>
      <w:r>
        <w:rPr>
          <w:color w:val="000000"/>
          <w:highlight w:val="none"/>
        </w:rPr>
      </w:r>
      <w:r/>
    </w:p>
    <w:p>
      <w:pPr>
        <w:pStyle w:val="1178"/>
        <w:jc w:val="right"/>
        <w:keepLines w:val="0"/>
        <w:keepNext w:val="0"/>
        <w:widowControl/>
        <w:rPr>
          <w:color w:val="000000"/>
          <w:highlight w:val="none"/>
        </w:rPr>
        <w:suppressLineNumbers w:val="0"/>
      </w:pPr>
      <w:r>
        <w:rPr>
          <w:color w:val="000000"/>
          <w:highlight w:val="none"/>
        </w:rPr>
        <w:t xml:space="preserve"> </w:t>
      </w:r>
      <w:r>
        <w:rPr>
          <w:color w:val="000000"/>
          <w:highlight w:val="none"/>
        </w:rPr>
      </w:r>
      <w:r/>
    </w:p>
    <w:p>
      <w:pPr>
        <w:pStyle w:val="1154"/>
        <w:jc w:val="left"/>
        <w:spacing w:before="100" w:beforeAutospacing="1" w:after="100" w:afterAutospacing="1"/>
        <w:widowControl/>
        <w:rPr>
          <w:rFonts w:ascii="宋体" w:hAnsi="宋体" w:cs="Segoe UI"/>
          <w:color w:val="000000"/>
          <w:sz w:val="27"/>
          <w:szCs w:val="27"/>
          <w:highlight w:val="none"/>
        </w:rPr>
      </w:pPr>
      <w:r>
        <w:rPr>
          <w:rFonts w:ascii="宋体" w:hAnsi="宋体" w:cs="Segoe UI"/>
          <w:color w:val="000000"/>
          <w:sz w:val="27"/>
          <w:szCs w:val="27"/>
          <w:highlight w:val="none"/>
        </w:rPr>
      </w:r>
      <w:r/>
    </w:p>
    <w:p>
      <w:pPr>
        <w:pStyle w:val="1154"/>
        <w:jc w:val="right"/>
        <w:spacing w:before="100" w:beforeAutospacing="1" w:after="100" w:afterAutospacing="1"/>
        <w:widowControl/>
        <w:rPr>
          <w:rFonts w:hint="eastAsia" w:ascii="宋体" w:hAnsi="宋体" w:eastAsia="宋体" w:cs="Segoe UI"/>
          <w:color w:val="000000"/>
          <w:sz w:val="27"/>
          <w:szCs w:val="27"/>
          <w:highlight w:val="none"/>
        </w:rPr>
      </w:pPr>
      <w:r>
        <w:rPr>
          <w:rFonts w:hint="eastAsia" w:ascii="宋体" w:hAnsi="宋体" w:eastAsia="宋体" w:cs="Segoe UI"/>
          <w:color w:val="000000"/>
          <w:sz w:val="27"/>
          <w:szCs w:val="27"/>
          <w:highlight w:val="none"/>
        </w:rPr>
        <w:t xml:space="preserve">日期： 年 月 日</w:t>
      </w:r>
      <w:r>
        <w:rPr>
          <w:rFonts w:hint="eastAsia" w:ascii="宋体" w:hAnsi="宋体" w:eastAsia="宋体" w:cs="Segoe UI"/>
          <w:color w:val="000000"/>
          <w:sz w:val="27"/>
          <w:szCs w:val="27"/>
          <w:highlight w:val="none"/>
        </w:rPr>
      </w:r>
      <w:r/>
    </w:p>
    <w:p>
      <w:pPr>
        <w:pStyle w:val="1154"/>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r>
      <w:r/>
    </w:p>
    <w:p>
      <w:pPr>
        <w:pStyle w:val="1154"/>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r>
      <w:r/>
    </w:p>
    <w:p>
      <w:pPr>
        <w:pStyle w:val="1154"/>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r>
      <w:r/>
    </w:p>
    <w:p>
      <w:pPr>
        <w:pStyle w:val="1167"/>
        <w:ind w:firstLine="3975"/>
        <w:spacing w:before="120" w:after="120" w:line="440" w:lineRule="exact"/>
        <w:rPr>
          <w:rFonts w:hint="eastAsia" w:ascii="黑体" w:hAnsi="黑体" w:eastAsia="黑体" w:cs="黑体"/>
          <w:b/>
          <w:color w:val="000000"/>
          <w:sz w:val="36"/>
          <w:szCs w:val="36"/>
          <w:highlight w:val="none"/>
          <w:lang w:eastAsia="zh-CN"/>
        </w:rPr>
      </w:pPr>
      <w:r>
        <w:rPr>
          <w:rFonts w:hint="eastAsia" w:ascii="黑体" w:hAnsi="黑体" w:eastAsia="黑体" w:cs="黑体"/>
          <w:b/>
          <w:color w:val="000000"/>
          <w:sz w:val="36"/>
          <w:szCs w:val="36"/>
          <w:highlight w:val="none"/>
        </w:rPr>
        <w:t xml:space="preserve">（二）投标函</w:t>
      </w:r>
      <w:r>
        <w:rPr>
          <w:rFonts w:hint="eastAsia" w:ascii="黑体" w:hAnsi="黑体" w:eastAsia="黑体" w:cs="黑体"/>
          <w:b/>
          <w:color w:val="000000"/>
          <w:sz w:val="36"/>
          <w:szCs w:val="36"/>
          <w:highlight w:val="none"/>
          <w:lang w:eastAsia="zh-CN"/>
        </w:rPr>
      </w:r>
      <w:r/>
    </w:p>
    <w:p>
      <w:pPr>
        <w:pStyle w:val="1167"/>
        <w:keepLines w:val="0"/>
        <w:keepNext w:val="0"/>
        <w:pageBreakBefore w:val="0"/>
        <w:spacing w:before="120" w:after="120" w:line="480" w:lineRule="exact"/>
        <w:widowControl w:val="off"/>
        <w:rPr>
          <w:rFonts w:hAnsi="宋体"/>
          <w:color w:val="000000"/>
          <w:sz w:val="24"/>
          <w:highlight w:val="none"/>
          <w:u w:val="single"/>
        </w:rPr>
      </w:pPr>
      <w:r>
        <w:rPr>
          <w:rFonts w:hint="eastAsia" w:hAnsi="宋体"/>
          <w:b/>
          <w:bCs/>
          <w:color w:val="000000"/>
          <w:sz w:val="24"/>
          <w:highlight w:val="none"/>
        </w:rPr>
        <w:t xml:space="preserve">采购人： </w:t>
      </w:r>
      <w:r>
        <w:rPr>
          <w:rFonts w:hint="eastAsia" w:hAnsi="宋体"/>
          <w:b/>
          <w:bCs/>
          <w:color w:val="000000"/>
          <w:sz w:val="24"/>
          <w:highlight w:val="none"/>
          <w:u w:val="single"/>
          <w:lang w:eastAsia="zh-CN"/>
        </w:rPr>
        <w:t xml:space="preserve">建湖县路灯亮化服务中心</w:t>
      </w:r>
      <w:r>
        <w:rPr>
          <w:rFonts w:hint="eastAsia" w:hAnsi="宋体"/>
          <w:b/>
          <w:bCs/>
          <w:color w:val="000000"/>
          <w:sz w:val="24"/>
          <w:highlight w:val="none"/>
          <w:u w:val="single"/>
        </w:rPr>
        <w:t xml:space="preserve"> </w:t>
      </w:r>
      <w:r>
        <w:rPr>
          <w:rFonts w:hint="eastAsia" w:hAnsi="宋体"/>
          <w:color w:val="000000"/>
          <w:sz w:val="24"/>
          <w:highlight w:val="none"/>
          <w:u w:val="single"/>
        </w:rPr>
        <w:t xml:space="preserve"> </w:t>
      </w:r>
      <w:r>
        <w:rPr>
          <w:rFonts w:hAnsi="宋体"/>
          <w:color w:val="000000"/>
          <w:sz w:val="24"/>
          <w:highlight w:val="none"/>
          <w:u w:val="single"/>
        </w:rPr>
      </w:r>
      <w:r/>
    </w:p>
    <w:p>
      <w:pPr>
        <w:pStyle w:val="1161"/>
        <w:ind w:firstLine="480"/>
        <w:spacing w:line="440" w:lineRule="exact"/>
        <w:rPr>
          <w:rFonts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lang w:eastAsia="zh-CN"/>
        </w:rPr>
        <w:t xml:space="preserve">.</w:t>
      </w:r>
      <w:r>
        <w:rPr>
          <w:rFonts w:ascii="宋体" w:hAnsi="宋体"/>
          <w:color w:val="000000"/>
          <w:sz w:val="24"/>
          <w:highlight w:val="none"/>
        </w:rPr>
        <w:t xml:space="preserve">根据</w:t>
      </w:r>
      <w:r>
        <w:rPr>
          <w:rFonts w:hint="eastAsia" w:ascii="宋体" w:hAnsi="宋体"/>
          <w:b/>
          <w:bCs/>
          <w:color w:val="000000"/>
          <w:sz w:val="24"/>
          <w:highlight w:val="none"/>
          <w:u w:val="single"/>
          <w:lang w:eastAsia="zh-CN"/>
        </w:rPr>
        <w:t xml:space="preserve">建湖县S233省道（冠华西路-九龙大道）路灯采购安装项目</w:t>
      </w:r>
      <w:r>
        <w:rPr>
          <w:rFonts w:ascii="宋体" w:hAnsi="宋体"/>
          <w:color w:val="000000"/>
          <w:sz w:val="24"/>
          <w:highlight w:val="none"/>
        </w:rPr>
        <w:t xml:space="preserve">的招标文件，我单位经市场考察和研究上述项目招标文件的投标须知、相关标准及技术要求和其他有关文件后，我方愿以人民币</w:t>
      </w:r>
      <w:r>
        <w:rPr>
          <w:rFonts w:hint="eastAsia" w:ascii="宋体" w:hAnsi="宋体"/>
          <w:color w:val="000000"/>
          <w:sz w:val="24"/>
          <w:highlight w:val="none"/>
          <w:lang w:val="en-US" w:eastAsia="zh-CN"/>
        </w:rPr>
        <w:t xml:space="preserve"> </w:t>
      </w:r>
      <w:r>
        <w:rPr>
          <w:rFonts w:ascii="宋体" w:hAnsi="宋体"/>
          <w:color w:val="000000"/>
          <w:sz w:val="24"/>
          <w:highlight w:val="none"/>
        </w:rPr>
        <w:t xml:space="preserve">（大写）</w:t>
      </w:r>
      <w:r>
        <w:rPr>
          <w:rFonts w:ascii="宋体" w:hAnsi="宋体"/>
          <w:color w:val="000000"/>
          <w:sz w:val="24"/>
          <w:highlight w:val="none"/>
          <w:u w:val="single"/>
        </w:rPr>
        <w:t xml:space="preserve">          </w:t>
      </w:r>
      <w:r>
        <w:rPr>
          <w:rFonts w:hint="eastAsia" w:ascii="宋体" w:hAnsi="宋体"/>
          <w:color w:val="000000"/>
          <w:sz w:val="24"/>
          <w:highlight w:val="none"/>
          <w:u w:val="none"/>
        </w:rPr>
        <w:t xml:space="preserve">元</w:t>
      </w:r>
      <w:r>
        <w:rPr>
          <w:rFonts w:hint="eastAsia" w:ascii="宋体" w:hAnsi="宋体"/>
          <w:color w:val="000000"/>
          <w:sz w:val="24"/>
          <w:highlight w:val="none"/>
        </w:rPr>
        <w:t xml:space="preserve">，</w:t>
      </w:r>
      <w:r>
        <w:rPr>
          <w:rFonts w:ascii="宋体" w:hAnsi="宋体"/>
          <w:color w:val="000000"/>
          <w:sz w:val="24"/>
          <w:highlight w:val="none"/>
        </w:rPr>
        <w:t xml:space="preserve">（小写）￥</w:t>
      </w:r>
      <w:r>
        <w:rPr>
          <w:rFonts w:ascii="宋体" w:hAnsi="宋体"/>
          <w:color w:val="000000"/>
          <w:sz w:val="24"/>
          <w:highlight w:val="none"/>
          <w:u w:val="single"/>
        </w:rPr>
        <w:t xml:space="preserve">            </w:t>
      </w:r>
      <w:r>
        <w:rPr>
          <w:rFonts w:hint="eastAsia" w:ascii="宋体" w:hAnsi="宋体"/>
          <w:color w:val="000000"/>
          <w:sz w:val="24"/>
          <w:highlight w:val="none"/>
        </w:rPr>
        <w:t xml:space="preserve">元</w:t>
      </w:r>
      <w:r>
        <w:rPr>
          <w:rFonts w:ascii="宋体" w:hAnsi="宋体"/>
          <w:color w:val="000000"/>
          <w:sz w:val="24"/>
          <w:highlight w:val="none"/>
        </w:rPr>
        <w:t xml:space="preserve">的投标报价完成本项目，按招标要求实施此项目。</w:t>
      </w:r>
      <w:r>
        <w:rPr>
          <w:rFonts w:ascii="宋体" w:hAnsi="宋体"/>
          <w:color w:val="000000"/>
          <w:sz w:val="24"/>
          <w:highlight w:val="none"/>
        </w:rPr>
      </w:r>
      <w:r/>
    </w:p>
    <w:p>
      <w:pPr>
        <w:pStyle w:val="1154"/>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lang w:val="en-US" w:eastAsia="zh-CN"/>
        </w:rPr>
        <w:t xml:space="preserve">.</w:t>
      </w:r>
      <w:r>
        <w:rPr>
          <w:rFonts w:hint="eastAsia" w:ascii="宋体" w:hAnsi="宋体" w:cs="宋体"/>
          <w:color w:val="000000"/>
          <w:sz w:val="24"/>
          <w:highlight w:val="none"/>
        </w:rPr>
        <w:t xml:space="preserve">一旦我方中标，我方保证在</w:t>
      </w:r>
      <w:r>
        <w:rPr>
          <w:rFonts w:hint="eastAsia" w:ascii="宋体" w:hAnsi="宋体" w:cs="Arial"/>
          <w:color w:val="000000"/>
          <w:sz w:val="24"/>
        </w:rPr>
        <w:t xml:space="preserve">合同签订后</w:t>
      </w:r>
      <w:r>
        <w:rPr>
          <w:rFonts w:hint="eastAsia" w:ascii="宋体" w:hAnsi="宋体" w:cs="Arial"/>
          <w:color w:val="000000"/>
          <w:sz w:val="24"/>
          <w:u w:val="single"/>
          <w:lang w:val="en-US" w:eastAsia="zh-CN"/>
        </w:rPr>
        <w:t xml:space="preserve">    </w:t>
      </w:r>
      <w:r>
        <w:rPr>
          <w:rFonts w:hint="eastAsia" w:ascii="宋体" w:hAnsi="宋体" w:cs="Arial"/>
          <w:color w:val="000000"/>
          <w:sz w:val="24"/>
        </w:rPr>
        <w:t xml:space="preserve">个日历天内完成项目（含安装调试）并通过验收</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154"/>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3.我方保证所供产品、材料的质量达到招标文件规定的质量标准，我方将派</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rPr>
        <w:t xml:space="preserve">为本项目的项目负责人。</w:t>
      </w:r>
      <w:r>
        <w:rPr>
          <w:rFonts w:hint="eastAsia" w:ascii="宋体" w:hAnsi="宋体" w:cs="宋体"/>
          <w:color w:val="000000"/>
          <w:sz w:val="24"/>
          <w:highlight w:val="none"/>
        </w:rPr>
      </w:r>
      <w:r/>
    </w:p>
    <w:p>
      <w:pPr>
        <w:pStyle w:val="1154"/>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4. 我方本项目的投标核心产品“</w:t>
      </w:r>
      <w:r>
        <w:rPr>
          <w:rFonts w:hint="eastAsia" w:ascii="宋体" w:hAnsi="宋体" w:cs="宋体"/>
          <w:color w:val="000000"/>
          <w:sz w:val="24"/>
          <w:highlight w:val="none"/>
          <w:lang w:val="en-US" w:eastAsia="zh-CN"/>
        </w:rPr>
        <w:t xml:space="preserve">*电缆</w:t>
      </w:r>
      <w:r>
        <w:rPr>
          <w:rFonts w:hint="eastAsia" w:ascii="宋体" w:hAnsi="宋体" w:cs="宋体"/>
          <w:color w:val="000000"/>
          <w:sz w:val="24"/>
          <w:highlight w:val="none"/>
        </w:rPr>
        <w:t xml:space="preserve">”品牌为</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161"/>
        <w:ind w:firstLine="480"/>
        <w:spacing w:line="440" w:lineRule="exact"/>
        <w:rPr>
          <w:rFonts w:hint="eastAsia" w:ascii="宋体" w:hAnsi="宋体"/>
          <w:color w:val="000000"/>
          <w:sz w:val="24"/>
          <w:highlight w:val="none"/>
        </w:rPr>
      </w:pPr>
      <w:r>
        <w:rPr>
          <w:rFonts w:hint="eastAsia" w:ascii="宋体" w:hAnsi="宋体"/>
          <w:color w:val="000000"/>
          <w:sz w:val="24"/>
          <w:highlight w:val="none"/>
          <w:lang w:val="en-US" w:eastAsia="zh-CN"/>
        </w:rPr>
        <w:t xml:space="preserve">5.</w:t>
      </w:r>
      <w:r>
        <w:rPr>
          <w:rFonts w:hint="eastAsia" w:ascii="宋体" w:hAnsi="宋体"/>
          <w:color w:val="000000"/>
          <w:sz w:val="24"/>
          <w:highlight w:val="none"/>
        </w:rPr>
        <w:t xml:space="preserve">我方承诺所投产品质保期为</w:t>
      </w:r>
      <w:r>
        <w:rPr>
          <w:rFonts w:hint="eastAsia" w:ascii="宋体" w:hAnsi="宋体"/>
          <w:color w:val="000000"/>
          <w:sz w:val="24"/>
          <w:highlight w:val="none"/>
          <w:u w:val="single"/>
        </w:rPr>
        <w:t xml:space="preserve"> </w:t>
      </w:r>
      <w:r>
        <w:rPr>
          <w:rFonts w:hint="eastAsia" w:ascii="宋体" w:hAnsi="宋体"/>
          <w:color w:val="000000"/>
          <w:sz w:val="24"/>
          <w:highlight w:val="none"/>
          <w:u w:val="single"/>
          <w:lang w:val="en-US" w:eastAsia="zh-CN"/>
        </w:rPr>
        <w:t xml:space="preserve">  </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年。如我方供应的产品因质量原因不能通过相关权威部门的验收，我方无偿更换全部产品，不收取任何费用，并承担相应责任。</w:t>
      </w:r>
      <w:r>
        <w:rPr>
          <w:rFonts w:hint="eastAsia" w:ascii="宋体" w:hAnsi="宋体"/>
          <w:color w:val="000000"/>
          <w:sz w:val="24"/>
          <w:highlight w:val="none"/>
        </w:rPr>
      </w:r>
      <w:r/>
    </w:p>
    <w:p>
      <w:pPr>
        <w:pStyle w:val="1161"/>
        <w:ind w:firstLine="480"/>
        <w:spacing w:line="440" w:lineRule="exact"/>
        <w:rPr>
          <w:rFonts w:ascii="宋体" w:hAnsi="宋体"/>
          <w:color w:val="000000"/>
          <w:sz w:val="24"/>
          <w:highlight w:val="none"/>
        </w:rPr>
      </w:pPr>
      <w:r>
        <w:rPr>
          <w:rFonts w:hint="eastAsia" w:ascii="宋体" w:hAnsi="宋体"/>
          <w:color w:val="000000"/>
          <w:sz w:val="24"/>
          <w:highlight w:val="none"/>
          <w:lang w:val="en-US" w:eastAsia="zh-CN"/>
        </w:rPr>
        <w:t xml:space="preserve">6.</w:t>
      </w:r>
      <w:r>
        <w:rPr>
          <w:rFonts w:ascii="宋体" w:hAnsi="宋体"/>
          <w:color w:val="000000"/>
          <w:sz w:val="24"/>
          <w:highlight w:val="none"/>
        </w:rPr>
        <w:t xml:space="preserve">我方接受招标文件中的货款支付条件</w:t>
      </w:r>
      <w:r>
        <w:rPr>
          <w:rFonts w:hint="eastAsia" w:ascii="宋体" w:hAnsi="宋体"/>
          <w:color w:val="000000"/>
          <w:sz w:val="24"/>
          <w:highlight w:val="none"/>
        </w:rPr>
        <w:t xml:space="preserve">和招标文件中规定的各项要求</w:t>
      </w:r>
      <w:r>
        <w:rPr>
          <w:rFonts w:ascii="宋体" w:hAnsi="宋体"/>
          <w:color w:val="000000"/>
          <w:sz w:val="24"/>
          <w:highlight w:val="none"/>
        </w:rPr>
        <w:t xml:space="preserve">。</w:t>
      </w:r>
      <w:r>
        <w:rPr>
          <w:rFonts w:ascii="宋体" w:hAnsi="宋体"/>
          <w:color w:val="000000"/>
          <w:sz w:val="24"/>
          <w:highlight w:val="none"/>
        </w:rPr>
      </w:r>
      <w:r/>
    </w:p>
    <w:p>
      <w:pPr>
        <w:pStyle w:val="1154"/>
        <w:ind w:firstLine="480"/>
        <w:spacing w:line="480" w:lineRule="exact"/>
        <w:rPr>
          <w:rFonts w:hint="eastAsia" w:ascii="宋体" w:hAnsi="宋体" w:cs="Arial"/>
          <w:bCs/>
          <w:color w:val="000000"/>
          <w:sz w:val="24"/>
          <w:highlight w:val="none"/>
        </w:rPr>
      </w:pPr>
      <w:r>
        <w:rPr>
          <w:rFonts w:hint="eastAsia" w:ascii="宋体" w:hAnsi="宋体" w:cs="Arial"/>
          <w:bCs/>
          <w:color w:val="000000"/>
          <w:sz w:val="24"/>
          <w:highlight w:val="none"/>
          <w:lang w:val="en-US" w:eastAsia="zh-CN"/>
        </w:rPr>
        <w:t xml:space="preserve">7.</w:t>
      </w:r>
      <w:r>
        <w:rPr>
          <w:rFonts w:hint="eastAsia" w:ascii="宋体" w:hAnsi="宋体" w:cs="Arial"/>
          <w:bCs/>
          <w:color w:val="000000"/>
          <w:sz w:val="24"/>
          <w:highlight w:val="none"/>
        </w:rPr>
        <w:t xml:space="preserve">如果我方在招标文件规定的截止时间后撤回投标文件，或在接到中标通知书后30天内未能或拒绝签订合同协议书，我单位自愿接受被列为不良行为记录。</w:t>
      </w:r>
      <w:r>
        <w:rPr>
          <w:rFonts w:hint="eastAsia" w:ascii="宋体" w:hAnsi="宋体" w:cs="Arial"/>
          <w:bCs/>
          <w:color w:val="000000"/>
          <w:sz w:val="24"/>
          <w:highlight w:val="none"/>
        </w:rPr>
      </w:r>
      <w:r/>
    </w:p>
    <w:p>
      <w:pPr>
        <w:pStyle w:val="1154"/>
        <w:ind w:firstLine="480"/>
        <w:spacing w:line="480" w:lineRule="exact"/>
        <w:rPr>
          <w:rFonts w:hint="eastAsia" w:ascii="宋体" w:hAnsi="宋体"/>
          <w:color w:val="000000"/>
          <w:sz w:val="24"/>
          <w:highlight w:val="none"/>
        </w:rPr>
      </w:pPr>
      <w:r>
        <w:rPr>
          <w:rFonts w:hint="eastAsia" w:ascii="宋体" w:hAnsi="宋体"/>
          <w:color w:val="000000"/>
          <w:sz w:val="24"/>
          <w:highlight w:val="none"/>
          <w:lang w:val="en-US" w:eastAsia="zh-CN"/>
        </w:rPr>
        <w:t xml:space="preserve">8.</w:t>
      </w:r>
      <w:r>
        <w:rPr>
          <w:rFonts w:hint="eastAsia" w:ascii="宋体" w:hAnsi="宋体" w:cs="Arial"/>
          <w:bCs/>
          <w:color w:val="000000"/>
          <w:sz w:val="24"/>
          <w:highlight w:val="none"/>
        </w:rPr>
        <w:t xml:space="preserve">如我方中标，我方承诺在签订合同前向采购人交纳招标文件</w:t>
      </w:r>
      <w:r>
        <w:rPr>
          <w:rFonts w:ascii="宋体" w:hAnsi="宋体" w:cs="Arial"/>
          <w:bCs/>
          <w:color w:val="000000"/>
          <w:sz w:val="24"/>
          <w:highlight w:val="none"/>
        </w:rPr>
        <w:t xml:space="preserve">规定</w:t>
      </w:r>
      <w:r>
        <w:rPr>
          <w:rFonts w:hint="eastAsia" w:ascii="宋体" w:hAnsi="宋体" w:cs="Arial"/>
          <w:bCs/>
          <w:color w:val="000000"/>
          <w:sz w:val="24"/>
          <w:highlight w:val="none"/>
        </w:rPr>
        <w:t xml:space="preserve">的履约保证金</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1154"/>
        <w:ind w:firstLine="480"/>
        <w:spacing w:line="480" w:lineRule="exact"/>
        <w:rPr>
          <w:rFonts w:hint="eastAsia" w:ascii="宋体" w:hAnsi="宋体"/>
          <w:color w:val="000000"/>
          <w:sz w:val="24"/>
          <w:highlight w:val="none"/>
        </w:rPr>
      </w:pPr>
      <w:r>
        <w:rPr>
          <w:rFonts w:hint="eastAsia" w:ascii="宋体" w:hAnsi="宋体"/>
          <w:color w:val="000000"/>
          <w:sz w:val="24"/>
          <w:highlight w:val="none"/>
          <w:lang w:val="en-US" w:eastAsia="zh-CN"/>
        </w:rPr>
        <w:t xml:space="preserve">9.</w:t>
      </w:r>
      <w:r>
        <w:rPr>
          <w:rFonts w:hint="eastAsia" w:ascii="宋体" w:hAnsi="宋体"/>
          <w:color w:val="000000"/>
          <w:sz w:val="24"/>
          <w:highlight w:val="none"/>
        </w:rPr>
        <w:t xml:space="preserve">我方投标文件提供的所有资料真实、有效，如有不实，我方无条件接受采购人和主管部门依据法律法规做出的处理决定，并承担由此产生的责任。</w:t>
      </w:r>
      <w:r>
        <w:rPr>
          <w:rFonts w:hint="eastAsia" w:ascii="宋体" w:hAnsi="宋体"/>
          <w:color w:val="000000"/>
          <w:sz w:val="24"/>
          <w:highlight w:val="none"/>
        </w:rPr>
      </w:r>
      <w:r/>
    </w:p>
    <w:p>
      <w:pPr>
        <w:pStyle w:val="1154"/>
        <w:ind w:firstLine="480"/>
        <w:spacing w:line="480" w:lineRule="exact"/>
        <w:rPr>
          <w:rFonts w:hint="eastAsia" w:ascii="宋体" w:hAnsi="宋体"/>
          <w:color w:val="000000"/>
          <w:sz w:val="24"/>
          <w:highlight w:val="none"/>
        </w:rPr>
      </w:pPr>
      <w:r>
        <w:rPr>
          <w:rFonts w:hint="eastAsia" w:ascii="宋体" w:hAnsi="宋体"/>
          <w:color w:val="000000"/>
          <w:sz w:val="24"/>
          <w:highlight w:val="none"/>
          <w:lang w:val="en-US" w:eastAsia="zh-CN"/>
        </w:rPr>
        <w:t xml:space="preserve">10.</w:t>
      </w:r>
      <w:r>
        <w:rPr>
          <w:rFonts w:hint="eastAsia" w:ascii="宋体" w:hAnsi="宋体"/>
          <w:color w:val="000000"/>
          <w:sz w:val="24"/>
          <w:highlight w:val="none"/>
        </w:rPr>
        <w:t xml:space="preserve">我方承诺服务过程中所有工作人员的人身安全以及我方在实施期间产生的各类安全责任事故均由我方自行承担。</w:t>
      </w:r>
      <w:r>
        <w:rPr>
          <w:rFonts w:hint="eastAsia" w:ascii="宋体" w:hAnsi="宋体"/>
          <w:color w:val="000000"/>
          <w:sz w:val="24"/>
          <w:highlight w:val="none"/>
        </w:rPr>
      </w:r>
      <w:r/>
    </w:p>
    <w:p>
      <w:pPr>
        <w:pStyle w:val="1154"/>
        <w:ind w:firstLine="480"/>
        <w:spacing w:line="480" w:lineRule="exact"/>
        <w:rPr>
          <w:rFonts w:ascii="宋体" w:hAnsi="宋体"/>
          <w:color w:val="000000"/>
          <w:sz w:val="24"/>
          <w:highlight w:val="none"/>
        </w:rPr>
      </w:pPr>
      <w:r>
        <w:rPr>
          <w:rFonts w:hint="eastAsia" w:ascii="宋体" w:hAnsi="宋体"/>
          <w:color w:val="000000"/>
          <w:sz w:val="24"/>
          <w:highlight w:val="none"/>
          <w:lang w:val="en-US" w:eastAsia="zh-CN"/>
        </w:rPr>
        <w:t xml:space="preserve">11.</w:t>
      </w:r>
      <w:r>
        <w:rPr>
          <w:rFonts w:hint="eastAsia" w:ascii="宋体" w:hAnsi="宋体"/>
          <w:color w:val="000000"/>
          <w:sz w:val="24"/>
          <w:highlight w:val="none"/>
        </w:rPr>
        <w:t xml:space="preserve">你方的中标通知书和本承诺书将成为约束双方合同文件的组成部分。</w:t>
      </w:r>
      <w:r>
        <w:rPr>
          <w:rFonts w:ascii="宋体" w:hAnsi="宋体"/>
          <w:color w:val="000000"/>
          <w:sz w:val="24"/>
          <w:highlight w:val="none"/>
        </w:rPr>
      </w:r>
      <w:r/>
    </w:p>
    <w:p>
      <w:pPr>
        <w:pStyle w:val="1167"/>
        <w:ind w:firstLine="480"/>
        <w:spacing w:line="480" w:lineRule="exact"/>
        <w:rPr>
          <w:rFonts w:hint="eastAsia" w:hAnsi="宋体"/>
          <w:color w:val="000000"/>
          <w:sz w:val="24"/>
          <w:highlight w:val="none"/>
        </w:rPr>
      </w:pPr>
      <w:r>
        <w:rPr>
          <w:rFonts w:hint="eastAsia" w:hAnsi="宋体"/>
          <w:color w:val="000000"/>
          <w:sz w:val="24"/>
          <w:highlight w:val="none"/>
        </w:rPr>
      </w:r>
      <w:r/>
    </w:p>
    <w:p>
      <w:pPr>
        <w:pStyle w:val="1167"/>
        <w:ind w:firstLine="480"/>
        <w:spacing w:line="480" w:lineRule="exact"/>
        <w:rPr>
          <w:rFonts w:hint="eastAsia" w:hAnsi="宋体"/>
          <w:color w:val="000000"/>
          <w:sz w:val="24"/>
          <w:highlight w:val="none"/>
        </w:rPr>
      </w:pPr>
      <w:r>
        <w:rPr>
          <w:rFonts w:hint="eastAsia" w:hAnsi="宋体"/>
          <w:color w:val="000000"/>
          <w:sz w:val="24"/>
          <w:highlight w:val="none"/>
        </w:rPr>
        <w:t xml:space="preserve">投标单位：(盖章)</w:t>
      </w:r>
      <w:r>
        <w:rPr>
          <w:rFonts w:hint="eastAsia" w:hAnsi="宋体"/>
          <w:color w:val="000000"/>
          <w:sz w:val="24"/>
          <w:highlight w:val="none"/>
        </w:rPr>
      </w:r>
      <w:r/>
    </w:p>
    <w:p>
      <w:pPr>
        <w:pStyle w:val="1167"/>
        <w:ind w:firstLine="460"/>
        <w:spacing w:line="480" w:lineRule="exact"/>
        <w:rPr>
          <w:rFonts w:hint="eastAsia" w:hAnsi="宋体"/>
          <w:color w:val="000000"/>
          <w:sz w:val="24"/>
          <w:highlight w:val="none"/>
        </w:rPr>
      </w:pPr>
      <w:r>
        <w:rPr>
          <w:rFonts w:hint="eastAsia" w:hAnsi="宋体"/>
          <w:color w:val="000000"/>
          <w:sz w:val="24"/>
          <w:highlight w:val="none"/>
        </w:rPr>
      </w:r>
      <w:r/>
    </w:p>
    <w:p>
      <w:pPr>
        <w:pStyle w:val="1167"/>
        <w:ind w:firstLine="460"/>
        <w:spacing w:line="480" w:lineRule="exact"/>
        <w:rPr>
          <w:rFonts w:hint="eastAsia" w:hAnsi="宋体"/>
          <w:color w:val="000000"/>
          <w:sz w:val="24"/>
          <w:highlight w:val="none"/>
        </w:rPr>
      </w:pPr>
      <w:r>
        <w:rPr>
          <w:rFonts w:hint="eastAsia"/>
          <w:color w:val="000000"/>
          <w:sz w:val="24"/>
          <w:highlight w:val="none"/>
        </w:rPr>
        <w:t xml:space="preserve">法定代表人或委托代理人</w:t>
      </w:r>
      <w:r>
        <w:rPr>
          <w:rFonts w:hint="eastAsia" w:hAnsi="宋体"/>
          <w:color w:val="000000"/>
          <w:sz w:val="24"/>
          <w:highlight w:val="none"/>
        </w:rPr>
        <w:t xml:space="preserve">：(盖章或签字)</w:t>
      </w:r>
      <w:r>
        <w:rPr>
          <w:rFonts w:hint="eastAsia" w:hAnsi="宋体"/>
          <w:color w:val="000000"/>
          <w:sz w:val="24"/>
          <w:highlight w:val="none"/>
        </w:rPr>
      </w:r>
      <w:r/>
    </w:p>
    <w:p>
      <w:pPr>
        <w:pStyle w:val="1167"/>
        <w:ind w:firstLine="460"/>
        <w:spacing w:line="480" w:lineRule="exact"/>
        <w:rPr>
          <w:rFonts w:hint="eastAsia" w:hAnsi="宋体"/>
          <w:color w:val="000000"/>
          <w:sz w:val="24"/>
          <w:highlight w:val="none"/>
        </w:rPr>
      </w:pPr>
      <w:r>
        <w:rPr>
          <w:rFonts w:hint="eastAsia" w:hAnsi="宋体"/>
          <w:color w:val="000000"/>
          <w:sz w:val="24"/>
          <w:highlight w:val="none"/>
        </w:rPr>
      </w:r>
      <w:r/>
    </w:p>
    <w:p>
      <w:pPr>
        <w:pStyle w:val="1167"/>
        <w:jc w:val="right"/>
        <w:spacing w:line="480" w:lineRule="exact"/>
        <w:rPr>
          <w:color w:val="000000"/>
          <w:sz w:val="24"/>
          <w:highlight w:val="none"/>
        </w:rPr>
      </w:pPr>
      <w:r>
        <w:rPr>
          <w:rFonts w:hint="eastAsia"/>
          <w:color w:val="000000"/>
          <w:sz w:val="24"/>
          <w:highlight w:val="none"/>
        </w:rPr>
        <w:t xml:space="preserve">日期：      年      月      日</w:t>
      </w:r>
      <w:r>
        <w:rPr>
          <w:color w:val="000000"/>
          <w:sz w:val="24"/>
          <w:highlight w:val="none"/>
        </w:rPr>
      </w:r>
      <w:r/>
    </w:p>
    <w:p>
      <w:pPr>
        <w:pStyle w:val="1154"/>
        <w:rPr>
          <w:color w:val="000000"/>
          <w:highlight w:val="none"/>
        </w:rPr>
      </w:pPr>
      <w:r>
        <w:rPr>
          <w:color w:val="000000"/>
          <w:highlight w:val="none"/>
        </w:rPr>
      </w:r>
      <w:r/>
    </w:p>
    <w:p>
      <w:pPr>
        <w:pStyle w:val="1154"/>
        <w:jc w:val="center"/>
        <w:rPr>
          <w:rFonts w:hint="eastAsia" w:ascii="黑体" w:hAnsi="Arial" w:eastAsia="黑体"/>
          <w:b/>
          <w:color w:val="000000"/>
          <w:sz w:val="36"/>
          <w:szCs w:val="36"/>
          <w:highlight w:val="none"/>
        </w:rPr>
      </w:pPr>
      <w:r>
        <w:rPr>
          <w:rFonts w:hint="eastAsia" w:ascii="黑体" w:hAnsi="黑体" w:eastAsia="黑体" w:cs="黑体"/>
          <w:b/>
          <w:color w:val="000000"/>
          <w:sz w:val="36"/>
          <w:szCs w:val="36"/>
          <w:highlight w:val="none"/>
        </w:rPr>
        <w:t xml:space="preserve">（三）</w:t>
      </w:r>
      <w:r>
        <w:rPr>
          <w:rFonts w:hint="eastAsia" w:ascii="黑体" w:hAnsi="Arial" w:eastAsia="黑体"/>
          <w:b/>
          <w:color w:val="000000"/>
          <w:sz w:val="36"/>
          <w:szCs w:val="36"/>
          <w:highlight w:val="none"/>
        </w:rPr>
        <w:t xml:space="preserve">无</w:t>
      </w:r>
      <w:r>
        <w:rPr>
          <w:rFonts w:ascii="黑体" w:hAnsi="Arial" w:eastAsia="黑体"/>
          <w:b/>
          <w:color w:val="000000"/>
          <w:sz w:val="36"/>
          <w:szCs w:val="36"/>
          <w:highlight w:val="none"/>
        </w:rPr>
        <w:t xml:space="preserve">重大违法记录声明函</w:t>
      </w:r>
      <w:r>
        <w:rPr>
          <w:rFonts w:hint="eastAsia" w:ascii="黑体" w:hAnsi="Arial" w:eastAsia="黑体"/>
          <w:b/>
          <w:color w:val="000000"/>
          <w:sz w:val="36"/>
          <w:szCs w:val="36"/>
          <w:highlight w:val="none"/>
        </w:rPr>
      </w:r>
      <w:r/>
    </w:p>
    <w:p>
      <w:pPr>
        <w:pStyle w:val="1154"/>
        <w:jc w:val="center"/>
        <w:rPr>
          <w:rFonts w:ascii="黑体" w:hAnsi="黑体" w:eastAsia="黑体" w:cs="黑体"/>
          <w:b/>
          <w:color w:val="000000"/>
          <w:sz w:val="36"/>
          <w:szCs w:val="36"/>
          <w:highlight w:val="none"/>
        </w:rPr>
      </w:pPr>
      <w:r>
        <w:rPr>
          <w:rFonts w:ascii="黑体" w:hAnsi="黑体" w:eastAsia="黑体" w:cs="黑体"/>
          <w:b/>
          <w:color w:val="000000"/>
          <w:sz w:val="36"/>
          <w:szCs w:val="36"/>
          <w:highlight w:val="none"/>
        </w:rPr>
      </w:r>
      <w:r/>
    </w:p>
    <w:p>
      <w:pPr>
        <w:pStyle w:val="1167"/>
        <w:spacing w:line="600" w:lineRule="exact"/>
        <w:rPr>
          <w:rFonts w:hint="eastAsia" w:hAnsi="宋体" w:eastAsia="宋体" w:cs="Arial"/>
          <w:b/>
          <w:color w:val="000000"/>
          <w:sz w:val="24"/>
          <w:highlight w:val="none"/>
          <w:u w:val="single"/>
          <w:lang w:eastAsia="zh-CN"/>
        </w:rPr>
      </w:pPr>
      <w:r>
        <w:rPr>
          <w:rFonts w:hint="eastAsia" w:hAnsi="宋体" w:cs="Arial"/>
          <w:b/>
          <w:color w:val="000000"/>
          <w:sz w:val="24"/>
          <w:highlight w:val="none"/>
          <w:u w:val="single"/>
        </w:rPr>
        <w:t xml:space="preserve">采购人：</w:t>
      </w:r>
      <w:r>
        <w:rPr>
          <w:rFonts w:hint="eastAsia" w:hAnsi="宋体"/>
          <w:b/>
          <w:bCs/>
          <w:color w:val="000000"/>
          <w:sz w:val="24"/>
          <w:highlight w:val="none"/>
          <w:u w:val="single"/>
          <w:lang w:eastAsia="zh-CN"/>
        </w:rPr>
        <w:t xml:space="preserve">建湖县路灯亮化服务中心</w:t>
      </w:r>
      <w:r>
        <w:rPr>
          <w:rFonts w:hint="eastAsia" w:hAnsi="宋体" w:eastAsia="宋体" w:cs="Arial"/>
          <w:b/>
          <w:color w:val="000000"/>
          <w:sz w:val="24"/>
          <w:highlight w:val="none"/>
          <w:u w:val="single"/>
          <w:lang w:eastAsia="zh-CN"/>
        </w:rPr>
      </w:r>
      <w:r/>
    </w:p>
    <w:p>
      <w:pPr>
        <w:pStyle w:val="1154"/>
        <w:spacing w:line="600" w:lineRule="exact"/>
        <w:rPr>
          <w:rFonts w:ascii="宋体" w:hAnsi="宋体"/>
          <w:b/>
          <w:color w:val="000000"/>
          <w:sz w:val="24"/>
          <w:highlight w:val="none"/>
        </w:rPr>
      </w:pPr>
      <w:r>
        <w:rPr>
          <w:rFonts w:hint="eastAsia" w:ascii="宋体" w:hAnsi="宋体"/>
          <w:color w:val="000000"/>
          <w:sz w:val="24"/>
          <w:highlight w:val="none"/>
        </w:rPr>
        <w:t xml:space="preserve">我公司自愿参与贵单位组织实施的</w:t>
      </w:r>
      <w:r>
        <w:rPr>
          <w:rFonts w:hint="eastAsia" w:ascii="宋体" w:hAnsi="宋体" w:cs="宋体"/>
          <w:b/>
          <w:bCs/>
          <w:color w:val="000000"/>
          <w:sz w:val="24"/>
          <w:highlight w:val="none"/>
          <w:u w:val="single"/>
          <w:lang w:eastAsia="zh-CN"/>
        </w:rPr>
        <w:t xml:space="preserve">建湖县S233省道（冠华西路-九龙大道）路灯采购安装项目</w:t>
      </w:r>
      <w:r>
        <w:rPr>
          <w:rFonts w:hint="eastAsia" w:ascii="宋体" w:hAnsi="宋体"/>
          <w:b/>
          <w:color w:val="000000"/>
          <w:sz w:val="24"/>
          <w:highlight w:val="none"/>
        </w:rPr>
        <w:t xml:space="preserve">的投标。我单位</w:t>
      </w:r>
      <w:r>
        <w:rPr>
          <w:rFonts w:ascii="宋体" w:hAnsi="宋体" w:cs="Arial"/>
          <w:b/>
          <w:bCs/>
          <w:color w:val="000000"/>
          <w:sz w:val="24"/>
          <w:highlight w:val="none"/>
        </w:rPr>
        <w:t xml:space="preserve">参加本次政府采购活动前三年内，在经营活动中没有重大违法记录</w:t>
      </w:r>
      <w:r>
        <w:rPr>
          <w:rFonts w:hint="eastAsia" w:ascii="宋体" w:hAnsi="宋体" w:cs="Arial"/>
          <w:bCs/>
          <w:color w:val="000000"/>
          <w:sz w:val="24"/>
          <w:highlight w:val="none"/>
        </w:rPr>
        <w:t xml:space="preserve">（重大违法记录是指因违法经营受到刑事处罚或者责令停产停业、吊销许可证或者执照、较大数额罚款等行政处罚）。</w:t>
      </w:r>
      <w:r>
        <w:rPr>
          <w:rFonts w:hint="eastAsia" w:ascii="宋体" w:hAnsi="宋体"/>
          <w:b/>
          <w:color w:val="000000"/>
          <w:sz w:val="24"/>
          <w:highlight w:val="none"/>
        </w:rPr>
        <w:t xml:space="preserve">若与真实情况不符，本公司愿意承担由此而产生的一切后果。</w:t>
      </w:r>
      <w:r>
        <w:rPr>
          <w:rFonts w:ascii="宋体" w:hAnsi="宋体"/>
          <w:b/>
          <w:color w:val="000000"/>
          <w:sz w:val="24"/>
          <w:highlight w:val="none"/>
        </w:rPr>
      </w:r>
      <w:r/>
    </w:p>
    <w:p>
      <w:pPr>
        <w:pStyle w:val="1154"/>
        <w:ind w:firstLine="480"/>
        <w:spacing w:line="600" w:lineRule="exact"/>
        <w:rPr>
          <w:rFonts w:ascii="宋体" w:hAnsi="宋体"/>
          <w:color w:val="000000"/>
          <w:sz w:val="24"/>
          <w:highlight w:val="none"/>
        </w:rPr>
      </w:pPr>
      <w:r>
        <w:rPr>
          <w:rFonts w:hint="eastAsia" w:ascii="宋体" w:hAnsi="宋体"/>
          <w:color w:val="000000"/>
          <w:sz w:val="24"/>
          <w:highlight w:val="none"/>
        </w:rPr>
        <w:t xml:space="preserve">特此声明！</w:t>
      </w:r>
      <w:r>
        <w:rPr>
          <w:rFonts w:ascii="宋体" w:hAnsi="宋体"/>
          <w:color w:val="000000"/>
          <w:sz w:val="24"/>
          <w:highlight w:val="none"/>
        </w:rPr>
      </w:r>
      <w:r/>
    </w:p>
    <w:p>
      <w:pPr>
        <w:pStyle w:val="1154"/>
        <w:ind w:firstLine="480"/>
        <w:spacing w:line="600" w:lineRule="exact"/>
        <w:rPr>
          <w:rFonts w:ascii="宋体" w:hAnsi="宋体"/>
          <w:b/>
          <w:color w:val="000000"/>
          <w:sz w:val="24"/>
          <w:highlight w:val="none"/>
        </w:rPr>
      </w:pPr>
      <w:r>
        <w:rPr>
          <w:rFonts w:ascii="宋体" w:hAnsi="宋体"/>
          <w:b/>
          <w:color w:val="000000"/>
          <w:sz w:val="24"/>
          <w:highlight w:val="none"/>
        </w:rPr>
      </w:r>
      <w:r/>
    </w:p>
    <w:p>
      <w:pPr>
        <w:pStyle w:val="1154"/>
        <w:ind w:firstLine="480"/>
        <w:spacing w:line="600" w:lineRule="exact"/>
        <w:rPr>
          <w:rFonts w:ascii="宋体" w:hAnsi="宋体"/>
          <w:b/>
          <w:color w:val="000000"/>
          <w:sz w:val="24"/>
          <w:highlight w:val="none"/>
        </w:rPr>
      </w:pPr>
      <w:r>
        <w:rPr>
          <w:rFonts w:ascii="宋体" w:hAnsi="宋体"/>
          <w:b/>
          <w:color w:val="000000"/>
          <w:sz w:val="24"/>
          <w:highlight w:val="none"/>
        </w:rPr>
      </w:r>
      <w:r/>
    </w:p>
    <w:p>
      <w:pPr>
        <w:pStyle w:val="1154"/>
        <w:ind w:firstLine="480"/>
        <w:spacing w:line="600" w:lineRule="exact"/>
        <w:rPr>
          <w:rFonts w:ascii="宋体" w:hAnsi="宋体"/>
          <w:b/>
          <w:color w:val="000000"/>
          <w:sz w:val="24"/>
          <w:highlight w:val="none"/>
        </w:rPr>
      </w:pPr>
      <w:r>
        <w:rPr>
          <w:rFonts w:ascii="宋体" w:hAnsi="宋体"/>
          <w:b/>
          <w:color w:val="000000"/>
          <w:sz w:val="24"/>
          <w:highlight w:val="none"/>
        </w:rPr>
      </w:r>
      <w:r/>
    </w:p>
    <w:p>
      <w:pPr>
        <w:pStyle w:val="1167"/>
        <w:ind w:firstLine="460"/>
        <w:spacing w:line="480" w:lineRule="exact"/>
        <w:rPr>
          <w:rFonts w:hint="eastAsia" w:hAnsi="宋体" w:cs="Arial"/>
          <w:bCs/>
          <w:color w:val="000000"/>
          <w:sz w:val="24"/>
          <w:highlight w:val="none"/>
        </w:rPr>
      </w:pPr>
      <w:r>
        <w:rPr>
          <w:rFonts w:hint="eastAsia" w:hAnsi="宋体" w:cs="Arial"/>
          <w:bCs/>
          <w:color w:val="000000"/>
          <w:sz w:val="24"/>
          <w:highlight w:val="none"/>
        </w:rPr>
        <w:t xml:space="preserve">投标单位：(盖章)</w:t>
      </w:r>
      <w:r>
        <w:rPr>
          <w:rFonts w:hint="eastAsia" w:hAnsi="宋体" w:cs="Arial"/>
          <w:bCs/>
          <w:color w:val="000000"/>
          <w:sz w:val="24"/>
          <w:highlight w:val="none"/>
        </w:rPr>
      </w:r>
      <w:r/>
    </w:p>
    <w:p>
      <w:pPr>
        <w:pStyle w:val="1167"/>
        <w:ind w:firstLine="460"/>
        <w:spacing w:line="480" w:lineRule="exact"/>
        <w:rPr>
          <w:rFonts w:hint="eastAsia" w:hAnsi="宋体" w:cs="Arial"/>
          <w:bCs/>
          <w:color w:val="000000"/>
          <w:sz w:val="24"/>
          <w:highlight w:val="none"/>
        </w:rPr>
      </w:pPr>
      <w:r>
        <w:rPr>
          <w:rFonts w:hint="eastAsia" w:hAnsi="宋体" w:cs="Arial"/>
          <w:bCs/>
          <w:color w:val="000000"/>
          <w:sz w:val="24"/>
          <w:highlight w:val="none"/>
        </w:rPr>
      </w:r>
      <w:r/>
    </w:p>
    <w:p>
      <w:pPr>
        <w:pStyle w:val="1167"/>
        <w:ind w:firstLine="460"/>
        <w:spacing w:line="480" w:lineRule="exact"/>
        <w:rPr>
          <w:rFonts w:hint="eastAsia" w:hAnsi="宋体" w:cs="Arial"/>
          <w:bCs/>
          <w:color w:val="000000"/>
          <w:sz w:val="24"/>
          <w:highlight w:val="none"/>
        </w:rPr>
      </w:pPr>
      <w:r>
        <w:rPr>
          <w:rFonts w:hint="eastAsia" w:hAnsi="宋体" w:cs="Arial"/>
          <w:bCs/>
          <w:color w:val="000000"/>
          <w:sz w:val="24"/>
          <w:highlight w:val="none"/>
        </w:rPr>
        <w:t xml:space="preserve">法定代表人或委托代理人：(盖章或签字)</w:t>
      </w:r>
      <w:r>
        <w:rPr>
          <w:rFonts w:hint="eastAsia" w:hAnsi="宋体" w:cs="Arial"/>
          <w:bCs/>
          <w:color w:val="000000"/>
          <w:sz w:val="24"/>
          <w:highlight w:val="none"/>
        </w:rPr>
      </w:r>
      <w:r/>
    </w:p>
    <w:p>
      <w:pPr>
        <w:pStyle w:val="1167"/>
        <w:ind w:left="5250" w:firstLine="403"/>
        <w:spacing w:line="480" w:lineRule="exact"/>
        <w:rPr>
          <w:rFonts w:hAnsi="宋体"/>
          <w:color w:val="000000"/>
          <w:highlight w:val="none"/>
        </w:rPr>
      </w:pPr>
      <w:r>
        <w:rPr>
          <w:rFonts w:hAnsi="宋体"/>
          <w:color w:val="000000"/>
          <w:highlight w:val="none"/>
        </w:rPr>
      </w:r>
      <w:r/>
    </w:p>
    <w:p>
      <w:pPr>
        <w:pStyle w:val="1167"/>
        <w:ind w:left="5250" w:firstLine="403"/>
        <w:spacing w:line="480" w:lineRule="exact"/>
        <w:rPr>
          <w:rFonts w:hAnsi="宋体"/>
          <w:color w:val="000000"/>
          <w:highlight w:val="none"/>
        </w:rPr>
      </w:pPr>
      <w:r>
        <w:rPr>
          <w:rFonts w:hAnsi="宋体"/>
          <w:color w:val="000000"/>
          <w:highlight w:val="none"/>
        </w:rPr>
      </w:r>
      <w:r/>
    </w:p>
    <w:p>
      <w:pPr>
        <w:pStyle w:val="1154"/>
        <w:jc w:val="right"/>
        <w:rPr>
          <w:color w:val="000000"/>
          <w:sz w:val="24"/>
          <w:highlight w:val="none"/>
        </w:rPr>
      </w:pPr>
      <w:r>
        <w:rPr>
          <w:rFonts w:hint="eastAsia"/>
          <w:color w:val="000000"/>
          <w:sz w:val="24"/>
          <w:highlight w:val="none"/>
        </w:rPr>
        <w:t xml:space="preserve">日期：      年      月      日</w:t>
      </w:r>
      <w:r>
        <w:rPr>
          <w:color w:val="000000"/>
          <w:sz w:val="24"/>
          <w:highlight w:val="none"/>
        </w:rPr>
      </w:r>
      <w:r/>
    </w:p>
    <w:p>
      <w:pPr>
        <w:pStyle w:val="1154"/>
        <w:ind w:left="1446" w:hanging="1446"/>
        <w:jc w:val="center"/>
        <w:spacing w:line="360" w:lineRule="auto"/>
        <w:rPr>
          <w:rFonts w:ascii="宋体" w:hAnsi="宋体"/>
          <w:b/>
          <w:color w:val="000000"/>
          <w:sz w:val="36"/>
          <w:szCs w:val="36"/>
          <w:highlight w:val="none"/>
        </w:rPr>
      </w:pPr>
      <w:r>
        <w:rPr>
          <w:rFonts w:ascii="宋体" w:hAnsi="宋体"/>
          <w:b/>
          <w:color w:val="000000"/>
          <w:sz w:val="36"/>
          <w:szCs w:val="36"/>
          <w:highlight w:val="none"/>
        </w:rPr>
      </w:r>
      <w:r/>
    </w:p>
    <w:p>
      <w:pPr>
        <w:pStyle w:val="1154"/>
        <w:ind w:left="1446" w:hanging="1446"/>
        <w:jc w:val="center"/>
        <w:spacing w:line="360" w:lineRule="auto"/>
        <w:rPr>
          <w:rFonts w:ascii="宋体" w:hAnsi="宋体"/>
          <w:b/>
          <w:color w:val="000000"/>
          <w:sz w:val="36"/>
          <w:szCs w:val="36"/>
          <w:highlight w:val="none"/>
        </w:rPr>
      </w:pPr>
      <w:r>
        <w:rPr>
          <w:rFonts w:ascii="宋体" w:hAnsi="宋体"/>
          <w:b/>
          <w:color w:val="000000"/>
          <w:sz w:val="36"/>
          <w:szCs w:val="36"/>
          <w:highlight w:val="none"/>
        </w:rPr>
      </w:r>
      <w:r/>
    </w:p>
    <w:p>
      <w:pPr>
        <w:pStyle w:val="1155"/>
        <w:rPr>
          <w:rFonts w:hint="eastAsia"/>
          <w:color w:val="000000"/>
          <w:highlight w:val="none"/>
        </w:rPr>
      </w:pPr>
      <w:r>
        <w:rPr>
          <w:rFonts w:hint="eastAsia"/>
          <w:color w:val="000000"/>
          <w:highlight w:val="none"/>
        </w:rPr>
      </w:r>
      <w:r/>
    </w:p>
    <w:p>
      <w:pPr>
        <w:pStyle w:val="1154"/>
        <w:rPr>
          <w:rFonts w:hint="eastAsia"/>
          <w:color w:val="000000"/>
          <w:highlight w:val="none"/>
        </w:rPr>
      </w:pPr>
      <w:r>
        <w:rPr>
          <w:rFonts w:hint="eastAsia"/>
          <w:color w:val="000000"/>
          <w:highlight w:val="none"/>
        </w:rPr>
      </w:r>
      <w:r/>
    </w:p>
    <w:p>
      <w:pPr>
        <w:pStyle w:val="1154"/>
        <w:rPr>
          <w:rFonts w:hint="eastAsia"/>
          <w:color w:val="000000"/>
          <w:highlight w:val="none"/>
        </w:rPr>
      </w:pPr>
      <w:r>
        <w:rPr>
          <w:rFonts w:hint="eastAsia"/>
          <w:color w:val="000000"/>
          <w:highlight w:val="none"/>
        </w:rPr>
      </w:r>
      <w:r/>
    </w:p>
    <w:p>
      <w:pPr>
        <w:pStyle w:val="1154"/>
        <w:rPr>
          <w:rFonts w:hint="eastAsia"/>
          <w:color w:val="000000"/>
          <w:highlight w:val="none"/>
        </w:rPr>
      </w:pPr>
      <w:r>
        <w:rPr>
          <w:rFonts w:hint="eastAsia"/>
          <w:color w:val="000000"/>
          <w:highlight w:val="none"/>
        </w:rPr>
      </w:r>
      <w:r/>
    </w:p>
    <w:p>
      <w:pPr>
        <w:pStyle w:val="1154"/>
        <w:rPr>
          <w:rFonts w:hint="eastAsia"/>
          <w:color w:val="000000"/>
          <w:highlight w:val="none"/>
        </w:rPr>
      </w:pPr>
      <w:r>
        <w:rPr>
          <w:rFonts w:hint="eastAsia"/>
          <w:color w:val="000000"/>
          <w:highlight w:val="none"/>
        </w:rPr>
      </w:r>
      <w:r/>
    </w:p>
    <w:p>
      <w:pPr>
        <w:pStyle w:val="1154"/>
        <w:jc w:val="center"/>
        <w:rPr>
          <w:rFonts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t xml:space="preserve">（四）</w:t>
      </w:r>
      <w:r>
        <w:rPr>
          <w:rFonts w:hint="eastAsia" w:ascii="黑体" w:hAnsi="黑体" w:eastAsia="黑体" w:cs="黑体"/>
          <w:b/>
          <w:color w:val="000000"/>
          <w:sz w:val="36"/>
          <w:szCs w:val="36"/>
          <w:highlight w:val="none"/>
          <w:lang w:val="zh-CN"/>
        </w:rPr>
        <w:t xml:space="preserve">供应商登记表</w:t>
      </w:r>
      <w:r>
        <w:rPr>
          <w:rFonts w:ascii="黑体" w:hAnsi="黑体" w:eastAsia="黑体" w:cs="黑体"/>
          <w:b/>
          <w:color w:val="000000"/>
          <w:sz w:val="36"/>
          <w:szCs w:val="36"/>
          <w:highlight w:val="none"/>
        </w:rPr>
      </w:r>
      <w:r/>
    </w:p>
    <w:p>
      <w:pPr>
        <w:pStyle w:val="1154"/>
        <w:ind w:left="1447" w:firstLine="5649"/>
        <w:spacing w:line="360" w:lineRule="auto"/>
        <w:rPr>
          <w:rFonts w:ascii="宋体" w:hAnsi="宋体" w:cs="宋体"/>
          <w:b/>
          <w:color w:val="000000"/>
          <w:sz w:val="36"/>
          <w:highlight w:val="none"/>
        </w:rPr>
      </w:pPr>
      <w:r>
        <w:rPr>
          <w:rFonts w:hint="eastAsia" w:ascii="宋体" w:hAnsi="宋体" w:cs="宋体"/>
          <w:color w:val="000000"/>
          <w:sz w:val="24"/>
          <w:highlight w:val="none"/>
        </w:rPr>
        <w:t xml:space="preserve">年   月   日</w:t>
      </w:r>
      <w:r>
        <w:rPr>
          <w:rFonts w:ascii="宋体" w:hAnsi="宋体" w:cs="宋体"/>
          <w:b/>
          <w:color w:val="000000"/>
          <w:sz w:val="36"/>
          <w:highlight w:val="none"/>
        </w:rPr>
      </w:r>
      <w:r/>
    </w:p>
    <w:tbl>
      <w:tblPr>
        <w:tblW w:w="0" w:type="auto"/>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305"/>
        <w:gridCol w:w="1185"/>
        <w:gridCol w:w="1395"/>
        <w:gridCol w:w="1905"/>
        <w:gridCol w:w="1305"/>
        <w:gridCol w:w="2322"/>
      </w:tblGrid>
      <w:tr>
        <w:trPr>
          <w:trHeight w:val="263"/>
        </w:trPr>
        <w:tc>
          <w:tcPr>
            <w:tcW w:w="1305" w:type="dxa"/>
            <w:vAlign w:val="center"/>
            <w:textDirection w:val="lrTb"/>
            <w:noWrap/>
          </w:tcPr>
          <w:p>
            <w:pPr>
              <w:pStyle w:val="1154"/>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企业名称</w:t>
            </w:r>
            <w:r>
              <w:rPr>
                <w:rFonts w:ascii="宋体" w:hAnsi="宋体" w:cs="宋体"/>
                <w:color w:val="000000"/>
                <w:sz w:val="24"/>
                <w:highlight w:val="none"/>
              </w:rPr>
            </w:r>
            <w:r/>
          </w:p>
        </w:tc>
        <w:tc>
          <w:tcPr>
            <w:gridSpan w:val="5"/>
            <w:tcW w:w="8112" w:type="dxa"/>
            <w:vAlign w:val="center"/>
            <w:textDirection w:val="lrTb"/>
            <w:noWrap/>
          </w:tcPr>
          <w:p>
            <w:pPr>
              <w:pStyle w:val="1154"/>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r>
      <w:tr>
        <w:trPr/>
        <w:tc>
          <w:tcPr>
            <w:tcW w:w="1305" w:type="dxa"/>
            <w:vAlign w:val="center"/>
            <w:textDirection w:val="lrTb"/>
            <w:noWrap/>
          </w:tcPr>
          <w:p>
            <w:pPr>
              <w:pStyle w:val="1154"/>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详细地址</w:t>
            </w:r>
            <w:r>
              <w:rPr>
                <w:rFonts w:ascii="宋体" w:hAnsi="宋体" w:cs="宋体"/>
                <w:color w:val="000000"/>
                <w:sz w:val="24"/>
                <w:highlight w:val="none"/>
              </w:rPr>
            </w:r>
            <w:r/>
          </w:p>
        </w:tc>
        <w:tc>
          <w:tcPr>
            <w:gridSpan w:val="3"/>
            <w:tcW w:w="4485" w:type="dxa"/>
            <w:vAlign w:val="center"/>
            <w:textDirection w:val="lrTb"/>
            <w:noWrap/>
          </w:tcPr>
          <w:p>
            <w:pPr>
              <w:pStyle w:val="1154"/>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c>
          <w:tcPr>
            <w:tcW w:w="1305" w:type="dxa"/>
            <w:vAlign w:val="center"/>
            <w:textDirection w:val="lrTb"/>
            <w:noWrap/>
          </w:tcPr>
          <w:p>
            <w:pPr>
              <w:pStyle w:val="1154"/>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邮   编</w:t>
            </w:r>
            <w:r>
              <w:rPr>
                <w:rFonts w:ascii="宋体" w:hAnsi="宋体" w:cs="宋体"/>
                <w:color w:val="000000"/>
                <w:sz w:val="24"/>
                <w:highlight w:val="none"/>
              </w:rPr>
            </w:r>
            <w:r/>
          </w:p>
        </w:tc>
        <w:tc>
          <w:tcPr>
            <w:tcW w:w="2322" w:type="dxa"/>
            <w:vAlign w:val="center"/>
            <w:textDirection w:val="lrTb"/>
            <w:noWrap/>
          </w:tcPr>
          <w:p>
            <w:pPr>
              <w:pStyle w:val="1154"/>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r>
      <w:tr>
        <w:trPr/>
        <w:tc>
          <w:tcPr>
            <w:tcW w:w="1305" w:type="dxa"/>
            <w:vAlign w:val="center"/>
            <w:textDirection w:val="lrTb"/>
            <w:noWrap/>
          </w:tcPr>
          <w:p>
            <w:pPr>
              <w:pStyle w:val="1154"/>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法人代表</w:t>
            </w:r>
            <w:r>
              <w:rPr>
                <w:rFonts w:ascii="宋体" w:hAnsi="宋体" w:cs="宋体"/>
                <w:color w:val="000000"/>
                <w:sz w:val="24"/>
                <w:highlight w:val="none"/>
              </w:rPr>
            </w:r>
            <w:r/>
          </w:p>
        </w:tc>
        <w:tc>
          <w:tcPr>
            <w:tcW w:w="1185" w:type="dxa"/>
            <w:vAlign w:val="center"/>
            <w:textDirection w:val="lrTb"/>
            <w:noWrap/>
          </w:tcPr>
          <w:p>
            <w:pPr>
              <w:pStyle w:val="1154"/>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c>
          <w:tcPr>
            <w:tcW w:w="1395" w:type="dxa"/>
            <w:vAlign w:val="center"/>
            <w:textDirection w:val="lrTb"/>
            <w:noWrap/>
          </w:tcPr>
          <w:p>
            <w:pPr>
              <w:pStyle w:val="1154"/>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企业性质</w:t>
            </w:r>
            <w:r>
              <w:rPr>
                <w:rFonts w:ascii="宋体" w:hAnsi="宋体" w:cs="宋体"/>
                <w:color w:val="000000"/>
                <w:sz w:val="24"/>
                <w:highlight w:val="none"/>
              </w:rPr>
            </w:r>
            <w:r/>
          </w:p>
        </w:tc>
        <w:tc>
          <w:tcPr>
            <w:tcW w:w="1905" w:type="dxa"/>
            <w:vAlign w:val="center"/>
            <w:textDirection w:val="lrTb"/>
            <w:noWrap/>
          </w:tcPr>
          <w:p>
            <w:pPr>
              <w:pStyle w:val="1154"/>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c>
          <w:tcPr>
            <w:tcW w:w="1305" w:type="dxa"/>
            <w:vAlign w:val="center"/>
            <w:textDirection w:val="lrTb"/>
            <w:noWrap/>
          </w:tcPr>
          <w:p>
            <w:pPr>
              <w:pStyle w:val="1154"/>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注册资金</w:t>
            </w:r>
            <w:r>
              <w:rPr>
                <w:rFonts w:ascii="宋体" w:hAnsi="宋体" w:cs="宋体"/>
                <w:color w:val="000000"/>
                <w:sz w:val="24"/>
                <w:highlight w:val="none"/>
              </w:rPr>
            </w:r>
            <w:r/>
          </w:p>
        </w:tc>
        <w:tc>
          <w:tcPr>
            <w:tcW w:w="2322" w:type="dxa"/>
            <w:vAlign w:val="center"/>
            <w:textDirection w:val="lrTb"/>
            <w:noWrap/>
          </w:tcPr>
          <w:p>
            <w:pPr>
              <w:pStyle w:val="1154"/>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r>
      <w:tr>
        <w:trPr/>
        <w:tc>
          <w:tcPr>
            <w:tcW w:w="1305" w:type="dxa"/>
            <w:vAlign w:val="center"/>
            <w:textDirection w:val="lrTb"/>
            <w:noWrap/>
          </w:tcPr>
          <w:p>
            <w:pPr>
              <w:pStyle w:val="1154"/>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联系 人</w:t>
            </w:r>
            <w:r>
              <w:rPr>
                <w:rFonts w:ascii="宋体" w:hAnsi="宋体" w:cs="宋体"/>
                <w:color w:val="000000"/>
                <w:sz w:val="24"/>
                <w:highlight w:val="none"/>
              </w:rPr>
            </w:r>
            <w:r/>
          </w:p>
        </w:tc>
        <w:tc>
          <w:tcPr>
            <w:tcW w:w="1185" w:type="dxa"/>
            <w:vAlign w:val="center"/>
            <w:textDirection w:val="lrTb"/>
            <w:noWrap/>
          </w:tcPr>
          <w:p>
            <w:pPr>
              <w:pStyle w:val="1154"/>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c>
          <w:tcPr>
            <w:tcW w:w="1395" w:type="dxa"/>
            <w:vAlign w:val="center"/>
            <w:textDirection w:val="lrTb"/>
            <w:noWrap/>
          </w:tcPr>
          <w:p>
            <w:pPr>
              <w:pStyle w:val="1154"/>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职   务</w:t>
            </w:r>
            <w:r>
              <w:rPr>
                <w:rFonts w:ascii="宋体" w:hAnsi="宋体" w:cs="宋体"/>
                <w:color w:val="000000"/>
                <w:sz w:val="24"/>
                <w:highlight w:val="none"/>
              </w:rPr>
            </w:r>
            <w:r/>
          </w:p>
        </w:tc>
        <w:tc>
          <w:tcPr>
            <w:tcW w:w="1905" w:type="dxa"/>
            <w:vAlign w:val="center"/>
            <w:textDirection w:val="lrTb"/>
            <w:noWrap/>
          </w:tcPr>
          <w:p>
            <w:pPr>
              <w:pStyle w:val="1154"/>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c>
          <w:tcPr>
            <w:tcW w:w="1305" w:type="dxa"/>
            <w:vAlign w:val="center"/>
            <w:textDirection w:val="lrTb"/>
            <w:noWrap/>
          </w:tcPr>
          <w:p>
            <w:pPr>
              <w:pStyle w:val="1154"/>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所在部门</w:t>
            </w:r>
            <w:r>
              <w:rPr>
                <w:rFonts w:ascii="宋体" w:hAnsi="宋体" w:cs="宋体"/>
                <w:color w:val="000000"/>
                <w:sz w:val="24"/>
                <w:highlight w:val="none"/>
              </w:rPr>
            </w:r>
            <w:r/>
          </w:p>
        </w:tc>
        <w:tc>
          <w:tcPr>
            <w:tcW w:w="2322" w:type="dxa"/>
            <w:vAlign w:val="center"/>
            <w:textDirection w:val="lrTb"/>
            <w:noWrap/>
          </w:tcPr>
          <w:p>
            <w:pPr>
              <w:pStyle w:val="1154"/>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r>
      <w:tr>
        <w:trPr/>
        <w:tc>
          <w:tcPr>
            <w:tcW w:w="1305" w:type="dxa"/>
            <w:vAlign w:val="center"/>
            <w:textDirection w:val="lrTb"/>
            <w:noWrap/>
          </w:tcPr>
          <w:p>
            <w:pPr>
              <w:pStyle w:val="1154"/>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营业面积</w:t>
            </w:r>
            <w:r>
              <w:rPr>
                <w:rFonts w:ascii="宋体" w:hAnsi="宋体" w:cs="宋体"/>
                <w:color w:val="000000"/>
                <w:sz w:val="24"/>
                <w:highlight w:val="none"/>
              </w:rPr>
            </w:r>
            <w:r/>
          </w:p>
        </w:tc>
        <w:tc>
          <w:tcPr>
            <w:tcW w:w="1185" w:type="dxa"/>
            <w:vAlign w:val="center"/>
            <w:textDirection w:val="lrTb"/>
            <w:noWrap/>
          </w:tcPr>
          <w:p>
            <w:pPr>
              <w:pStyle w:val="1154"/>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c>
          <w:tcPr>
            <w:tcW w:w="1395" w:type="dxa"/>
            <w:vAlign w:val="center"/>
            <w:textDirection w:val="lrTb"/>
            <w:noWrap/>
          </w:tcPr>
          <w:p>
            <w:pPr>
              <w:pStyle w:val="1154"/>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在册员工</w:t>
            </w:r>
            <w:r>
              <w:rPr>
                <w:rFonts w:ascii="宋体" w:hAnsi="宋体" w:cs="宋体"/>
                <w:color w:val="000000"/>
                <w:sz w:val="24"/>
                <w:highlight w:val="none"/>
              </w:rPr>
            </w:r>
            <w:r/>
          </w:p>
        </w:tc>
        <w:tc>
          <w:tcPr>
            <w:tcW w:w="1905" w:type="dxa"/>
            <w:vAlign w:val="center"/>
            <w:textDirection w:val="lrTb"/>
            <w:noWrap/>
          </w:tcPr>
          <w:p>
            <w:pPr>
              <w:pStyle w:val="1154"/>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       名</w:t>
            </w:r>
            <w:r>
              <w:rPr>
                <w:rFonts w:ascii="宋体" w:hAnsi="宋体" w:cs="宋体"/>
                <w:color w:val="000000"/>
                <w:sz w:val="24"/>
                <w:highlight w:val="none"/>
              </w:rPr>
            </w:r>
            <w:r/>
          </w:p>
        </w:tc>
        <w:tc>
          <w:tcPr>
            <w:tcW w:w="1305" w:type="dxa"/>
            <w:vAlign w:val="center"/>
            <w:textDirection w:val="lrTb"/>
            <w:noWrap/>
          </w:tcPr>
          <w:p>
            <w:pPr>
              <w:pStyle w:val="1154"/>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技术人员</w:t>
            </w:r>
            <w:r>
              <w:rPr>
                <w:rFonts w:ascii="宋体" w:hAnsi="宋体" w:cs="宋体"/>
                <w:color w:val="000000"/>
                <w:sz w:val="24"/>
                <w:highlight w:val="none"/>
              </w:rPr>
            </w:r>
            <w:r/>
          </w:p>
        </w:tc>
        <w:tc>
          <w:tcPr>
            <w:tcW w:w="2322" w:type="dxa"/>
            <w:vAlign w:val="center"/>
            <w:textDirection w:val="lrTb"/>
            <w:noWrap/>
          </w:tcPr>
          <w:p>
            <w:pPr>
              <w:pStyle w:val="1154"/>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         名</w:t>
            </w:r>
            <w:r>
              <w:rPr>
                <w:rFonts w:ascii="宋体" w:hAnsi="宋体" w:cs="宋体"/>
                <w:color w:val="000000"/>
                <w:sz w:val="24"/>
                <w:highlight w:val="none"/>
              </w:rPr>
            </w:r>
            <w:r/>
          </w:p>
        </w:tc>
      </w:tr>
      <w:tr>
        <w:trPr/>
        <w:tc>
          <w:tcPr>
            <w:tcW w:w="1305" w:type="dxa"/>
            <w:vAlign w:val="center"/>
            <w:textDirection w:val="lrTb"/>
            <w:noWrap/>
          </w:tcPr>
          <w:p>
            <w:pPr>
              <w:pStyle w:val="1154"/>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联系电话</w:t>
            </w:r>
            <w:r>
              <w:rPr>
                <w:rFonts w:ascii="宋体" w:hAnsi="宋体" w:cs="宋体"/>
                <w:color w:val="000000"/>
                <w:sz w:val="24"/>
                <w:highlight w:val="none"/>
              </w:rPr>
            </w:r>
            <w:r/>
          </w:p>
        </w:tc>
        <w:tc>
          <w:tcPr>
            <w:gridSpan w:val="2"/>
            <w:tcW w:w="2580" w:type="dxa"/>
            <w:vAlign w:val="center"/>
            <w:textDirection w:val="lrTb"/>
            <w:noWrap/>
          </w:tcPr>
          <w:p>
            <w:pPr>
              <w:pStyle w:val="1154"/>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c>
          <w:tcPr>
            <w:tcW w:w="1905" w:type="dxa"/>
            <w:vAlign w:val="center"/>
            <w:textDirection w:val="lrTb"/>
            <w:noWrap/>
          </w:tcPr>
          <w:p>
            <w:pPr>
              <w:pStyle w:val="1154"/>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传  真</w:t>
            </w:r>
            <w:r>
              <w:rPr>
                <w:rFonts w:ascii="宋体" w:hAnsi="宋体" w:cs="宋体"/>
                <w:color w:val="000000"/>
                <w:sz w:val="24"/>
                <w:highlight w:val="none"/>
              </w:rPr>
            </w:r>
            <w:r/>
          </w:p>
        </w:tc>
        <w:tc>
          <w:tcPr>
            <w:gridSpan w:val="2"/>
            <w:tcW w:w="3627" w:type="dxa"/>
            <w:vAlign w:val="center"/>
            <w:textDirection w:val="lrTb"/>
            <w:noWrap/>
          </w:tcPr>
          <w:p>
            <w:pPr>
              <w:pStyle w:val="1154"/>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r>
      <w:tr>
        <w:trPr/>
        <w:tc>
          <w:tcPr>
            <w:tcW w:w="1305" w:type="dxa"/>
            <w:vAlign w:val="center"/>
            <w:textDirection w:val="lrTb"/>
            <w:noWrap/>
          </w:tcPr>
          <w:p>
            <w:pPr>
              <w:pStyle w:val="1154"/>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手 机 号</w:t>
            </w:r>
            <w:r>
              <w:rPr>
                <w:rFonts w:ascii="宋体" w:hAnsi="宋体" w:cs="宋体"/>
                <w:color w:val="000000"/>
                <w:sz w:val="24"/>
                <w:highlight w:val="none"/>
              </w:rPr>
            </w:r>
            <w:r/>
          </w:p>
        </w:tc>
        <w:tc>
          <w:tcPr>
            <w:gridSpan w:val="2"/>
            <w:tcW w:w="2580" w:type="dxa"/>
            <w:vAlign w:val="center"/>
            <w:textDirection w:val="lrTb"/>
            <w:noWrap/>
          </w:tcPr>
          <w:p>
            <w:pPr>
              <w:pStyle w:val="1154"/>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c>
          <w:tcPr>
            <w:tcW w:w="1905" w:type="dxa"/>
            <w:vAlign w:val="center"/>
            <w:textDirection w:val="lrTb"/>
            <w:noWrap/>
          </w:tcPr>
          <w:p>
            <w:pPr>
              <w:pStyle w:val="1154"/>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网 址</w:t>
            </w:r>
            <w:r>
              <w:rPr>
                <w:rFonts w:ascii="宋体" w:hAnsi="宋体" w:cs="宋体"/>
                <w:color w:val="000000"/>
                <w:sz w:val="24"/>
                <w:highlight w:val="none"/>
              </w:rPr>
            </w:r>
            <w:r/>
          </w:p>
        </w:tc>
        <w:tc>
          <w:tcPr>
            <w:gridSpan w:val="2"/>
            <w:tcW w:w="3627" w:type="dxa"/>
            <w:vAlign w:val="center"/>
            <w:textDirection w:val="lrTb"/>
            <w:noWrap/>
          </w:tcPr>
          <w:p>
            <w:pPr>
              <w:pStyle w:val="1154"/>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r>
      <w:tr>
        <w:trPr/>
        <w:tc>
          <w:tcPr>
            <w:tcW w:w="1305" w:type="dxa"/>
            <w:vAlign w:val="center"/>
            <w:textDirection w:val="lrTb"/>
            <w:noWrap/>
          </w:tcPr>
          <w:p>
            <w:pPr>
              <w:pStyle w:val="1154"/>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供应商品</w:t>
            </w:r>
            <w:r>
              <w:rPr>
                <w:rFonts w:ascii="宋体" w:hAnsi="宋体" w:cs="宋体"/>
                <w:color w:val="000000"/>
                <w:sz w:val="24"/>
                <w:highlight w:val="none"/>
              </w:rPr>
            </w:r>
            <w:r/>
          </w:p>
          <w:p>
            <w:pPr>
              <w:pStyle w:val="1154"/>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范   围</w:t>
            </w:r>
            <w:r>
              <w:rPr>
                <w:rFonts w:ascii="宋体" w:hAnsi="宋体" w:cs="宋体"/>
                <w:color w:val="000000"/>
                <w:sz w:val="24"/>
                <w:highlight w:val="none"/>
              </w:rPr>
            </w:r>
            <w:r/>
          </w:p>
        </w:tc>
        <w:tc>
          <w:tcPr>
            <w:gridSpan w:val="5"/>
            <w:tcW w:w="8112" w:type="dxa"/>
            <w:vAlign w:val="center"/>
            <w:textDirection w:val="lrTb"/>
            <w:noWrap/>
          </w:tcPr>
          <w:p>
            <w:pPr>
              <w:pStyle w:val="1154"/>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r>
      <w:tr>
        <w:trPr>
          <w:trHeight w:val="3194"/>
        </w:trPr>
        <w:tc>
          <w:tcPr>
            <w:gridSpan w:val="6"/>
            <w:tcW w:w="9417" w:type="dxa"/>
            <w:vAlign w:val="center"/>
            <w:textDirection w:val="lrTb"/>
            <w:noWrap/>
          </w:tcPr>
          <w:p>
            <w:pPr>
              <w:pStyle w:val="1154"/>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企业概况</w:t>
            </w:r>
            <w:r>
              <w:rPr>
                <w:rFonts w:ascii="宋体" w:hAnsi="宋体" w:cs="宋体"/>
                <w:color w:val="000000"/>
                <w:sz w:val="24"/>
                <w:highlight w:val="none"/>
              </w:rPr>
            </w:r>
            <w:r/>
          </w:p>
          <w:p>
            <w:pPr>
              <w:pStyle w:val="1154"/>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p>
            <w:pPr>
              <w:pStyle w:val="1154"/>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p>
            <w:pPr>
              <w:pStyle w:val="1154"/>
              <w:spacing w:line="480" w:lineRule="exact"/>
              <w:widowControl/>
              <w:rPr>
                <w:rFonts w:ascii="宋体" w:hAnsi="宋体" w:cs="宋体"/>
                <w:color w:val="000000"/>
                <w:sz w:val="24"/>
                <w:highlight w:val="none"/>
              </w:rPr>
            </w:pPr>
            <w:r>
              <w:rPr>
                <w:rFonts w:ascii="宋体" w:hAnsi="宋体" w:cs="宋体"/>
                <w:color w:val="000000"/>
                <w:sz w:val="24"/>
                <w:highlight w:val="none"/>
              </w:rPr>
            </w:r>
            <w:r/>
          </w:p>
          <w:p>
            <w:pPr>
              <w:pStyle w:val="1154"/>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p>
            <w:pPr>
              <w:pStyle w:val="1154"/>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p>
            <w:pPr>
              <w:pStyle w:val="1154"/>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r>
      <w:tr>
        <w:trPr>
          <w:trHeight w:val="3393"/>
        </w:trPr>
        <w:tc>
          <w:tcPr>
            <w:gridSpan w:val="6"/>
            <w:tcW w:w="9417" w:type="dxa"/>
            <w:vAlign w:val="center"/>
            <w:textDirection w:val="lrTb"/>
            <w:noWrap/>
          </w:tcPr>
          <w:p>
            <w:pPr>
              <w:pStyle w:val="1154"/>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主要业绩</w:t>
            </w:r>
            <w:r>
              <w:rPr>
                <w:rFonts w:ascii="宋体" w:hAnsi="宋体" w:cs="宋体"/>
                <w:color w:val="000000"/>
                <w:sz w:val="24"/>
                <w:highlight w:val="none"/>
              </w:rPr>
            </w:r>
            <w:r/>
          </w:p>
          <w:p>
            <w:pPr>
              <w:pStyle w:val="1154"/>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p>
            <w:pPr>
              <w:pStyle w:val="1154"/>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p>
            <w:pPr>
              <w:pStyle w:val="1154"/>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p>
            <w:pPr>
              <w:pStyle w:val="1154"/>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p>
            <w:pPr>
              <w:pStyle w:val="1154"/>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p>
            <w:pPr>
              <w:pStyle w:val="1154"/>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p>
            <w:pPr>
              <w:pStyle w:val="1154"/>
              <w:spacing w:line="480" w:lineRule="exact"/>
              <w:widowControl/>
              <w:rPr>
                <w:rFonts w:ascii="宋体" w:hAnsi="宋体" w:cs="宋体"/>
                <w:color w:val="000000"/>
                <w:sz w:val="24"/>
                <w:highlight w:val="none"/>
              </w:rPr>
            </w:pPr>
            <w:r>
              <w:rPr>
                <w:rFonts w:ascii="宋体" w:hAnsi="宋体" w:cs="宋体"/>
                <w:color w:val="000000"/>
                <w:sz w:val="24"/>
                <w:highlight w:val="none"/>
              </w:rPr>
            </w:r>
            <w:r/>
          </w:p>
        </w:tc>
      </w:tr>
    </w:tbl>
    <w:p>
      <w:pPr>
        <w:pStyle w:val="1179"/>
        <w:ind w:left="0" w:firstLine="0"/>
        <w:rPr>
          <w:rFonts w:hint="eastAsia"/>
          <w:color w:val="000000"/>
          <w:highlight w:val="none"/>
        </w:rPr>
      </w:pPr>
      <w:r>
        <w:rPr>
          <w:rFonts w:hint="eastAsia"/>
          <w:color w:val="000000"/>
          <w:highlight w:val="none"/>
        </w:rPr>
      </w:r>
      <w:r/>
    </w:p>
    <w:p>
      <w:pPr>
        <w:pStyle w:val="1167"/>
        <w:jc w:val="both"/>
        <w:spacing w:before="120" w:after="120" w:line="440" w:lineRule="exact"/>
        <w:rPr>
          <w:rFonts w:hint="eastAsia" w:hAnsi="宋体" w:cs="宋体"/>
          <w:b/>
          <w:color w:val="000000"/>
          <w:sz w:val="36"/>
          <w:szCs w:val="36"/>
          <w:highlight w:val="none"/>
        </w:rPr>
      </w:pPr>
      <w:r>
        <w:rPr>
          <w:rFonts w:hint="eastAsia" w:hAnsi="宋体" w:cs="宋体"/>
          <w:b/>
          <w:color w:val="000000"/>
          <w:sz w:val="36"/>
          <w:szCs w:val="36"/>
          <w:highlight w:val="none"/>
        </w:rPr>
      </w:r>
      <w:r/>
    </w:p>
    <w:p>
      <w:pPr>
        <w:pStyle w:val="1167"/>
        <w:jc w:val="center"/>
        <w:spacing w:before="120" w:after="120" w:line="440" w:lineRule="exact"/>
        <w:rPr>
          <w:rFonts w:hint="eastAsia" w:hAnsi="宋体" w:cs="宋体"/>
          <w:b/>
          <w:color w:val="000000"/>
          <w:sz w:val="36"/>
          <w:szCs w:val="36"/>
          <w:highlight w:val="none"/>
        </w:rPr>
      </w:pPr>
      <w:r>
        <w:rPr>
          <w:rFonts w:hint="eastAsia" w:hAnsi="宋体" w:cs="宋体"/>
          <w:b/>
          <w:color w:val="000000"/>
          <w:sz w:val="36"/>
          <w:szCs w:val="36"/>
          <w:highlight w:val="none"/>
        </w:rPr>
        <w:t xml:space="preserve">（五）法定代表人身份证明书</w:t>
      </w:r>
      <w:r>
        <w:rPr>
          <w:rFonts w:hint="eastAsia" w:hAnsi="宋体" w:cs="宋体"/>
          <w:b/>
          <w:color w:val="000000"/>
          <w:sz w:val="36"/>
          <w:szCs w:val="36"/>
          <w:highlight w:val="none"/>
        </w:rPr>
      </w:r>
      <w:r/>
    </w:p>
    <w:p>
      <w:pPr>
        <w:pStyle w:val="1154"/>
        <w:rPr>
          <w:rFonts w:hint="eastAsia" w:ascii="宋体" w:hAnsi="宋体"/>
          <w:color w:val="000000"/>
          <w:sz w:val="32"/>
          <w:highlight w:val="none"/>
        </w:rPr>
      </w:pPr>
      <w:r>
        <w:rPr>
          <w:rFonts w:hint="eastAsia" w:ascii="宋体" w:hAnsi="宋体"/>
          <w:color w:val="000000"/>
          <w:sz w:val="32"/>
          <w:highlight w:val="none"/>
        </w:rPr>
      </w:r>
      <w:r/>
    </w:p>
    <w:p>
      <w:pPr>
        <w:pStyle w:val="1154"/>
        <w:rPr>
          <w:rFonts w:hint="eastAsia" w:ascii="宋体" w:hAnsi="宋体"/>
          <w:color w:val="000000"/>
          <w:sz w:val="32"/>
          <w:highlight w:val="none"/>
        </w:rPr>
      </w:pPr>
      <w:r>
        <w:rPr>
          <w:rFonts w:hint="eastAsia" w:ascii="宋体" w:hAnsi="宋体"/>
          <w:color w:val="000000"/>
          <w:sz w:val="32"/>
          <w:highlight w:val="none"/>
        </w:rPr>
      </w:r>
      <w:r/>
    </w:p>
    <w:p>
      <w:pPr>
        <w:pStyle w:val="1154"/>
        <w:rPr>
          <w:rFonts w:hint="eastAsia" w:ascii="宋体" w:hAnsi="宋体"/>
          <w:color w:val="000000"/>
          <w:sz w:val="24"/>
          <w:highlight w:val="none"/>
        </w:rPr>
      </w:pPr>
      <w:r>
        <w:rPr>
          <w:rFonts w:hint="eastAsia" w:ascii="宋体" w:hAnsi="宋体"/>
          <w:color w:val="000000"/>
          <w:sz w:val="24"/>
          <w:highlight w:val="none"/>
        </w:rPr>
      </w:r>
      <w:r/>
    </w:p>
    <w:p>
      <w:pPr>
        <w:pStyle w:val="1154"/>
        <w:ind w:firstLine="960"/>
        <w:rPr>
          <w:rFonts w:hint="eastAsia" w:ascii="宋体" w:hAnsi="宋体"/>
          <w:color w:val="000000"/>
          <w:sz w:val="24"/>
          <w:highlight w:val="none"/>
          <w:u w:val="single"/>
        </w:rPr>
      </w:pPr>
      <w:r>
        <w:rPr>
          <w:rFonts w:hint="eastAsia" w:ascii="宋体" w:hAnsi="宋体"/>
          <w:color w:val="000000"/>
          <w:sz w:val="24"/>
          <w:highlight w:val="none"/>
        </w:rPr>
        <w:t xml:space="preserve">单位名称：</w:t>
      </w:r>
      <w:r>
        <w:rPr>
          <w:rFonts w:hint="eastAsia" w:ascii="宋体" w:hAnsi="宋体"/>
          <w:color w:val="000000"/>
          <w:sz w:val="24"/>
          <w:highlight w:val="none"/>
          <w:u w:val="single"/>
        </w:rPr>
        <w:t xml:space="preserve">                                                  </w:t>
      </w:r>
      <w:r>
        <w:rPr>
          <w:rFonts w:hint="eastAsia" w:ascii="宋体" w:hAnsi="宋体"/>
          <w:color w:val="000000"/>
          <w:sz w:val="24"/>
          <w:highlight w:val="none"/>
          <w:u w:val="single"/>
        </w:rPr>
      </w:r>
      <w:r/>
    </w:p>
    <w:p>
      <w:pPr>
        <w:pStyle w:val="1154"/>
        <w:rPr>
          <w:rFonts w:hint="eastAsia" w:ascii="宋体" w:hAnsi="宋体"/>
          <w:color w:val="000000"/>
          <w:sz w:val="24"/>
          <w:highlight w:val="none"/>
          <w:u w:val="single"/>
        </w:rPr>
      </w:pPr>
      <w:r>
        <w:rPr>
          <w:rFonts w:hint="eastAsia" w:ascii="宋体" w:hAnsi="宋体"/>
          <w:color w:val="000000"/>
          <w:sz w:val="24"/>
          <w:highlight w:val="none"/>
          <w:u w:val="single"/>
        </w:rPr>
      </w:r>
      <w:r/>
    </w:p>
    <w:p>
      <w:pPr>
        <w:pStyle w:val="1154"/>
        <w:rPr>
          <w:rFonts w:hint="eastAsia" w:ascii="宋体" w:hAnsi="宋体"/>
          <w:color w:val="000000"/>
          <w:sz w:val="24"/>
          <w:highlight w:val="none"/>
          <w:u w:val="single"/>
        </w:rPr>
      </w:pPr>
      <w:r>
        <w:rPr>
          <w:rFonts w:hint="eastAsia" w:ascii="宋体" w:hAnsi="宋体"/>
          <w:color w:val="000000"/>
          <w:sz w:val="24"/>
          <w:highlight w:val="none"/>
          <w:u w:val="single"/>
        </w:rPr>
      </w:r>
      <w:r/>
    </w:p>
    <w:p>
      <w:pPr>
        <w:pStyle w:val="1154"/>
        <w:ind w:firstLine="960"/>
        <w:rPr>
          <w:rFonts w:hint="eastAsia" w:ascii="宋体" w:hAnsi="宋体"/>
          <w:color w:val="000000"/>
          <w:sz w:val="24"/>
          <w:highlight w:val="none"/>
        </w:rPr>
      </w:pPr>
      <w:r>
        <w:rPr>
          <w:rFonts w:hint="eastAsia" w:ascii="宋体" w:hAnsi="宋体"/>
          <w:color w:val="000000"/>
          <w:sz w:val="24"/>
          <w:highlight w:val="none"/>
        </w:rPr>
        <w:t xml:space="preserve">单位性质：</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 </w:t>
      </w:r>
      <w:r>
        <w:rPr>
          <w:rFonts w:hint="eastAsia" w:ascii="宋体" w:hAnsi="宋体"/>
          <w:color w:val="000000"/>
          <w:sz w:val="24"/>
          <w:highlight w:val="none"/>
        </w:rPr>
      </w:r>
      <w:r/>
    </w:p>
    <w:p>
      <w:pPr>
        <w:pStyle w:val="1154"/>
        <w:rPr>
          <w:rFonts w:hint="eastAsia" w:ascii="宋体" w:hAnsi="宋体"/>
          <w:color w:val="000000"/>
          <w:sz w:val="24"/>
          <w:highlight w:val="none"/>
        </w:rPr>
      </w:pPr>
      <w:r>
        <w:rPr>
          <w:rFonts w:hint="eastAsia" w:ascii="宋体" w:hAnsi="宋体"/>
          <w:color w:val="000000"/>
          <w:sz w:val="24"/>
          <w:highlight w:val="none"/>
        </w:rPr>
      </w:r>
      <w:r/>
    </w:p>
    <w:p>
      <w:pPr>
        <w:pStyle w:val="1154"/>
        <w:rPr>
          <w:rFonts w:hint="eastAsia" w:ascii="宋体" w:hAnsi="宋体"/>
          <w:color w:val="000000"/>
          <w:sz w:val="24"/>
          <w:highlight w:val="none"/>
          <w:u w:val="single"/>
        </w:rPr>
      </w:pPr>
      <w:r>
        <w:rPr>
          <w:rFonts w:hint="eastAsia" w:ascii="宋体" w:hAnsi="宋体"/>
          <w:color w:val="000000"/>
          <w:sz w:val="24"/>
          <w:highlight w:val="none"/>
        </w:rPr>
        <w:t xml:space="preserve">                          </w:t>
      </w:r>
      <w:r>
        <w:rPr>
          <w:rFonts w:hint="eastAsia" w:ascii="宋体" w:hAnsi="宋体"/>
          <w:color w:val="000000"/>
          <w:sz w:val="24"/>
          <w:highlight w:val="none"/>
          <w:u w:val="single"/>
        </w:rPr>
      </w:r>
      <w:r/>
    </w:p>
    <w:p>
      <w:pPr>
        <w:pStyle w:val="1154"/>
        <w:ind w:firstLine="960"/>
        <w:rPr>
          <w:rFonts w:hint="eastAsia" w:ascii="宋体" w:hAnsi="宋体"/>
          <w:color w:val="000000"/>
          <w:sz w:val="24"/>
          <w:highlight w:val="none"/>
          <w:u w:val="single"/>
        </w:rPr>
      </w:pPr>
      <w:r>
        <w:rPr>
          <w:rFonts w:hint="eastAsia" w:ascii="宋体" w:hAnsi="宋体"/>
          <w:color w:val="000000"/>
          <w:sz w:val="24"/>
          <w:highlight w:val="none"/>
        </w:rPr>
        <w:t xml:space="preserve">地    址：</w:t>
      </w:r>
      <w:r>
        <w:rPr>
          <w:rFonts w:hint="eastAsia" w:ascii="宋体" w:hAnsi="宋体"/>
          <w:color w:val="000000"/>
          <w:sz w:val="24"/>
          <w:highlight w:val="none"/>
          <w:u w:val="single"/>
        </w:rPr>
        <w:t xml:space="preserve">                                                 </w:t>
      </w:r>
      <w:r>
        <w:rPr>
          <w:rFonts w:hint="eastAsia" w:ascii="宋体" w:hAnsi="宋体"/>
          <w:color w:val="000000"/>
          <w:sz w:val="24"/>
          <w:highlight w:val="none"/>
          <w:u w:val="single"/>
        </w:rPr>
      </w:r>
      <w:r/>
    </w:p>
    <w:p>
      <w:pPr>
        <w:pStyle w:val="1154"/>
        <w:rPr>
          <w:rFonts w:hint="eastAsia" w:ascii="宋体" w:hAnsi="宋体"/>
          <w:color w:val="000000"/>
          <w:sz w:val="24"/>
          <w:highlight w:val="none"/>
          <w:u w:val="single"/>
        </w:rPr>
      </w:pPr>
      <w:r>
        <w:rPr>
          <w:rFonts w:hint="eastAsia" w:ascii="宋体" w:hAnsi="宋体"/>
          <w:color w:val="000000"/>
          <w:sz w:val="24"/>
          <w:highlight w:val="none"/>
          <w:u w:val="single"/>
        </w:rPr>
      </w:r>
      <w:r/>
    </w:p>
    <w:p>
      <w:pPr>
        <w:pStyle w:val="1154"/>
        <w:rPr>
          <w:rFonts w:hint="eastAsia" w:ascii="宋体" w:hAnsi="宋体"/>
          <w:color w:val="000000"/>
          <w:sz w:val="24"/>
          <w:highlight w:val="none"/>
          <w:u w:val="single"/>
        </w:rPr>
      </w:pPr>
      <w:r>
        <w:rPr>
          <w:rFonts w:hint="eastAsia" w:ascii="宋体" w:hAnsi="宋体"/>
          <w:color w:val="000000"/>
          <w:sz w:val="24"/>
          <w:highlight w:val="none"/>
          <w:u w:val="single"/>
        </w:rPr>
      </w:r>
      <w:r/>
    </w:p>
    <w:p>
      <w:pPr>
        <w:pStyle w:val="1154"/>
        <w:ind w:firstLine="960"/>
        <w:rPr>
          <w:rFonts w:hint="eastAsia" w:ascii="宋体" w:hAnsi="宋体"/>
          <w:color w:val="000000"/>
          <w:sz w:val="24"/>
          <w:highlight w:val="none"/>
        </w:rPr>
      </w:pPr>
      <w:r>
        <w:rPr>
          <w:rFonts w:hint="eastAsia" w:ascii="宋体" w:hAnsi="宋体"/>
          <w:color w:val="000000"/>
          <w:sz w:val="24"/>
          <w:highlight w:val="none"/>
        </w:rPr>
        <w:t xml:space="preserve">成立时间：</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年</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月</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日 </w:t>
      </w:r>
      <w:r>
        <w:rPr>
          <w:rFonts w:hint="eastAsia" w:ascii="宋体" w:hAnsi="宋体"/>
          <w:color w:val="000000"/>
          <w:sz w:val="24"/>
          <w:highlight w:val="none"/>
        </w:rPr>
      </w:r>
      <w:r/>
    </w:p>
    <w:p>
      <w:pPr>
        <w:pStyle w:val="1154"/>
        <w:rPr>
          <w:rFonts w:hint="eastAsia"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rPr>
      </w:r>
      <w:r/>
    </w:p>
    <w:p>
      <w:pPr>
        <w:pStyle w:val="1154"/>
        <w:rPr>
          <w:rFonts w:hint="eastAsia" w:ascii="宋体" w:hAnsi="宋体"/>
          <w:color w:val="000000"/>
          <w:sz w:val="24"/>
          <w:highlight w:val="none"/>
        </w:rPr>
      </w:pPr>
      <w:r>
        <w:rPr>
          <w:rFonts w:hint="eastAsia" w:ascii="宋体" w:hAnsi="宋体"/>
          <w:color w:val="000000"/>
          <w:sz w:val="24"/>
          <w:highlight w:val="none"/>
        </w:rPr>
      </w:r>
      <w:r/>
    </w:p>
    <w:p>
      <w:pPr>
        <w:pStyle w:val="1154"/>
        <w:ind w:firstLine="960"/>
        <w:rPr>
          <w:rFonts w:hint="eastAsia" w:ascii="宋体" w:hAnsi="宋体"/>
          <w:color w:val="000000"/>
          <w:sz w:val="24"/>
          <w:highlight w:val="none"/>
          <w:u w:val="single"/>
        </w:rPr>
      </w:pPr>
      <w:r>
        <w:rPr>
          <w:rFonts w:hint="eastAsia" w:ascii="宋体" w:hAnsi="宋体"/>
          <w:color w:val="000000"/>
          <w:sz w:val="24"/>
          <w:highlight w:val="none"/>
        </w:rPr>
        <w:t xml:space="preserve">经营期限：</w:t>
      </w:r>
      <w:r>
        <w:rPr>
          <w:rFonts w:hint="eastAsia" w:ascii="宋体" w:hAnsi="宋体"/>
          <w:color w:val="000000"/>
          <w:sz w:val="24"/>
          <w:highlight w:val="none"/>
          <w:u w:val="single"/>
        </w:rPr>
        <w:t xml:space="preserve">                                        </w:t>
      </w:r>
      <w:r>
        <w:rPr>
          <w:rFonts w:hint="eastAsia" w:ascii="宋体" w:hAnsi="宋体"/>
          <w:color w:val="000000"/>
          <w:sz w:val="24"/>
          <w:highlight w:val="none"/>
          <w:u w:val="single"/>
        </w:rPr>
      </w:r>
      <w:r/>
    </w:p>
    <w:p>
      <w:pPr>
        <w:pStyle w:val="1154"/>
        <w:rPr>
          <w:rFonts w:hint="eastAsia" w:ascii="宋体" w:hAnsi="宋体"/>
          <w:color w:val="000000"/>
          <w:sz w:val="24"/>
          <w:highlight w:val="none"/>
          <w:u w:val="single"/>
        </w:rPr>
      </w:pPr>
      <w:r>
        <w:rPr>
          <w:rFonts w:hint="eastAsia" w:ascii="宋体" w:hAnsi="宋体"/>
          <w:color w:val="000000"/>
          <w:sz w:val="24"/>
          <w:highlight w:val="none"/>
          <w:u w:val="single"/>
        </w:rPr>
      </w:r>
      <w:r/>
    </w:p>
    <w:p>
      <w:pPr>
        <w:pStyle w:val="1154"/>
        <w:rPr>
          <w:rFonts w:hint="eastAsia" w:ascii="宋体" w:hAnsi="宋体"/>
          <w:color w:val="000000"/>
          <w:sz w:val="24"/>
          <w:highlight w:val="none"/>
          <w:u w:val="single"/>
        </w:rPr>
      </w:pPr>
      <w:r>
        <w:rPr>
          <w:rFonts w:hint="eastAsia" w:ascii="宋体" w:hAnsi="宋体"/>
          <w:color w:val="000000"/>
          <w:sz w:val="24"/>
          <w:highlight w:val="none"/>
          <w:u w:val="single"/>
        </w:rPr>
      </w:r>
      <w:r/>
    </w:p>
    <w:p>
      <w:pPr>
        <w:pStyle w:val="1154"/>
        <w:ind w:left="3598" w:hanging="2760"/>
        <w:rPr>
          <w:rFonts w:hint="eastAsia" w:ascii="宋体" w:hAnsi="宋体"/>
          <w:color w:val="000000"/>
          <w:sz w:val="24"/>
          <w:highlight w:val="none"/>
          <w:u w:val="single"/>
        </w:rPr>
      </w:pPr>
      <w:r>
        <w:rPr>
          <w:rFonts w:hint="eastAsia" w:ascii="宋体" w:hAnsi="宋体"/>
          <w:color w:val="000000"/>
          <w:sz w:val="24"/>
          <w:highlight w:val="none"/>
        </w:rPr>
        <w:t xml:space="preserve">姓    名：</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 联系电话：</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 身份证号：</w:t>
      </w:r>
      <w:r>
        <w:rPr>
          <w:rFonts w:hint="eastAsia" w:ascii="宋体" w:hAnsi="宋体"/>
          <w:color w:val="000000"/>
          <w:sz w:val="24"/>
          <w:highlight w:val="none"/>
          <w:u w:val="single"/>
        </w:rPr>
        <w:t xml:space="preserve">                      </w:t>
      </w:r>
      <w:r>
        <w:rPr>
          <w:rFonts w:hint="eastAsia" w:ascii="宋体" w:hAnsi="宋体"/>
          <w:color w:val="000000"/>
          <w:sz w:val="24"/>
          <w:highlight w:val="none"/>
          <w:u w:val="single"/>
        </w:rPr>
      </w:r>
      <w:r/>
    </w:p>
    <w:p>
      <w:pPr>
        <w:pStyle w:val="1154"/>
        <w:ind w:left="3598" w:hanging="2760"/>
        <w:rPr>
          <w:rFonts w:hint="eastAsia" w:ascii="宋体" w:hAnsi="宋体"/>
          <w:color w:val="000000"/>
          <w:sz w:val="24"/>
          <w:highlight w:val="none"/>
          <w:u w:val="single"/>
        </w:rPr>
      </w:pPr>
      <w:r>
        <w:rPr>
          <w:rFonts w:hint="eastAsia" w:ascii="宋体" w:hAnsi="宋体"/>
          <w:color w:val="000000"/>
          <w:sz w:val="24"/>
          <w:highlight w:val="none"/>
          <w:u w:val="single"/>
        </w:rPr>
      </w:r>
      <w:r/>
    </w:p>
    <w:p>
      <w:pPr>
        <w:pStyle w:val="1154"/>
        <w:rPr>
          <w:rFonts w:hint="eastAsia" w:ascii="宋体" w:hAnsi="宋体"/>
          <w:color w:val="000000"/>
          <w:sz w:val="24"/>
          <w:highlight w:val="none"/>
        </w:rPr>
      </w:pPr>
      <w:r>
        <w:rPr>
          <w:rFonts w:hint="eastAsia" w:ascii="宋体" w:hAnsi="宋体"/>
          <w:color w:val="000000"/>
          <w:sz w:val="24"/>
          <w:highlight w:val="none"/>
        </w:rPr>
      </w:r>
      <w:r/>
    </w:p>
    <w:p>
      <w:pPr>
        <w:pStyle w:val="1154"/>
        <w:rPr>
          <w:rFonts w:hint="eastAsia" w:ascii="宋体" w:hAnsi="宋体"/>
          <w:color w:val="000000"/>
          <w:sz w:val="24"/>
          <w:highlight w:val="none"/>
        </w:rPr>
      </w:pPr>
      <w:r>
        <w:rPr>
          <w:rFonts w:hint="eastAsia" w:ascii="宋体" w:hAnsi="宋体"/>
          <w:color w:val="000000"/>
          <w:sz w:val="24"/>
          <w:highlight w:val="none"/>
        </w:rPr>
        <w:t xml:space="preserve">系</w:t>
      </w:r>
      <w:r>
        <w:rPr>
          <w:rFonts w:hint="eastAsia" w:ascii="宋体" w:hAnsi="宋体"/>
          <w:color w:val="000000"/>
          <w:sz w:val="24"/>
          <w:highlight w:val="none"/>
          <w:u w:val="single"/>
        </w:rPr>
        <w:t xml:space="preserve">                   （投标单位名称)</w:t>
      </w:r>
      <w:r>
        <w:rPr>
          <w:rFonts w:hint="eastAsia" w:ascii="宋体" w:hAnsi="宋体"/>
          <w:color w:val="000000"/>
          <w:sz w:val="24"/>
          <w:highlight w:val="none"/>
        </w:rPr>
        <w:t xml:space="preserve">的法定代表人或单位负责人。</w:t>
      </w:r>
      <w:r>
        <w:rPr>
          <w:rFonts w:hint="eastAsia" w:ascii="宋体" w:hAnsi="宋体"/>
          <w:color w:val="000000"/>
          <w:sz w:val="24"/>
          <w:highlight w:val="none"/>
        </w:rPr>
      </w:r>
      <w:r/>
    </w:p>
    <w:p>
      <w:pPr>
        <w:pStyle w:val="1154"/>
        <w:rPr>
          <w:rFonts w:hint="eastAsia" w:ascii="宋体" w:hAnsi="宋体"/>
          <w:color w:val="000000"/>
          <w:sz w:val="24"/>
          <w:highlight w:val="none"/>
        </w:rPr>
      </w:pPr>
      <w:r>
        <w:rPr>
          <w:rFonts w:hint="eastAsia" w:ascii="宋体" w:hAnsi="宋体"/>
          <w:color w:val="000000"/>
          <w:sz w:val="24"/>
          <w:highlight w:val="none"/>
        </w:rPr>
      </w:r>
      <w:r/>
    </w:p>
    <w:p>
      <w:pPr>
        <w:pStyle w:val="1154"/>
        <w:rPr>
          <w:rFonts w:hint="eastAsia" w:ascii="宋体" w:hAnsi="宋体"/>
          <w:color w:val="000000"/>
          <w:sz w:val="24"/>
          <w:highlight w:val="none"/>
        </w:rPr>
      </w:pPr>
      <w:r>
        <w:rPr>
          <w:rFonts w:hint="eastAsia" w:ascii="宋体" w:hAnsi="宋体"/>
          <w:color w:val="000000"/>
          <w:sz w:val="24"/>
          <w:highlight w:val="none"/>
        </w:rPr>
      </w:r>
      <w:r/>
    </w:p>
    <w:p>
      <w:pPr>
        <w:pStyle w:val="1154"/>
        <w:rPr>
          <w:rFonts w:hint="eastAsia" w:ascii="宋体" w:hAnsi="宋体"/>
          <w:color w:val="000000"/>
          <w:sz w:val="24"/>
          <w:highlight w:val="none"/>
        </w:rPr>
      </w:pPr>
      <w:r>
        <w:rPr>
          <w:rFonts w:hint="eastAsia" w:ascii="宋体" w:hAnsi="宋体"/>
          <w:color w:val="000000"/>
          <w:sz w:val="24"/>
          <w:highlight w:val="none"/>
        </w:rPr>
        <w:t xml:space="preserve">特此证明。</w:t>
      </w:r>
      <w:r>
        <w:rPr>
          <w:rFonts w:hint="eastAsia" w:ascii="宋体" w:hAnsi="宋体"/>
          <w:color w:val="000000"/>
          <w:sz w:val="24"/>
          <w:highlight w:val="none"/>
        </w:rPr>
      </w:r>
      <w:r/>
    </w:p>
    <w:p>
      <w:pPr>
        <w:pStyle w:val="1154"/>
        <w:rPr>
          <w:rFonts w:hint="eastAsia" w:ascii="宋体" w:hAnsi="宋体"/>
          <w:color w:val="000000"/>
          <w:sz w:val="24"/>
          <w:highlight w:val="none"/>
        </w:rPr>
      </w:pPr>
      <w:r>
        <w:rPr>
          <w:rFonts w:hint="eastAsia" w:ascii="宋体" w:hAnsi="宋体"/>
          <w:color w:val="000000"/>
          <w:sz w:val="24"/>
          <w:highlight w:val="none"/>
        </w:rPr>
      </w:r>
      <w:r/>
    </w:p>
    <w:p>
      <w:pPr>
        <w:pStyle w:val="1154"/>
        <w:rPr>
          <w:rFonts w:hint="eastAsia" w:ascii="宋体" w:hAnsi="宋体"/>
          <w:color w:val="000000"/>
          <w:sz w:val="24"/>
          <w:highlight w:val="none"/>
        </w:rPr>
      </w:pPr>
      <w:r>
        <w:rPr>
          <w:rFonts w:hint="eastAsia" w:ascii="宋体" w:hAnsi="宋体"/>
          <w:color w:val="000000"/>
          <w:sz w:val="24"/>
          <w:highlight w:val="none"/>
        </w:rPr>
      </w:r>
      <w:r/>
    </w:p>
    <w:p>
      <w:pPr>
        <w:pStyle w:val="1154"/>
        <w:rPr>
          <w:rFonts w:hint="eastAsia" w:ascii="宋体" w:hAnsi="宋体"/>
          <w:color w:val="000000"/>
          <w:sz w:val="24"/>
          <w:highlight w:val="none"/>
        </w:rPr>
      </w:pPr>
      <w:r>
        <w:rPr>
          <w:rFonts w:hint="eastAsia" w:ascii="宋体" w:hAnsi="宋体"/>
          <w:color w:val="000000"/>
          <w:sz w:val="24"/>
          <w:highlight w:val="none"/>
        </w:rPr>
      </w:r>
      <w:r/>
    </w:p>
    <w:p>
      <w:pPr>
        <w:pStyle w:val="1154"/>
        <w:rPr>
          <w:rFonts w:hint="eastAsia" w:ascii="宋体" w:hAnsi="宋体"/>
          <w:color w:val="000000"/>
          <w:sz w:val="24"/>
          <w:highlight w:val="none"/>
        </w:rPr>
      </w:pPr>
      <w:r>
        <w:rPr>
          <w:rFonts w:hint="eastAsia" w:ascii="宋体" w:hAnsi="宋体"/>
          <w:color w:val="000000"/>
          <w:sz w:val="24"/>
          <w:highlight w:val="none"/>
        </w:rPr>
      </w:r>
      <w:r/>
    </w:p>
    <w:p>
      <w:pPr>
        <w:pStyle w:val="1154"/>
        <w:rPr>
          <w:rFonts w:hint="eastAsia" w:ascii="宋体" w:hAnsi="宋体"/>
          <w:color w:val="000000"/>
          <w:sz w:val="24"/>
          <w:highlight w:val="none"/>
        </w:rPr>
      </w:pPr>
      <w:r>
        <w:rPr>
          <w:rFonts w:hint="eastAsia" w:ascii="宋体" w:hAnsi="宋体"/>
          <w:color w:val="000000"/>
          <w:sz w:val="24"/>
          <w:highlight w:val="none"/>
        </w:rPr>
      </w:r>
      <w:r/>
    </w:p>
    <w:p>
      <w:pPr>
        <w:pStyle w:val="1154"/>
        <w:ind w:firstLine="4440"/>
        <w:rPr>
          <w:rFonts w:hint="eastAsia" w:ascii="宋体" w:hAnsi="宋体"/>
          <w:color w:val="000000"/>
          <w:sz w:val="24"/>
          <w:highlight w:val="none"/>
          <w:u w:val="single"/>
        </w:rPr>
      </w:pPr>
      <w:r>
        <w:rPr>
          <w:rFonts w:hint="eastAsia" w:ascii="宋体" w:hAnsi="宋体"/>
          <w:color w:val="000000"/>
          <w:sz w:val="24"/>
          <w:highlight w:val="none"/>
        </w:rPr>
        <w:t xml:space="preserve">投标单位(公章) ：</w:t>
      </w:r>
      <w:r>
        <w:rPr>
          <w:rFonts w:hint="eastAsia" w:ascii="宋体" w:hAnsi="宋体"/>
          <w:color w:val="000000"/>
          <w:sz w:val="24"/>
          <w:highlight w:val="none"/>
          <w:u w:val="single"/>
        </w:rPr>
        <w:t xml:space="preserve">                </w:t>
      </w:r>
      <w:r>
        <w:rPr>
          <w:rFonts w:hint="eastAsia" w:ascii="宋体" w:hAnsi="宋体"/>
          <w:color w:val="000000"/>
          <w:sz w:val="24"/>
          <w:highlight w:val="none"/>
          <w:u w:val="single"/>
        </w:rPr>
      </w:r>
      <w:r/>
    </w:p>
    <w:p>
      <w:pPr>
        <w:pStyle w:val="1154"/>
        <w:rPr>
          <w:rFonts w:hint="eastAsia" w:ascii="宋体" w:hAnsi="宋体"/>
          <w:color w:val="000000"/>
          <w:sz w:val="24"/>
          <w:highlight w:val="none"/>
          <w:u w:val="single"/>
        </w:rPr>
      </w:pPr>
      <w:r>
        <w:rPr>
          <w:rFonts w:hint="eastAsia" w:ascii="宋体" w:hAnsi="宋体"/>
          <w:color w:val="000000"/>
          <w:sz w:val="24"/>
          <w:highlight w:val="none"/>
          <w:u w:val="single"/>
        </w:rPr>
      </w:r>
      <w:r/>
    </w:p>
    <w:p>
      <w:pPr>
        <w:pStyle w:val="1154"/>
        <w:rPr>
          <w:rFonts w:hint="eastAsia" w:ascii="宋体" w:hAnsi="宋体"/>
          <w:color w:val="000000"/>
          <w:sz w:val="24"/>
          <w:highlight w:val="none"/>
          <w:u w:val="single"/>
        </w:rPr>
      </w:pPr>
      <w:r>
        <w:rPr>
          <w:rFonts w:hint="eastAsia" w:ascii="宋体" w:hAnsi="宋体"/>
          <w:color w:val="000000"/>
          <w:sz w:val="24"/>
          <w:highlight w:val="none"/>
          <w:u w:val="single"/>
        </w:rPr>
      </w:r>
      <w:r/>
    </w:p>
    <w:p>
      <w:pPr>
        <w:pStyle w:val="1154"/>
        <w:ind w:firstLine="4440"/>
        <w:rPr>
          <w:rFonts w:hint="eastAsia" w:hAnsi="宋体"/>
          <w:color w:val="000000"/>
          <w:highlight w:val="none"/>
        </w:rPr>
      </w:pPr>
      <w:r>
        <w:rPr>
          <w:rFonts w:hint="eastAsia" w:ascii="宋体" w:hAnsi="宋体"/>
          <w:color w:val="000000"/>
          <w:sz w:val="24"/>
          <w:highlight w:val="none"/>
        </w:rPr>
        <w:t xml:space="preserve">日期：</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年</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月</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日</w:t>
      </w:r>
      <w:r>
        <w:rPr>
          <w:rFonts w:hint="eastAsia" w:hAnsi="宋体"/>
          <w:color w:val="000000"/>
          <w:highlight w:val="none"/>
        </w:rPr>
      </w:r>
      <w:r/>
    </w:p>
    <w:p>
      <w:pPr>
        <w:pStyle w:val="1155"/>
        <w:rPr>
          <w:rFonts w:hint="eastAsia"/>
          <w:color w:val="000000"/>
          <w:highlight w:val="none"/>
        </w:rPr>
      </w:pPr>
      <w:r>
        <w:rPr>
          <w:rFonts w:hint="eastAsia"/>
          <w:color w:val="000000"/>
          <w:highlight w:val="none"/>
        </w:rPr>
      </w:r>
      <w:r/>
    </w:p>
    <w:p>
      <w:pPr>
        <w:pStyle w:val="1154"/>
        <w:rPr>
          <w:rFonts w:hint="eastAsia"/>
          <w:color w:val="000000"/>
          <w:highlight w:val="none"/>
        </w:rPr>
      </w:pPr>
      <w:r>
        <w:rPr>
          <w:rFonts w:hint="eastAsia"/>
          <w:color w:val="000000"/>
          <w:highlight w:val="none"/>
        </w:rPr>
      </w:r>
      <w:r/>
    </w:p>
    <w:p>
      <w:pPr>
        <w:pStyle w:val="1167"/>
        <w:ind w:firstLine="2530"/>
        <w:spacing w:before="120" w:after="120" w:line="440" w:lineRule="exact"/>
        <w:rPr>
          <w:rFonts w:hint="eastAsia" w:hAnsi="宋体" w:cs="宋体"/>
          <w:b/>
          <w:bCs w:val="0"/>
          <w:color w:val="000000"/>
          <w:sz w:val="36"/>
          <w:szCs w:val="36"/>
          <w:highlight w:val="none"/>
        </w:rPr>
      </w:pPr>
      <w:r>
        <w:rPr>
          <w:rFonts w:hint="eastAsia" w:hAnsi="宋体" w:cs="宋体"/>
          <w:b/>
          <w:bCs w:val="0"/>
          <w:color w:val="000000"/>
          <w:sz w:val="36"/>
          <w:szCs w:val="36"/>
          <w:highlight w:val="none"/>
        </w:rPr>
        <w:t xml:space="preserve">（六）法定代表人授权委托书</w:t>
      </w:r>
      <w:r>
        <w:rPr>
          <w:rFonts w:hint="eastAsia" w:hAnsi="宋体" w:cs="宋体"/>
          <w:b/>
          <w:bCs w:val="0"/>
          <w:color w:val="000000"/>
          <w:sz w:val="36"/>
          <w:szCs w:val="36"/>
          <w:highlight w:val="none"/>
        </w:rPr>
      </w:r>
      <w:r/>
    </w:p>
    <w:p>
      <w:pPr>
        <w:pStyle w:val="1154"/>
        <w:rPr>
          <w:rFonts w:hint="eastAsia"/>
          <w:color w:val="000000"/>
          <w:highlight w:val="none"/>
        </w:rPr>
      </w:pPr>
      <w:r>
        <w:rPr>
          <w:rFonts w:hint="eastAsia"/>
          <w:color w:val="000000"/>
          <w:highlight w:val="none"/>
        </w:rPr>
      </w:r>
      <w:r/>
    </w:p>
    <w:p>
      <w:pPr>
        <w:pStyle w:val="1154"/>
        <w:rPr>
          <w:rFonts w:hint="eastAsia"/>
          <w:color w:val="000000"/>
          <w:highlight w:val="none"/>
        </w:rPr>
      </w:pPr>
      <w:r>
        <w:rPr>
          <w:rFonts w:hint="eastAsia"/>
          <w:color w:val="000000"/>
          <w:highlight w:val="none"/>
        </w:rPr>
      </w:r>
      <w:r/>
    </w:p>
    <w:p>
      <w:pPr>
        <w:pStyle w:val="1154"/>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本授权委托书声明：我</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（姓名）系</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（投标人名称）的法定代表人或单位负责人，现授权委托</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（单位名称）</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（姓名）为我单位的代理人，以本公司的名义参加</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的投标活动。代理人在开标、询标、合同谈判等过程中所签署的一切文件和处理与之有关的一切事务，我均予以承认。</w:t>
      </w:r>
      <w:r>
        <w:rPr>
          <w:rFonts w:hint="eastAsia" w:ascii="宋体" w:hAnsi="宋体"/>
          <w:color w:val="000000"/>
          <w:sz w:val="24"/>
          <w:highlight w:val="none"/>
        </w:rPr>
      </w:r>
      <w:r/>
    </w:p>
    <w:p>
      <w:pPr>
        <w:pStyle w:val="1154"/>
        <w:spacing w:line="500" w:lineRule="exact"/>
        <w:rPr>
          <w:rFonts w:hint="eastAsia" w:ascii="宋体" w:hAnsi="宋体"/>
          <w:color w:val="000000"/>
          <w:sz w:val="24"/>
          <w:highlight w:val="none"/>
        </w:rPr>
      </w:pPr>
      <w:r>
        <w:rPr>
          <w:rFonts w:hint="eastAsia" w:ascii="宋体" w:hAnsi="宋体"/>
          <w:color w:val="000000"/>
          <w:sz w:val="24"/>
          <w:highlight w:val="none"/>
        </w:rPr>
      </w:r>
      <w:r/>
    </w:p>
    <w:p>
      <w:pPr>
        <w:pStyle w:val="1154"/>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代理人无转委权，特此委托。</w:t>
      </w:r>
      <w:r>
        <w:rPr>
          <w:rFonts w:hint="eastAsia" w:ascii="宋体" w:hAnsi="宋体"/>
          <w:color w:val="000000"/>
          <w:sz w:val="24"/>
          <w:highlight w:val="none"/>
        </w:rPr>
      </w:r>
      <w:r/>
    </w:p>
    <w:p>
      <w:pPr>
        <w:pStyle w:val="1154"/>
        <w:spacing w:line="500" w:lineRule="exact"/>
        <w:rPr>
          <w:rFonts w:hint="eastAsia" w:ascii="宋体" w:hAnsi="宋体"/>
          <w:color w:val="000000"/>
          <w:sz w:val="24"/>
          <w:highlight w:val="none"/>
        </w:rPr>
      </w:pPr>
      <w:r>
        <w:rPr>
          <w:rFonts w:hint="eastAsia" w:ascii="宋体" w:hAnsi="宋体"/>
          <w:color w:val="000000"/>
          <w:sz w:val="24"/>
          <w:highlight w:val="none"/>
        </w:rPr>
      </w:r>
      <w:r/>
    </w:p>
    <w:p>
      <w:pPr>
        <w:pStyle w:val="1154"/>
        <w:ind w:firstLine="480"/>
        <w:jc w:val="left"/>
        <w:spacing w:line="500" w:lineRule="exact"/>
        <w:rPr>
          <w:rFonts w:ascii="宋体" w:hAnsi="宋体"/>
          <w:color w:val="000000"/>
          <w:sz w:val="24"/>
          <w:highlight w:val="none"/>
        </w:rPr>
      </w:pPr>
      <w:r>
        <w:rPr>
          <w:rFonts w:hint="eastAsia" w:ascii="宋体" w:hAnsi="宋体"/>
          <w:color w:val="000000"/>
          <w:sz w:val="24"/>
          <w:highlight w:val="none"/>
        </w:rPr>
        <w:t xml:space="preserve">代理人：　　　　      代理人联系电话（手机号）：　　     　　</w:t>
      </w:r>
      <w:r>
        <w:rPr>
          <w:rFonts w:ascii="宋体" w:hAnsi="宋体"/>
          <w:color w:val="000000"/>
          <w:sz w:val="24"/>
          <w:highlight w:val="none"/>
        </w:rPr>
      </w:r>
      <w:r/>
    </w:p>
    <w:p>
      <w:pPr>
        <w:pStyle w:val="1154"/>
        <w:ind w:firstLine="480"/>
        <w:jc w:val="left"/>
        <w:spacing w:line="500" w:lineRule="exact"/>
        <w:rPr>
          <w:rFonts w:ascii="宋体" w:hAnsi="宋体"/>
          <w:color w:val="000000"/>
          <w:sz w:val="24"/>
          <w:highlight w:val="none"/>
        </w:rPr>
      </w:pPr>
      <w:r>
        <w:rPr>
          <w:rFonts w:ascii="宋体" w:hAnsi="宋体"/>
          <w:color w:val="000000"/>
          <w:sz w:val="24"/>
          <w:highlight w:val="none"/>
        </w:rPr>
      </w:r>
      <w:r/>
    </w:p>
    <w:p>
      <w:pPr>
        <w:pStyle w:val="1154"/>
        <w:ind w:firstLine="480"/>
        <w:jc w:val="left"/>
        <w:spacing w:line="500" w:lineRule="exact"/>
        <w:rPr>
          <w:rFonts w:ascii="宋体" w:hAnsi="宋体"/>
          <w:color w:val="000000"/>
          <w:sz w:val="24"/>
          <w:highlight w:val="none"/>
        </w:rPr>
      </w:pPr>
      <w:r>
        <w:rPr>
          <w:rFonts w:hint="eastAsia" w:ascii="宋体" w:hAnsi="宋体"/>
          <w:color w:val="000000"/>
          <w:sz w:val="24"/>
          <w:highlight w:val="none"/>
        </w:rPr>
        <w:t xml:space="preserve">投标人(法人印章)：</w:t>
      </w:r>
      <w:r>
        <w:rPr>
          <w:rFonts w:ascii="宋体" w:hAnsi="宋体"/>
          <w:color w:val="000000"/>
          <w:sz w:val="24"/>
          <w:highlight w:val="none"/>
        </w:rPr>
      </w:r>
      <w:r/>
    </w:p>
    <w:p>
      <w:pPr>
        <w:pStyle w:val="1154"/>
        <w:ind w:firstLine="480"/>
        <w:jc w:val="left"/>
        <w:spacing w:line="500" w:lineRule="exact"/>
        <w:rPr>
          <w:rFonts w:ascii="宋体" w:hAnsi="宋体"/>
          <w:color w:val="000000"/>
          <w:sz w:val="24"/>
          <w:highlight w:val="none"/>
        </w:rPr>
      </w:pPr>
      <w:r>
        <w:rPr>
          <w:rFonts w:ascii="宋体" w:hAnsi="宋体"/>
          <w:color w:val="000000"/>
          <w:sz w:val="24"/>
          <w:highlight w:val="none"/>
        </w:rPr>
      </w:r>
      <w:r/>
    </w:p>
    <w:p>
      <w:pPr>
        <w:pStyle w:val="1154"/>
        <w:ind w:firstLine="480"/>
        <w:jc w:val="left"/>
        <w:spacing w:line="500" w:lineRule="exact"/>
        <w:rPr>
          <w:rFonts w:ascii="宋体" w:hAnsi="宋体"/>
          <w:color w:val="000000"/>
          <w:sz w:val="24"/>
          <w:highlight w:val="none"/>
        </w:rPr>
      </w:pPr>
      <w:r>
        <w:rPr>
          <w:rFonts w:hint="eastAsia" w:ascii="宋体" w:hAnsi="宋体"/>
          <w:color w:val="000000"/>
          <w:sz w:val="24"/>
          <w:highlight w:val="none"/>
        </w:rPr>
        <w:t xml:space="preserve">法定代表人(印章或签字)：</w:t>
      </w:r>
      <w:r>
        <w:rPr>
          <w:rFonts w:ascii="宋体" w:hAnsi="宋体"/>
          <w:color w:val="000000"/>
          <w:sz w:val="24"/>
          <w:highlight w:val="none"/>
        </w:rPr>
      </w:r>
      <w:r/>
    </w:p>
    <w:p>
      <w:pPr>
        <w:pStyle w:val="1154"/>
        <w:rPr>
          <w:rFonts w:hint="eastAsia" w:ascii="宋体" w:hAnsi="宋体"/>
          <w:color w:val="000000"/>
          <w:sz w:val="24"/>
          <w:highlight w:val="none"/>
        </w:rPr>
      </w:pPr>
      <w:r>
        <w:rPr>
          <w:rFonts w:hint="eastAsia" w:ascii="宋体" w:hAnsi="宋体"/>
          <w:color w:val="000000"/>
          <w:sz w:val="24"/>
          <w:highlight w:val="none"/>
        </w:rPr>
      </w:r>
      <w:r/>
    </w:p>
    <w:p>
      <w:pPr>
        <w:pStyle w:val="1154"/>
        <w:jc w:val="right"/>
        <w:spacing w:after="156" w:line="480" w:lineRule="exact"/>
        <w:rPr>
          <w:rFonts w:hint="eastAsia" w:ascii="宋体" w:hAnsi="宋体"/>
          <w:color w:val="000000"/>
          <w:sz w:val="24"/>
          <w:highlight w:val="none"/>
        </w:rPr>
      </w:pPr>
      <w:r>
        <w:rPr>
          <w:rFonts w:hint="eastAsia" w:ascii="宋体" w:hAnsi="宋体"/>
          <w:color w:val="000000"/>
          <w:sz w:val="24"/>
          <w:highlight w:val="none"/>
        </w:rPr>
        <w:t xml:space="preserve">日期：</w:t>
      </w:r>
      <w:r>
        <w:rPr>
          <w:rFonts w:hint="eastAsia" w:ascii="宋体" w:hAnsi="宋体"/>
          <w:bCs/>
          <w:color w:val="000000"/>
          <w:sz w:val="24"/>
          <w:highlight w:val="none"/>
        </w:rPr>
        <w:t xml:space="preserve">年  </w:t>
      </w:r>
      <w:r>
        <w:rPr>
          <w:rFonts w:ascii="宋体" w:hAnsi="宋体"/>
          <w:bCs/>
          <w:color w:val="000000"/>
          <w:sz w:val="24"/>
          <w:highlight w:val="none"/>
        </w:rPr>
        <w:t xml:space="preserve">  </w:t>
      </w:r>
      <w:r>
        <w:rPr>
          <w:rFonts w:hint="eastAsia" w:ascii="宋体" w:hAnsi="宋体"/>
          <w:bCs/>
          <w:color w:val="000000"/>
          <w:sz w:val="24"/>
          <w:highlight w:val="none"/>
        </w:rPr>
        <w:t xml:space="preserve">月   日</w:t>
      </w:r>
      <w:r>
        <w:rPr>
          <w:rFonts w:hint="eastAsia" w:ascii="宋体" w:hAnsi="宋体"/>
          <w:color w:val="000000"/>
          <w:sz w:val="24"/>
          <w:highlight w:val="none"/>
        </w:rPr>
      </w:r>
      <w:r/>
    </w:p>
    <w:p>
      <w:pPr>
        <w:pStyle w:val="1154"/>
        <w:rPr>
          <w:rFonts w:hint="eastAsia" w:ascii="宋体" w:hAnsi="宋体"/>
          <w:color w:val="000000"/>
          <w:sz w:val="24"/>
          <w:highlight w:val="none"/>
        </w:rPr>
      </w:pPr>
      <w:r>
        <w:rPr>
          <w:rFonts w:hint="eastAsia" w:ascii="宋体" w:hAnsi="宋体"/>
          <w:color w:val="000000"/>
          <w:sz w:val="24"/>
          <w:highlight w:val="none"/>
        </w:rPr>
      </w:r>
      <w:r/>
    </w:p>
    <w:p>
      <w:pPr>
        <w:pStyle w:val="1154"/>
        <w:rPr>
          <w:rFonts w:hint="eastAsia" w:ascii="宋体" w:hAnsi="宋体"/>
          <w:color w:val="000000"/>
          <w:sz w:val="24"/>
          <w:highlight w:val="none"/>
        </w:rPr>
      </w:pPr>
      <w:r>
        <w:rPr>
          <w:rFonts w:hint="eastAsia" w:ascii="宋体" w:hAnsi="宋体"/>
          <w:color w:val="000000"/>
          <w:sz w:val="24"/>
          <w:highlight w:val="none"/>
        </w:rPr>
      </w:r>
      <w:r/>
    </w:p>
    <w:p>
      <w:pPr>
        <w:pStyle w:val="1154"/>
        <w:rPr>
          <w:rFonts w:hint="eastAsia" w:ascii="宋体" w:hAnsi="宋体"/>
          <w:color w:val="000000"/>
          <w:sz w:val="24"/>
          <w:highlight w:val="none"/>
        </w:rPr>
      </w:pPr>
      <w:r>
        <w:rPr>
          <w:rFonts w:hint="eastAsia" w:ascii="宋体" w:hAnsi="宋体"/>
          <w:color w:val="000000"/>
          <w:sz w:val="24"/>
          <w:highlight w:val="none"/>
        </w:rPr>
        <w:t xml:space="preserve">附：</w:t>
      </w:r>
      <w:r>
        <w:rPr>
          <w:rFonts w:hint="eastAsia" w:ascii="宋体" w:hAnsi="宋体"/>
          <w:color w:val="000000"/>
          <w:sz w:val="24"/>
          <w:highlight w:val="none"/>
        </w:rPr>
      </w:r>
      <w:r/>
    </w:p>
    <w:tbl>
      <w:tblPr>
        <w:tblW w:w="0" w:type="auto"/>
        <w:tblInd w:w="92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93"/>
      </w:tblGrid>
      <w:tr>
        <w:trPr>
          <w:trHeight w:val="4030"/>
        </w:trPr>
        <w:tc>
          <w:tcPr>
            <w:tcW w:w="7893" w:type="dxa"/>
            <w:vAlign w:val="center"/>
            <w:textDirection w:val="lrTb"/>
            <w:noWrap w:val="false"/>
          </w:tcPr>
          <w:p>
            <w:pPr>
              <w:pStyle w:val="1154"/>
              <w:jc w:val="center"/>
              <w:rPr>
                <w:rFonts w:hint="eastAsia" w:ascii="宋体" w:hAnsi="宋体"/>
                <w:color w:val="000000"/>
                <w:sz w:val="24"/>
                <w:highlight w:val="none"/>
              </w:rPr>
            </w:pPr>
            <w:r>
              <w:rPr>
                <w:rFonts w:hint="eastAsia" w:ascii="宋体" w:hAnsi="宋体"/>
                <w:color w:val="000000"/>
                <w:sz w:val="24"/>
                <w:highlight w:val="none"/>
              </w:rPr>
              <w:t xml:space="preserve">（代理人身份证复印件粘贴处）</w:t>
            </w:r>
            <w:r>
              <w:rPr>
                <w:rFonts w:hint="eastAsia" w:ascii="宋体" w:hAnsi="宋体"/>
                <w:color w:val="000000"/>
                <w:sz w:val="24"/>
                <w:highlight w:val="none"/>
              </w:rPr>
            </w:r>
            <w:r/>
          </w:p>
        </w:tc>
      </w:tr>
    </w:tbl>
    <w:p>
      <w:pPr>
        <w:pStyle w:val="1154"/>
        <w:spacing w:line="520" w:lineRule="exact"/>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r>
      <w:r/>
    </w:p>
    <w:p>
      <w:pPr>
        <w:pStyle w:val="1154"/>
        <w:jc w:val="center"/>
        <w:spacing w:line="520" w:lineRule="exact"/>
        <w:rPr>
          <w:rFonts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t xml:space="preserve">（七）公共资源交易投标信用承诺书</w:t>
      </w:r>
      <w:r>
        <w:rPr>
          <w:rFonts w:ascii="黑体" w:hAnsi="黑体" w:eastAsia="黑体" w:cs="黑体"/>
          <w:b/>
          <w:color w:val="000000"/>
          <w:sz w:val="36"/>
          <w:szCs w:val="36"/>
          <w:highlight w:val="none"/>
        </w:rPr>
      </w:r>
      <w:r/>
    </w:p>
    <w:p>
      <w:pPr>
        <w:pStyle w:val="1154"/>
        <w:ind w:firstLine="480"/>
        <w:jc w:val="left"/>
        <w:spacing w:line="520" w:lineRule="exact"/>
        <w:rPr>
          <w:rFonts w:ascii="宋体" w:hAnsi="宋体"/>
          <w:color w:val="000000"/>
          <w:sz w:val="24"/>
          <w:highlight w:val="none"/>
        </w:rPr>
      </w:pPr>
      <w:r>
        <w:rPr>
          <w:rFonts w:hint="eastAsia" w:ascii="宋体" w:hAnsi="宋体"/>
          <w:color w:val="000000"/>
          <w:sz w:val="24"/>
          <w:highlight w:val="none"/>
        </w:rPr>
        <w:t xml:space="preserve">为营造公开、公平、公正的公共资源交易环境，树立诚信守法的投标人形象，本人代表本单位作出以下承诺：</w:t>
      </w:r>
      <w:r>
        <w:rPr>
          <w:rFonts w:ascii="宋体" w:hAnsi="宋体"/>
          <w:color w:val="000000"/>
          <w:sz w:val="24"/>
          <w:highlight w:val="none"/>
        </w:rPr>
      </w:r>
      <w:r/>
    </w:p>
    <w:p>
      <w:pPr>
        <w:pStyle w:val="1154"/>
        <w:ind w:firstLine="480"/>
        <w:jc w:val="left"/>
        <w:spacing w:line="520" w:lineRule="exact"/>
        <w:rPr>
          <w:rFonts w:ascii="宋体" w:hAnsi="宋体"/>
          <w:color w:val="000000"/>
          <w:sz w:val="24"/>
          <w:highlight w:val="none"/>
        </w:rPr>
      </w:pPr>
      <w:r>
        <w:rPr>
          <w:rFonts w:hint="eastAsia" w:ascii="宋体" w:hAnsi="宋体"/>
          <w:color w:val="000000"/>
          <w:sz w:val="24"/>
          <w:highlight w:val="none"/>
        </w:rPr>
        <w:t xml:space="preserve">一、本单位对所提交的单位基本信息、单位负责人、项目负责人、技术负责人、从业资质和资格、业绩、财务状况、信誉等所有资料，均合法、真实、准确、有效，无任何伪造、修改、虚假成分；</w:t>
      </w:r>
      <w:r>
        <w:rPr>
          <w:rFonts w:ascii="宋体" w:hAnsi="宋体"/>
          <w:color w:val="000000"/>
          <w:sz w:val="24"/>
          <w:highlight w:val="none"/>
        </w:rPr>
      </w:r>
      <w:r/>
    </w:p>
    <w:p>
      <w:pPr>
        <w:pStyle w:val="1154"/>
        <w:ind w:firstLine="480"/>
        <w:jc w:val="left"/>
        <w:spacing w:line="520" w:lineRule="exact"/>
        <w:rPr>
          <w:rFonts w:ascii="宋体" w:hAnsi="宋体"/>
          <w:color w:val="000000"/>
          <w:sz w:val="24"/>
          <w:highlight w:val="none"/>
        </w:rPr>
      </w:pPr>
      <w:r>
        <w:rPr>
          <w:rFonts w:hint="eastAsia" w:ascii="宋体" w:hAnsi="宋体"/>
          <w:color w:val="000000"/>
          <w:sz w:val="24"/>
          <w:highlight w:val="none"/>
        </w:rPr>
        <w:t xml:space="preserve">二、严格依照国家和省、市关于招标投标等方面的法律、法规、规章、规范性文件，参加公共资源交易招标投标活动；积极履行社会责任，促进廉政建设；</w:t>
      </w:r>
      <w:r>
        <w:rPr>
          <w:rFonts w:ascii="宋体" w:hAnsi="宋体"/>
          <w:color w:val="000000"/>
          <w:sz w:val="24"/>
          <w:highlight w:val="none"/>
        </w:rPr>
      </w:r>
      <w:r/>
    </w:p>
    <w:p>
      <w:pPr>
        <w:pStyle w:val="1154"/>
        <w:ind w:firstLine="480"/>
        <w:jc w:val="left"/>
        <w:spacing w:line="520" w:lineRule="exact"/>
        <w:rPr>
          <w:rFonts w:ascii="宋体" w:hAnsi="宋体"/>
          <w:color w:val="000000"/>
          <w:sz w:val="24"/>
          <w:highlight w:val="none"/>
        </w:rPr>
      </w:pPr>
      <w:r>
        <w:rPr>
          <w:rFonts w:hint="eastAsia" w:ascii="宋体" w:hAnsi="宋体"/>
          <w:color w:val="000000"/>
          <w:sz w:val="24"/>
          <w:highlight w:val="none"/>
        </w:rPr>
        <w:t xml:space="preserve">三、严格遵守即时信息公示规定，及时更新公共资源交易中心主体信息库中信息；</w:t>
      </w:r>
      <w:r>
        <w:rPr>
          <w:rFonts w:ascii="宋体" w:hAnsi="宋体"/>
          <w:color w:val="000000"/>
          <w:sz w:val="24"/>
          <w:highlight w:val="none"/>
        </w:rPr>
      </w:r>
      <w:r/>
    </w:p>
    <w:p>
      <w:pPr>
        <w:pStyle w:val="1154"/>
        <w:ind w:firstLine="480"/>
        <w:jc w:val="left"/>
        <w:spacing w:line="520" w:lineRule="exact"/>
        <w:rPr>
          <w:rFonts w:ascii="宋体" w:hAnsi="宋体"/>
          <w:color w:val="000000"/>
          <w:sz w:val="24"/>
          <w:highlight w:val="none"/>
        </w:rPr>
      </w:pPr>
      <w:r>
        <w:rPr>
          <w:rFonts w:hint="eastAsia" w:ascii="宋体" w:hAnsi="宋体"/>
          <w:color w:val="000000"/>
          <w:sz w:val="24"/>
          <w:highlight w:val="none"/>
        </w:rPr>
        <w:t xml:space="preserve">四、自我约束、自我管理，守合同、重信用，不参与围标串标、弄虚作假、骗取中标、干扰评标、违约毁约、恶意投诉等行为，主动维护公共资源交易招标投标的良好秩序；</w:t>
      </w:r>
      <w:r>
        <w:rPr>
          <w:rFonts w:ascii="宋体" w:hAnsi="宋体"/>
          <w:color w:val="000000"/>
          <w:sz w:val="24"/>
          <w:highlight w:val="none"/>
        </w:rPr>
      </w:r>
      <w:r/>
    </w:p>
    <w:p>
      <w:pPr>
        <w:pStyle w:val="1154"/>
        <w:ind w:firstLine="480"/>
        <w:jc w:val="left"/>
        <w:spacing w:line="520" w:lineRule="exact"/>
        <w:rPr>
          <w:rFonts w:ascii="宋体" w:hAnsi="宋体"/>
          <w:color w:val="000000"/>
          <w:sz w:val="24"/>
          <w:highlight w:val="none"/>
        </w:rPr>
      </w:pPr>
      <w:r>
        <w:rPr>
          <w:rFonts w:hint="eastAsia" w:ascii="宋体" w:hAnsi="宋体"/>
          <w:color w:val="000000"/>
          <w:sz w:val="24"/>
          <w:highlight w:val="none"/>
        </w:rPr>
        <w:t xml:space="preserve">五、自觉接受政府部门、行业组织、社会公众、新闻舆论等监督；</w:t>
      </w:r>
      <w:r>
        <w:rPr>
          <w:rFonts w:ascii="宋体" w:hAnsi="宋体"/>
          <w:color w:val="000000"/>
          <w:sz w:val="24"/>
          <w:highlight w:val="none"/>
        </w:rPr>
      </w:r>
      <w:r/>
    </w:p>
    <w:p>
      <w:pPr>
        <w:pStyle w:val="1154"/>
        <w:ind w:firstLine="480"/>
        <w:jc w:val="left"/>
        <w:spacing w:line="520" w:lineRule="exact"/>
        <w:rPr>
          <w:rFonts w:ascii="宋体" w:hAnsi="宋体"/>
          <w:color w:val="000000"/>
          <w:sz w:val="24"/>
          <w:highlight w:val="none"/>
        </w:rPr>
      </w:pPr>
      <w:r>
        <w:rPr>
          <w:rFonts w:hint="eastAsia" w:ascii="宋体" w:hAnsi="宋体"/>
          <w:color w:val="000000"/>
          <w:sz w:val="24"/>
          <w:highlight w:val="none"/>
        </w:rPr>
        <w:t xml:space="preserve">六、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r>
        <w:rPr>
          <w:rFonts w:ascii="宋体" w:hAnsi="宋体"/>
          <w:color w:val="000000"/>
          <w:sz w:val="24"/>
          <w:highlight w:val="none"/>
        </w:rPr>
      </w:r>
      <w:r/>
    </w:p>
    <w:p>
      <w:pPr>
        <w:pStyle w:val="1154"/>
        <w:ind w:firstLine="480"/>
        <w:jc w:val="left"/>
        <w:spacing w:line="520" w:lineRule="exact"/>
        <w:rPr>
          <w:rFonts w:ascii="宋体" w:hAnsi="宋体"/>
          <w:color w:val="000000"/>
          <w:sz w:val="24"/>
          <w:highlight w:val="none"/>
        </w:rPr>
      </w:pPr>
      <w:r>
        <w:rPr>
          <w:rFonts w:hint="eastAsia" w:ascii="宋体" w:hAnsi="宋体"/>
          <w:color w:val="000000"/>
          <w:sz w:val="24"/>
          <w:highlight w:val="none"/>
        </w:rPr>
        <w:t xml:space="preserve">七、上述承诺已向本单位员工作了宣传教育。</w:t>
      </w:r>
      <w:r>
        <w:rPr>
          <w:rFonts w:ascii="宋体" w:hAnsi="宋体"/>
          <w:color w:val="000000"/>
          <w:sz w:val="24"/>
          <w:highlight w:val="none"/>
        </w:rPr>
      </w:r>
      <w:r/>
    </w:p>
    <w:p>
      <w:pPr>
        <w:pStyle w:val="1154"/>
        <w:jc w:val="left"/>
        <w:spacing w:line="480" w:lineRule="exact"/>
        <w:rPr>
          <w:rFonts w:ascii="宋体" w:hAnsi="宋体"/>
          <w:color w:val="000000"/>
          <w:sz w:val="24"/>
          <w:highlight w:val="none"/>
        </w:rPr>
      </w:pPr>
      <w:r>
        <w:rPr>
          <w:rFonts w:ascii="宋体" w:hAnsi="宋体"/>
          <w:color w:val="000000"/>
          <w:sz w:val="24"/>
          <w:highlight w:val="none"/>
        </w:rPr>
      </w:r>
      <w:r/>
    </w:p>
    <w:p>
      <w:pPr>
        <w:pStyle w:val="1154"/>
        <w:jc w:val="left"/>
        <w:spacing w:before="156" w:after="156" w:line="480" w:lineRule="exact"/>
        <w:rPr>
          <w:rFonts w:ascii="宋体" w:hAnsi="宋体"/>
          <w:b/>
          <w:color w:val="000000"/>
          <w:sz w:val="24"/>
          <w:highlight w:val="none"/>
        </w:rPr>
      </w:pPr>
      <w:r>
        <w:rPr>
          <w:rFonts w:ascii="宋体" w:hAnsi="宋体"/>
          <w:b/>
          <w:color w:val="000000"/>
          <w:sz w:val="24"/>
          <w:highlight w:val="none"/>
        </w:rPr>
      </w:r>
      <w:r/>
    </w:p>
    <w:p>
      <w:pPr>
        <w:pStyle w:val="1154"/>
        <w:ind w:firstLine="480"/>
        <w:spacing w:before="156" w:after="156" w:line="480" w:lineRule="exact"/>
        <w:rPr>
          <w:rFonts w:ascii="宋体" w:hAnsi="宋体"/>
          <w:bCs/>
          <w:color w:val="000000"/>
          <w:sz w:val="24"/>
          <w:highlight w:val="none"/>
        </w:rPr>
      </w:pPr>
      <w:r>
        <w:rPr>
          <w:rFonts w:hint="eastAsia" w:ascii="宋体" w:hAnsi="宋体"/>
          <w:bCs/>
          <w:color w:val="000000"/>
          <w:sz w:val="24"/>
          <w:highlight w:val="none"/>
        </w:rPr>
        <w:t xml:space="preserve">法定代表人</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签名或盖章</w:t>
      </w:r>
      <w:r>
        <w:rPr>
          <w:rFonts w:hint="eastAsia" w:ascii="宋体" w:hAnsi="宋体" w:cs="宋体"/>
          <w:color w:val="000000"/>
          <w:sz w:val="24"/>
          <w:highlight w:val="none"/>
          <w:lang w:eastAsia="zh-CN"/>
        </w:rPr>
        <w:t xml:space="preserve">）</w:t>
      </w:r>
      <w:r>
        <w:rPr>
          <w:rFonts w:hint="eastAsia" w:ascii="宋体" w:hAnsi="宋体"/>
          <w:bCs/>
          <w:color w:val="000000"/>
          <w:sz w:val="24"/>
          <w:highlight w:val="none"/>
        </w:rPr>
        <w:t xml:space="preserve">：</w:t>
      </w:r>
      <w:r>
        <w:rPr>
          <w:rFonts w:ascii="宋体" w:hAnsi="宋体"/>
          <w:bCs/>
          <w:color w:val="000000"/>
          <w:sz w:val="24"/>
          <w:highlight w:val="none"/>
        </w:rPr>
      </w:r>
      <w:r/>
    </w:p>
    <w:p>
      <w:pPr>
        <w:pStyle w:val="1154"/>
        <w:ind w:firstLine="480"/>
        <w:spacing w:before="156" w:after="156" w:line="480" w:lineRule="exact"/>
        <w:rPr>
          <w:rFonts w:ascii="宋体" w:hAnsi="宋体"/>
          <w:bCs/>
          <w:color w:val="000000"/>
          <w:sz w:val="24"/>
          <w:highlight w:val="none"/>
        </w:rPr>
      </w:pPr>
      <w:r>
        <w:rPr>
          <w:rFonts w:ascii="宋体" w:hAnsi="宋体"/>
          <w:bCs/>
          <w:color w:val="000000"/>
          <w:sz w:val="24"/>
          <w:highlight w:val="none"/>
        </w:rPr>
      </w:r>
      <w:r/>
    </w:p>
    <w:p>
      <w:pPr>
        <w:pStyle w:val="1154"/>
        <w:ind w:firstLine="480"/>
        <w:spacing w:before="156" w:after="156" w:line="480" w:lineRule="exact"/>
        <w:rPr>
          <w:rFonts w:ascii="宋体" w:hAnsi="宋体"/>
          <w:bCs/>
          <w:color w:val="000000"/>
          <w:sz w:val="24"/>
          <w:highlight w:val="none"/>
        </w:rPr>
      </w:pPr>
      <w:r>
        <w:rPr>
          <w:rFonts w:hint="eastAsia" w:ascii="宋体" w:hAnsi="宋体"/>
          <w:bCs/>
          <w:color w:val="000000"/>
          <w:sz w:val="24"/>
          <w:highlight w:val="none"/>
        </w:rPr>
        <w:t xml:space="preserve">投标人（盖章）：</w:t>
      </w:r>
      <w:r>
        <w:rPr>
          <w:rFonts w:ascii="宋体" w:hAnsi="宋体"/>
          <w:bCs/>
          <w:color w:val="000000"/>
          <w:sz w:val="24"/>
          <w:highlight w:val="none"/>
        </w:rPr>
      </w:r>
      <w:r/>
    </w:p>
    <w:p>
      <w:pPr>
        <w:pStyle w:val="1154"/>
        <w:jc w:val="left"/>
        <w:spacing w:after="156" w:line="480" w:lineRule="exact"/>
        <w:rPr>
          <w:rFonts w:ascii="宋体" w:hAnsi="宋体"/>
          <w:bCs/>
          <w:color w:val="000000"/>
          <w:sz w:val="24"/>
          <w:highlight w:val="none"/>
        </w:rPr>
      </w:pPr>
      <w:r>
        <w:rPr>
          <w:rFonts w:ascii="宋体" w:hAnsi="宋体"/>
          <w:bCs/>
          <w:color w:val="000000"/>
          <w:sz w:val="24"/>
          <w:highlight w:val="none"/>
        </w:rPr>
      </w:r>
      <w:r/>
    </w:p>
    <w:p>
      <w:pPr>
        <w:pStyle w:val="1154"/>
        <w:jc w:val="right"/>
        <w:spacing w:after="156" w:line="480" w:lineRule="exact"/>
        <w:rPr>
          <w:rFonts w:hint="eastAsia" w:ascii="宋体" w:hAnsi="宋体"/>
          <w:bCs/>
          <w:color w:val="000000"/>
          <w:sz w:val="24"/>
          <w:highlight w:val="none"/>
        </w:rPr>
      </w:pPr>
      <w:r>
        <w:rPr>
          <w:rFonts w:hint="eastAsia" w:ascii="宋体" w:hAnsi="宋体"/>
          <w:bCs/>
          <w:color w:val="000000"/>
          <w:sz w:val="24"/>
          <w:highlight w:val="none"/>
        </w:rPr>
        <w:t xml:space="preserve">年    月    日</w:t>
      </w:r>
      <w:bookmarkStart w:id="4" w:name="_GoBack"/>
      <w:r/>
      <w:bookmarkEnd w:id="4"/>
      <w:r>
        <w:rPr>
          <w:rFonts w:hint="eastAsia" w:ascii="宋体" w:hAnsi="宋体"/>
          <w:bCs/>
          <w:color w:val="000000"/>
          <w:sz w:val="24"/>
          <w:highlight w:val="none"/>
        </w:rPr>
      </w:r>
      <w:r/>
    </w:p>
    <w:p>
      <w:pPr>
        <w:pStyle w:val="1154"/>
        <w:jc w:val="right"/>
        <w:spacing w:after="156" w:line="480" w:lineRule="exact"/>
        <w:rPr>
          <w:rFonts w:hint="eastAsia" w:ascii="宋体" w:hAnsi="宋体"/>
          <w:bCs/>
          <w:color w:val="000000"/>
          <w:sz w:val="24"/>
          <w:highlight w:val="none"/>
        </w:rPr>
      </w:pPr>
      <w:r>
        <w:rPr>
          <w:rFonts w:hint="eastAsia" w:ascii="宋体" w:hAnsi="宋体"/>
          <w:bCs/>
          <w:color w:val="000000"/>
          <w:sz w:val="24"/>
          <w:highlight w:val="none"/>
        </w:rPr>
      </w:r>
      <w:r/>
    </w:p>
    <w:p>
      <w:pPr>
        <w:pStyle w:val="1154"/>
        <w:jc w:val="center"/>
        <w:spacing w:line="520" w:lineRule="exact"/>
        <w:rPr>
          <w:rFonts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t xml:space="preserve">（八）建湖县政府采购事前信用承诺书</w:t>
      </w:r>
      <w:r>
        <w:rPr>
          <w:rFonts w:ascii="黑体" w:hAnsi="黑体" w:eastAsia="黑体" w:cs="黑体"/>
          <w:b/>
          <w:color w:val="000000"/>
          <w:sz w:val="36"/>
          <w:szCs w:val="36"/>
          <w:highlight w:val="none"/>
        </w:rPr>
      </w:r>
      <w:r/>
    </w:p>
    <w:p>
      <w:pPr>
        <w:pStyle w:val="1154"/>
        <w:ind w:firstLine="480"/>
        <w:jc w:val="left"/>
        <w:spacing w:line="520" w:lineRule="exact"/>
        <w:widowControl/>
        <w:rPr>
          <w:rFonts w:ascii="宋体" w:hAnsi="宋体"/>
          <w:color w:val="000000"/>
          <w:sz w:val="24"/>
          <w:szCs w:val="22"/>
          <w:highlight w:val="none"/>
        </w:rPr>
      </w:pPr>
      <w:r>
        <w:rPr>
          <w:rFonts w:hint="eastAsia" w:ascii="宋体" w:hAnsi="宋体"/>
          <w:color w:val="000000"/>
          <w:sz w:val="24"/>
          <w:szCs w:val="22"/>
          <w:highlight w:val="none"/>
        </w:rPr>
        <w:t xml:space="preserve">为营造我县公开、公平、公正、诚实守信的政府采购交易环境，树立诚信守法的投标人形象，本人代表本单位作出以下承诺：</w:t>
      </w:r>
      <w:r>
        <w:rPr>
          <w:rFonts w:ascii="宋体" w:hAnsi="宋体"/>
          <w:color w:val="000000"/>
          <w:sz w:val="24"/>
          <w:szCs w:val="22"/>
          <w:highlight w:val="none"/>
        </w:rPr>
      </w:r>
      <w:r/>
    </w:p>
    <w:p>
      <w:pPr>
        <w:pStyle w:val="1154"/>
        <w:jc w:val="left"/>
        <w:spacing w:line="520" w:lineRule="exact"/>
        <w:widowControl/>
        <w:rPr>
          <w:rFonts w:ascii="宋体" w:hAnsi="宋体"/>
          <w:color w:val="000000"/>
          <w:sz w:val="24"/>
          <w:szCs w:val="22"/>
          <w:highlight w:val="none"/>
        </w:rPr>
      </w:pPr>
      <w:r>
        <w:rPr>
          <w:rFonts w:hint="eastAsia" w:ascii="宋体" w:hAnsi="宋体"/>
          <w:color w:val="000000"/>
          <w:sz w:val="24"/>
          <w:szCs w:val="22"/>
          <w:highlight w:val="none"/>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rPr>
          <w:rFonts w:ascii="宋体" w:hAnsi="宋体"/>
          <w:color w:val="000000"/>
          <w:sz w:val="24"/>
          <w:szCs w:val="22"/>
          <w:highlight w:val="none"/>
        </w:rPr>
      </w:r>
      <w:r/>
    </w:p>
    <w:p>
      <w:pPr>
        <w:pStyle w:val="1154"/>
        <w:ind w:firstLine="480"/>
        <w:jc w:val="left"/>
        <w:spacing w:line="520" w:lineRule="exact"/>
        <w:widowControl/>
        <w:rPr>
          <w:rFonts w:ascii="宋体" w:hAnsi="宋体"/>
          <w:color w:val="000000"/>
          <w:sz w:val="24"/>
          <w:szCs w:val="22"/>
          <w:highlight w:val="none"/>
        </w:rPr>
      </w:pPr>
      <w:r>
        <w:rPr>
          <w:rFonts w:hint="eastAsia" w:ascii="宋体" w:hAnsi="宋体"/>
          <w:color w:val="000000"/>
          <w:sz w:val="24"/>
          <w:szCs w:val="22"/>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rPr>
          <w:rFonts w:ascii="宋体" w:hAnsi="宋体"/>
          <w:color w:val="000000"/>
          <w:sz w:val="24"/>
          <w:szCs w:val="22"/>
          <w:highlight w:val="none"/>
        </w:rPr>
      </w:r>
      <w:r/>
    </w:p>
    <w:p>
      <w:pPr>
        <w:pStyle w:val="1154"/>
        <w:jc w:val="left"/>
        <w:spacing w:line="520" w:lineRule="exact"/>
        <w:widowControl/>
        <w:rPr>
          <w:rFonts w:ascii="宋体" w:hAnsi="宋体"/>
          <w:color w:val="000000"/>
          <w:sz w:val="24"/>
          <w:szCs w:val="22"/>
          <w:highlight w:val="none"/>
        </w:rPr>
      </w:pPr>
      <w:r>
        <w:rPr>
          <w:rFonts w:hint="eastAsia" w:ascii="宋体" w:hAnsi="宋体"/>
          <w:color w:val="000000"/>
          <w:sz w:val="24"/>
          <w:szCs w:val="22"/>
          <w:highlight w:val="none"/>
        </w:rPr>
        <w:t xml:space="preserve">   （三）严格依照国家和省、市关于政府采购的法律、法规、规章、规范性文件，参加政府采购投标活动；积极履行社会责任，促进廉政建设； </w:t>
      </w:r>
      <w:r>
        <w:rPr>
          <w:rFonts w:ascii="宋体" w:hAnsi="宋体"/>
          <w:color w:val="000000"/>
          <w:sz w:val="24"/>
          <w:szCs w:val="22"/>
          <w:highlight w:val="none"/>
        </w:rPr>
      </w:r>
      <w:r/>
    </w:p>
    <w:p>
      <w:pPr>
        <w:pStyle w:val="1154"/>
        <w:jc w:val="left"/>
        <w:spacing w:line="520" w:lineRule="exact"/>
        <w:widowControl/>
        <w:rPr>
          <w:rFonts w:ascii="宋体" w:hAnsi="宋体"/>
          <w:color w:val="000000"/>
          <w:sz w:val="24"/>
          <w:szCs w:val="22"/>
          <w:highlight w:val="none"/>
        </w:rPr>
      </w:pPr>
      <w:r>
        <w:rPr>
          <w:rFonts w:hint="eastAsia" w:ascii="宋体" w:hAnsi="宋体"/>
          <w:color w:val="000000"/>
          <w:sz w:val="24"/>
          <w:szCs w:val="22"/>
          <w:highlight w:val="none"/>
        </w:rPr>
        <w:t xml:space="preserve">   （四）严格遵守即时信息公示规定，及时更新维护建湖县公共资源电子化服务平台中与本单位相关的信息；</w:t>
      </w:r>
      <w:r>
        <w:rPr>
          <w:rFonts w:ascii="宋体" w:hAnsi="宋体"/>
          <w:color w:val="000000"/>
          <w:sz w:val="24"/>
          <w:szCs w:val="22"/>
          <w:highlight w:val="none"/>
        </w:rPr>
      </w:r>
      <w:r/>
    </w:p>
    <w:p>
      <w:pPr>
        <w:pStyle w:val="1154"/>
        <w:jc w:val="left"/>
        <w:spacing w:line="520" w:lineRule="exact"/>
        <w:widowControl/>
        <w:rPr>
          <w:rFonts w:ascii="宋体" w:hAnsi="宋体"/>
          <w:color w:val="000000"/>
          <w:sz w:val="24"/>
          <w:szCs w:val="22"/>
          <w:highlight w:val="none"/>
        </w:rPr>
      </w:pPr>
      <w:r>
        <w:rPr>
          <w:rFonts w:hint="eastAsia" w:ascii="宋体" w:hAnsi="宋体"/>
          <w:color w:val="000000"/>
          <w:sz w:val="24"/>
          <w:szCs w:val="22"/>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rPr>
          <w:rFonts w:ascii="宋体" w:hAnsi="宋体"/>
          <w:color w:val="000000"/>
          <w:sz w:val="24"/>
          <w:szCs w:val="22"/>
          <w:highlight w:val="none"/>
        </w:rPr>
      </w:r>
      <w:r/>
    </w:p>
    <w:p>
      <w:pPr>
        <w:pStyle w:val="1154"/>
        <w:jc w:val="left"/>
        <w:spacing w:line="520" w:lineRule="exact"/>
        <w:widowControl/>
        <w:rPr>
          <w:rFonts w:ascii="宋体" w:hAnsi="宋体"/>
          <w:color w:val="000000"/>
          <w:sz w:val="24"/>
          <w:szCs w:val="22"/>
          <w:highlight w:val="none"/>
        </w:rPr>
      </w:pPr>
      <w:r>
        <w:rPr>
          <w:rFonts w:hint="eastAsia" w:ascii="宋体" w:hAnsi="宋体"/>
          <w:color w:val="000000"/>
          <w:sz w:val="24"/>
          <w:szCs w:val="22"/>
          <w:highlight w:val="none"/>
        </w:rPr>
        <w:t xml:space="preserve">   （六）自觉接受政府、行业组织、社会公众、新闻舆论的监督；</w:t>
      </w:r>
      <w:r>
        <w:rPr>
          <w:rFonts w:ascii="宋体" w:hAnsi="宋体"/>
          <w:color w:val="000000"/>
          <w:sz w:val="24"/>
          <w:szCs w:val="22"/>
          <w:highlight w:val="none"/>
        </w:rPr>
      </w:r>
      <w:r/>
    </w:p>
    <w:p>
      <w:pPr>
        <w:pStyle w:val="1154"/>
        <w:ind w:firstLine="480"/>
        <w:jc w:val="left"/>
        <w:spacing w:line="520" w:lineRule="exact"/>
        <w:widowControl/>
        <w:rPr>
          <w:rFonts w:ascii="宋体" w:hAnsi="宋体"/>
          <w:color w:val="000000"/>
          <w:sz w:val="24"/>
          <w:szCs w:val="22"/>
          <w:highlight w:val="none"/>
        </w:rPr>
      </w:pPr>
      <w:r>
        <w:rPr>
          <w:rFonts w:hint="eastAsia" w:ascii="宋体" w:hAnsi="宋体"/>
          <w:color w:val="000000"/>
          <w:sz w:val="24"/>
          <w:szCs w:val="22"/>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rPr>
          <w:rFonts w:ascii="宋体" w:hAnsi="宋体"/>
          <w:color w:val="000000"/>
          <w:sz w:val="24"/>
          <w:szCs w:val="22"/>
          <w:highlight w:val="none"/>
        </w:rPr>
      </w:r>
      <w:r/>
    </w:p>
    <w:p>
      <w:pPr>
        <w:pStyle w:val="1154"/>
        <w:jc w:val="left"/>
        <w:spacing w:line="520" w:lineRule="exact"/>
        <w:widowControl/>
        <w:rPr>
          <w:rFonts w:ascii="宋体" w:hAnsi="宋体"/>
          <w:color w:val="000000"/>
          <w:sz w:val="24"/>
          <w:szCs w:val="22"/>
          <w:highlight w:val="none"/>
        </w:rPr>
      </w:pPr>
      <w:r>
        <w:rPr>
          <w:rFonts w:hint="eastAsia" w:ascii="宋体" w:hAnsi="宋体"/>
          <w:color w:val="000000"/>
          <w:sz w:val="24"/>
          <w:szCs w:val="22"/>
          <w:highlight w:val="none"/>
        </w:rPr>
        <w:t xml:space="preserve">   （八）本人已认真阅读了上述承诺，并向本单位员工作了宣传教育。</w:t>
      </w:r>
      <w:r>
        <w:rPr>
          <w:rFonts w:ascii="宋体" w:hAnsi="宋体"/>
          <w:color w:val="000000"/>
          <w:sz w:val="24"/>
          <w:szCs w:val="22"/>
          <w:highlight w:val="none"/>
        </w:rPr>
      </w:r>
      <w:r/>
    </w:p>
    <w:p>
      <w:pPr>
        <w:pStyle w:val="1154"/>
        <w:jc w:val="center"/>
        <w:spacing w:line="500" w:lineRule="exact"/>
        <w:widowControl/>
        <w:rPr>
          <w:rFonts w:ascii="宋体" w:hAnsi="宋体"/>
          <w:color w:val="000000"/>
          <w:sz w:val="24"/>
          <w:szCs w:val="22"/>
          <w:highlight w:val="none"/>
        </w:rPr>
      </w:pPr>
      <w:r>
        <w:rPr>
          <w:rFonts w:ascii="宋体" w:hAnsi="宋体"/>
          <w:color w:val="000000"/>
          <w:sz w:val="24"/>
          <w:szCs w:val="22"/>
          <w:highlight w:val="none"/>
        </w:rPr>
      </w:r>
      <w:r/>
    </w:p>
    <w:p>
      <w:pPr>
        <w:pStyle w:val="1154"/>
        <w:jc w:val="center"/>
        <w:spacing w:line="500" w:lineRule="exact"/>
        <w:widowControl/>
        <w:rPr>
          <w:rFonts w:ascii="宋体" w:hAnsi="宋体"/>
          <w:color w:val="000000"/>
          <w:sz w:val="24"/>
          <w:szCs w:val="22"/>
          <w:highlight w:val="none"/>
        </w:rPr>
      </w:pPr>
      <w:r>
        <w:rPr>
          <w:rFonts w:hint="eastAsia" w:ascii="宋体" w:hAnsi="宋体"/>
          <w:color w:val="000000"/>
          <w:sz w:val="24"/>
          <w:szCs w:val="22"/>
          <w:highlight w:val="none"/>
        </w:rPr>
        <w:t xml:space="preserve">           法定代表人</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签名或盖章</w:t>
      </w:r>
      <w:r>
        <w:rPr>
          <w:rFonts w:hint="eastAsia" w:ascii="宋体" w:hAnsi="宋体" w:cs="宋体"/>
          <w:color w:val="000000"/>
          <w:sz w:val="24"/>
          <w:highlight w:val="none"/>
          <w:lang w:eastAsia="zh-CN"/>
        </w:rPr>
        <w:t xml:space="preserve">）</w:t>
      </w:r>
      <w:r>
        <w:rPr>
          <w:rFonts w:hint="eastAsia" w:ascii="宋体" w:hAnsi="宋体"/>
          <w:color w:val="000000"/>
          <w:sz w:val="24"/>
          <w:szCs w:val="22"/>
          <w:highlight w:val="none"/>
        </w:rPr>
        <w:t xml:space="preserve">：</w:t>
      </w:r>
      <w:r>
        <w:rPr>
          <w:rFonts w:ascii="宋体" w:hAnsi="宋体"/>
          <w:color w:val="000000"/>
          <w:sz w:val="24"/>
          <w:szCs w:val="22"/>
          <w:highlight w:val="none"/>
        </w:rPr>
      </w:r>
      <w:r/>
    </w:p>
    <w:p>
      <w:pPr>
        <w:pStyle w:val="1154"/>
        <w:jc w:val="center"/>
        <w:spacing w:line="500" w:lineRule="exact"/>
        <w:widowControl/>
        <w:rPr>
          <w:rFonts w:ascii="宋体" w:hAnsi="宋体"/>
          <w:color w:val="000000"/>
          <w:sz w:val="24"/>
          <w:szCs w:val="22"/>
          <w:highlight w:val="none"/>
        </w:rPr>
      </w:pPr>
      <w:r>
        <w:rPr>
          <w:rFonts w:ascii="宋体" w:hAnsi="宋体"/>
          <w:color w:val="000000"/>
          <w:sz w:val="24"/>
          <w:szCs w:val="22"/>
          <w:highlight w:val="none"/>
        </w:rPr>
      </w:r>
      <w:r/>
    </w:p>
    <w:p>
      <w:pPr>
        <w:pStyle w:val="1154"/>
        <w:jc w:val="center"/>
        <w:spacing w:line="500" w:lineRule="exact"/>
        <w:widowControl/>
        <w:rPr>
          <w:rFonts w:ascii="宋体" w:hAnsi="宋体"/>
          <w:color w:val="000000"/>
          <w:sz w:val="24"/>
          <w:szCs w:val="22"/>
          <w:highlight w:val="none"/>
        </w:rPr>
      </w:pPr>
      <w:r>
        <w:rPr>
          <w:rFonts w:hint="eastAsia" w:ascii="宋体" w:hAnsi="宋体"/>
          <w:color w:val="000000"/>
          <w:sz w:val="24"/>
          <w:szCs w:val="22"/>
          <w:highlight w:val="none"/>
        </w:rPr>
        <w:t xml:space="preserve">         单位名称（盖章）：</w:t>
      </w:r>
      <w:r>
        <w:rPr>
          <w:rFonts w:ascii="宋体" w:hAnsi="宋体"/>
          <w:color w:val="000000"/>
          <w:sz w:val="24"/>
          <w:szCs w:val="22"/>
          <w:highlight w:val="none"/>
        </w:rPr>
      </w:r>
      <w:r/>
    </w:p>
    <w:p>
      <w:pPr>
        <w:pStyle w:val="1154"/>
        <w:jc w:val="right"/>
        <w:spacing w:line="500" w:lineRule="exact"/>
        <w:widowControl/>
        <w:rPr>
          <w:rFonts w:hint="eastAsia" w:ascii="黑体" w:hAnsi="黑体" w:eastAsia="黑体" w:cs="黑体"/>
          <w:b/>
          <w:color w:val="000000"/>
          <w:sz w:val="36"/>
          <w:szCs w:val="36"/>
          <w:highlight w:val="none"/>
        </w:rPr>
      </w:pPr>
      <w:r>
        <w:rPr>
          <w:rFonts w:hint="eastAsia" w:ascii="宋体" w:hAnsi="宋体"/>
          <w:color w:val="000000"/>
          <w:sz w:val="24"/>
          <w:szCs w:val="22"/>
          <w:highlight w:val="none"/>
        </w:rPr>
        <w:t xml:space="preserve">年    月    </w:t>
      </w:r>
      <w:r>
        <w:rPr>
          <w:rFonts w:hint="eastAsia" w:ascii="宋体" w:hAnsi="宋体"/>
          <w:color w:val="000000"/>
          <w:sz w:val="24"/>
          <w:szCs w:val="22"/>
          <w:highlight w:val="none"/>
          <w:lang w:eastAsia="zh-CN"/>
        </w:rPr>
        <w:t xml:space="preserve">日</w:t>
      </w:r>
      <w:r>
        <w:rPr>
          <w:rFonts w:hint="eastAsia" w:ascii="黑体" w:hAnsi="黑体" w:eastAsia="黑体" w:cs="黑体"/>
          <w:b/>
          <w:color w:val="000000"/>
          <w:sz w:val="36"/>
          <w:szCs w:val="36"/>
          <w:highlight w:val="none"/>
        </w:rPr>
      </w:r>
      <w:r/>
    </w:p>
    <w:p>
      <w:pPr>
        <w:pStyle w:val="1154"/>
        <w:jc w:val="center"/>
        <w:rPr>
          <w:rFonts w:eastAsia="黑体"/>
          <w:color w:val="000000"/>
          <w:highlight w:val="none"/>
          <w:lang w:val="en-US" w:eastAsia="zh-CN"/>
        </w:rPr>
      </w:pPr>
      <w:r>
        <w:rPr>
          <w:rFonts w:hint="eastAsia" w:ascii="黑体" w:hAnsi="黑体" w:eastAsia="黑体" w:cs="黑体"/>
          <w:b/>
          <w:color w:val="000000"/>
          <w:sz w:val="36"/>
          <w:szCs w:val="36"/>
          <w:highlight w:val="none"/>
        </w:rPr>
        <w:t xml:space="preserve">（九）</w:t>
      </w:r>
      <w:r>
        <w:rPr>
          <w:rFonts w:hint="eastAsia" w:ascii="黑体" w:hAnsi="黑体" w:eastAsia="黑体" w:cs="黑体"/>
          <w:b/>
          <w:color w:val="000000"/>
          <w:sz w:val="36"/>
          <w:szCs w:val="36"/>
          <w:highlight w:val="none"/>
        </w:rPr>
        <w:t xml:space="preserve">中小企业声明函（</w:t>
      </w:r>
      <w:r>
        <w:rPr>
          <w:rFonts w:hint="eastAsia" w:ascii="黑体" w:hAnsi="黑体" w:eastAsia="黑体" w:cs="黑体"/>
          <w:b/>
          <w:color w:val="000000"/>
          <w:sz w:val="36"/>
          <w:szCs w:val="36"/>
          <w:highlight w:val="none"/>
          <w:lang w:val="en-US" w:eastAsia="zh-CN"/>
        </w:rPr>
        <w:t xml:space="preserve">货物</w:t>
      </w:r>
      <w:r>
        <w:rPr>
          <w:rFonts w:hint="eastAsia" w:ascii="黑体" w:hAnsi="黑体" w:eastAsia="黑体" w:cs="黑体"/>
          <w:b/>
          <w:color w:val="000000"/>
          <w:sz w:val="36"/>
          <w:szCs w:val="36"/>
          <w:highlight w:val="none"/>
        </w:rPr>
        <w:t xml:space="preserve">）（如有）</w:t>
      </w:r>
      <w:r>
        <w:rPr>
          <w:rFonts w:eastAsia="黑体"/>
          <w:color w:val="000000"/>
          <w:highlight w:val="none"/>
          <w:lang w:val="en-US" w:eastAsia="zh-CN"/>
        </w:rPr>
      </w:r>
      <w:r/>
    </w:p>
    <w:p>
      <w:pPr>
        <w:pStyle w:val="1154"/>
        <w:ind w:firstLine="480"/>
        <w:spacing w:line="660" w:lineRule="exact"/>
        <w:shd w:val="clear" w:color="auto" w:fill="auto"/>
        <w:widowControl/>
        <w:rPr>
          <w:rFonts w:hint="eastAsia" w:ascii="宋体" w:hAnsi="宋体" w:cs="宋体"/>
          <w:color w:val="000000"/>
          <w:sz w:val="24"/>
          <w:highlight w:val="none"/>
          <w:u w:val="single"/>
          <w:lang w:bidi="ar"/>
        </w:rPr>
      </w:pPr>
      <w:r>
        <w:rPr>
          <w:rFonts w:hint="eastAsia" w:ascii="宋体" w:hAnsi="宋体" w:cs="宋体"/>
          <w:color w:val="000000"/>
          <w:sz w:val="24"/>
          <w:highlight w:val="none"/>
          <w:lang w:bidi="ar"/>
        </w:rPr>
        <w:t xml:space="preserve">本公司（联合体）郑重声明，根据《政府采购促进中小企业发展管理办法》（财库﹝2020﹞46 号）的规定，本公司（联合体）参加</w:t>
      </w:r>
      <w:r>
        <w:rPr>
          <w:rFonts w:hint="eastAsia" w:hAnsi="宋体"/>
          <w:b/>
          <w:bCs/>
          <w:color w:val="000000"/>
          <w:sz w:val="24"/>
          <w:highlight w:val="none"/>
          <w:u w:val="single"/>
          <w:lang w:eastAsia="zh-CN"/>
        </w:rPr>
        <w:t xml:space="preserve">建湖县路灯亮化服务中心</w:t>
      </w:r>
      <w:r>
        <w:rPr>
          <w:rFonts w:hint="eastAsia" w:ascii="宋体" w:hAnsi="宋体" w:cs="宋体"/>
          <w:color w:val="000000"/>
          <w:sz w:val="24"/>
          <w:highlight w:val="none"/>
          <w:lang w:bidi="ar"/>
        </w:rPr>
        <w:t xml:space="preserve">的</w:t>
      </w:r>
      <w:r>
        <w:rPr>
          <w:rFonts w:hint="eastAsia" w:ascii="宋体" w:hAnsi="宋体"/>
          <w:b/>
          <w:bCs/>
          <w:color w:val="000000"/>
          <w:sz w:val="24"/>
          <w:highlight w:val="none"/>
          <w:u w:val="single"/>
          <w:lang w:eastAsia="zh-CN"/>
        </w:rPr>
        <w:t xml:space="preserve">建湖县S233省道（冠华西路-九龙大道）路灯采购安装项目</w:t>
      </w:r>
      <w:r>
        <w:rPr>
          <w:rFonts w:hint="eastAsia" w:ascii="宋体" w:hAnsi="宋体" w:cs="宋体"/>
          <w:color w:val="000000"/>
          <w:sz w:val="24"/>
          <w:highlight w:val="none"/>
          <w:lang w:bidi="ar"/>
        </w:rPr>
        <w:t xml:space="preserve">采购活动，提供的货物全部由符合政策要求的中小企业承接。相关企业（含联合体中的中小企业、签订分包意向协议的中小企业）的具体情况如下：</w:t>
      </w:r>
      <w:r>
        <w:rPr>
          <w:rFonts w:hint="eastAsia" w:ascii="宋体" w:hAnsi="宋体" w:cs="宋体"/>
          <w:color w:val="000000"/>
          <w:sz w:val="24"/>
          <w:highlight w:val="none"/>
          <w:u w:val="single"/>
          <w:lang w:bidi="ar"/>
        </w:rPr>
      </w:r>
      <w:r/>
    </w:p>
    <w:p>
      <w:pPr>
        <w:pStyle w:val="1154"/>
        <w:ind w:firstLine="480"/>
        <w:spacing w:line="660" w:lineRule="exact"/>
        <w:shd w:val="clear" w:color="auto" w:fill="auto"/>
        <w:widowControl/>
        <w:rPr>
          <w:rFonts w:hint="eastAsia" w:ascii="宋体" w:hAnsi="宋体" w:cs="宋体"/>
          <w:color w:val="000000"/>
          <w:sz w:val="24"/>
          <w:highlight w:val="none"/>
          <w:lang w:bidi="ar"/>
        </w:rPr>
      </w:pPr>
      <w:r>
        <w:rPr>
          <w:rFonts w:hint="eastAsia" w:ascii="宋体" w:hAnsi="宋体" w:cs="宋体"/>
          <w:color w:val="000000"/>
          <w:sz w:val="24"/>
          <w:highlight w:val="none"/>
          <w:u w:val="single"/>
          <w:lang w:bidi="ar"/>
        </w:rPr>
        <w:t xml:space="preserve">       </w:t>
      </w:r>
      <w:r>
        <w:rPr>
          <w:rFonts w:hint="eastAsia" w:ascii="宋体" w:hAnsi="宋体" w:cs="宋体"/>
          <w:b w:val="0"/>
          <w:bCs w:val="0"/>
          <w:color w:val="000000"/>
          <w:sz w:val="24"/>
          <w:szCs w:val="24"/>
          <w:highlight w:val="none"/>
          <w:u w:val="single"/>
          <w:lang w:val="en-US" w:eastAsia="zh-CN" w:bidi="ar"/>
        </w:rPr>
        <w:t xml:space="preserve">（标的名称）</w:t>
      </w:r>
      <w:r>
        <w:rPr>
          <w:rFonts w:hint="eastAsia" w:ascii="宋体" w:hAnsi="宋体" w:cs="宋体"/>
          <w:color w:val="000000"/>
          <w:sz w:val="24"/>
          <w:highlight w:val="none"/>
          <w:lang w:bidi="ar"/>
        </w:rPr>
        <w:t xml:space="preserve">，属于</w:t>
      </w:r>
      <w:r>
        <w:rPr>
          <w:rFonts w:hint="eastAsia" w:ascii="宋体" w:hAnsi="宋体" w:cs="宋体"/>
          <w:color w:val="000000"/>
          <w:sz w:val="24"/>
          <w:highlight w:val="none"/>
          <w:u w:val="single"/>
          <w:lang w:bidi="ar"/>
        </w:rPr>
        <w:t xml:space="preserve">        （采购文件中明确的所属行业）</w:t>
      </w:r>
      <w:r>
        <w:rPr>
          <w:rFonts w:hint="eastAsia" w:ascii="宋体" w:hAnsi="宋体" w:cs="宋体"/>
          <w:color w:val="000000"/>
          <w:sz w:val="24"/>
          <w:highlight w:val="none"/>
          <w:lang w:bidi="ar"/>
        </w:rPr>
        <w:t xml:space="preserve">；制造商为</w:t>
      </w:r>
      <w:r>
        <w:rPr>
          <w:rFonts w:hint="eastAsia" w:ascii="宋体" w:hAnsi="宋体" w:cs="宋体"/>
          <w:color w:val="000000"/>
          <w:sz w:val="24"/>
          <w:highlight w:val="none"/>
          <w:u w:val="single"/>
          <w:lang w:bidi="ar"/>
        </w:rPr>
        <w:t xml:space="preserve">       （企业名称）  </w:t>
      </w:r>
      <w:r>
        <w:rPr>
          <w:rFonts w:hint="eastAsia" w:ascii="宋体" w:hAnsi="宋体" w:cs="宋体"/>
          <w:color w:val="000000"/>
          <w:sz w:val="24"/>
          <w:highlight w:val="none"/>
          <w:lang w:bidi="ar"/>
        </w:rPr>
        <w:t xml:space="preserve">，从业人员</w:t>
      </w:r>
      <w:r>
        <w:rPr>
          <w:rFonts w:hint="eastAsia" w:ascii="宋体" w:hAnsi="宋体" w:cs="宋体"/>
          <w:color w:val="000000"/>
          <w:sz w:val="24"/>
          <w:highlight w:val="none"/>
          <w:u w:val="single"/>
          <w:lang w:bidi="ar"/>
        </w:rPr>
        <w:t xml:space="preserve">      </w:t>
      </w:r>
      <w:r>
        <w:rPr>
          <w:rFonts w:hint="eastAsia" w:ascii="宋体" w:hAnsi="宋体" w:cs="宋体"/>
          <w:color w:val="000000"/>
          <w:sz w:val="24"/>
          <w:highlight w:val="none"/>
          <w:lang w:bidi="ar"/>
        </w:rPr>
        <w:t xml:space="preserve">人，营业收入为</w:t>
      </w:r>
      <w:r>
        <w:rPr>
          <w:rFonts w:hint="eastAsia" w:ascii="宋体" w:hAnsi="宋体" w:cs="宋体"/>
          <w:color w:val="000000"/>
          <w:sz w:val="24"/>
          <w:highlight w:val="none"/>
          <w:u w:val="single"/>
          <w:lang w:bidi="ar"/>
        </w:rPr>
        <w:t xml:space="preserve">        </w:t>
      </w:r>
      <w:r>
        <w:rPr>
          <w:rFonts w:hint="eastAsia" w:ascii="宋体" w:hAnsi="宋体" w:cs="宋体"/>
          <w:color w:val="000000"/>
          <w:sz w:val="24"/>
          <w:highlight w:val="none"/>
          <w:lang w:bidi="ar"/>
        </w:rPr>
        <w:t xml:space="preserve">万元，资产总额为</w:t>
      </w:r>
      <w:r>
        <w:rPr>
          <w:rFonts w:hint="eastAsia" w:ascii="宋体" w:hAnsi="宋体" w:cs="宋体"/>
          <w:color w:val="000000"/>
          <w:sz w:val="24"/>
          <w:highlight w:val="none"/>
          <w:u w:val="single"/>
          <w:lang w:bidi="ar"/>
        </w:rPr>
        <w:t xml:space="preserve">        </w:t>
      </w:r>
      <w:r>
        <w:rPr>
          <w:rFonts w:hint="eastAsia" w:ascii="宋体" w:hAnsi="宋体" w:cs="宋体"/>
          <w:color w:val="000000"/>
          <w:sz w:val="24"/>
          <w:highlight w:val="none"/>
          <w:lang w:bidi="ar"/>
        </w:rPr>
        <w:t xml:space="preserve">万元，属于</w:t>
      </w:r>
      <w:r>
        <w:rPr>
          <w:rFonts w:hint="eastAsia" w:ascii="宋体" w:hAnsi="宋体" w:cs="宋体"/>
          <w:color w:val="000000"/>
          <w:sz w:val="24"/>
          <w:highlight w:val="none"/>
          <w:u w:val="single"/>
          <w:lang w:bidi="ar"/>
        </w:rPr>
        <w:t xml:space="preserve">   </w:t>
      </w:r>
      <w:r>
        <w:rPr>
          <w:rFonts w:ascii="宋体" w:hAnsi="宋体" w:cs="宋体"/>
          <w:color w:val="000000"/>
          <w:sz w:val="24"/>
          <w:highlight w:val="none"/>
          <w:u w:val="single"/>
          <w:lang w:bidi="ar"/>
        </w:rPr>
        <w:t xml:space="preserve">     </w:t>
      </w:r>
      <w:r>
        <w:rPr>
          <w:rFonts w:hint="eastAsia" w:ascii="宋体" w:hAnsi="宋体" w:cs="宋体"/>
          <w:color w:val="000000"/>
          <w:sz w:val="24"/>
          <w:highlight w:val="none"/>
          <w:u w:val="single"/>
          <w:lang w:bidi="ar"/>
        </w:rPr>
        <w:t xml:space="preserve"> （中型企业、小型企业、微型企业）</w:t>
      </w:r>
      <w:r>
        <w:rPr>
          <w:rFonts w:hint="eastAsia" w:ascii="宋体" w:hAnsi="宋体" w:cs="宋体"/>
          <w:color w:val="000000"/>
          <w:sz w:val="24"/>
          <w:highlight w:val="none"/>
          <w:lang w:bidi="ar"/>
        </w:rPr>
        <w:t xml:space="preserve">；</w:t>
      </w:r>
      <w:r>
        <w:rPr>
          <w:rFonts w:hint="eastAsia" w:ascii="宋体" w:hAnsi="宋体" w:cs="宋体"/>
          <w:color w:val="000000"/>
          <w:sz w:val="24"/>
          <w:highlight w:val="none"/>
          <w:lang w:bidi="ar"/>
        </w:rPr>
      </w:r>
      <w:r/>
    </w:p>
    <w:p>
      <w:pPr>
        <w:pStyle w:val="1154"/>
        <w:ind w:firstLine="480"/>
        <w:spacing w:line="660" w:lineRule="exact"/>
        <w:shd w:val="clear" w:color="auto" w:fill="auto"/>
        <w:widowControl/>
        <w:rPr>
          <w:rFonts w:hint="eastAsia" w:ascii="宋体" w:hAnsi="宋体" w:cs="宋体"/>
          <w:color w:val="000000"/>
          <w:sz w:val="24"/>
          <w:highlight w:val="none"/>
          <w:lang w:bidi="ar"/>
        </w:rPr>
      </w:pPr>
      <w:r>
        <w:rPr>
          <w:rFonts w:hint="eastAsia" w:ascii="宋体" w:hAnsi="宋体" w:cs="宋体"/>
          <w:color w:val="000000"/>
          <w:sz w:val="24"/>
          <w:highlight w:val="none"/>
          <w:u w:val="single"/>
          <w:lang w:bidi="ar"/>
        </w:rPr>
        <w:t xml:space="preserve">       </w:t>
      </w:r>
      <w:r>
        <w:rPr>
          <w:rFonts w:hint="eastAsia" w:ascii="宋体" w:hAnsi="宋体" w:cs="宋体"/>
          <w:b w:val="0"/>
          <w:bCs w:val="0"/>
          <w:color w:val="000000"/>
          <w:sz w:val="24"/>
          <w:szCs w:val="24"/>
          <w:highlight w:val="none"/>
          <w:u w:val="single"/>
          <w:lang w:val="en-US" w:eastAsia="zh-CN" w:bidi="ar"/>
        </w:rPr>
        <w:t xml:space="preserve">（标的名称）</w:t>
      </w:r>
      <w:r>
        <w:rPr>
          <w:rFonts w:hint="eastAsia" w:ascii="宋体" w:hAnsi="宋体" w:cs="宋体"/>
          <w:color w:val="000000"/>
          <w:sz w:val="24"/>
          <w:highlight w:val="none"/>
          <w:lang w:bidi="ar"/>
        </w:rPr>
        <w:t xml:space="preserve">，属于</w:t>
      </w:r>
      <w:r>
        <w:rPr>
          <w:rFonts w:hint="eastAsia" w:ascii="宋体" w:hAnsi="宋体" w:cs="宋体"/>
          <w:color w:val="000000"/>
          <w:sz w:val="24"/>
          <w:highlight w:val="none"/>
          <w:u w:val="single"/>
          <w:lang w:bidi="ar"/>
        </w:rPr>
        <w:t xml:space="preserve">        （采购文件中明确的所属行业）</w:t>
      </w:r>
      <w:r>
        <w:rPr>
          <w:rFonts w:hint="eastAsia" w:ascii="宋体" w:hAnsi="宋体" w:cs="宋体"/>
          <w:color w:val="000000"/>
          <w:sz w:val="24"/>
          <w:highlight w:val="none"/>
          <w:lang w:bidi="ar"/>
        </w:rPr>
        <w:t xml:space="preserve">；制造商为</w:t>
      </w:r>
      <w:r>
        <w:rPr>
          <w:rFonts w:hint="eastAsia" w:ascii="宋体" w:hAnsi="宋体" w:cs="宋体"/>
          <w:color w:val="000000"/>
          <w:sz w:val="24"/>
          <w:highlight w:val="none"/>
          <w:u w:val="single"/>
          <w:lang w:bidi="ar"/>
        </w:rPr>
        <w:t xml:space="preserve">       （企业名称）  </w:t>
      </w:r>
      <w:r>
        <w:rPr>
          <w:rFonts w:hint="eastAsia" w:ascii="宋体" w:hAnsi="宋体" w:cs="宋体"/>
          <w:color w:val="000000"/>
          <w:sz w:val="24"/>
          <w:highlight w:val="none"/>
          <w:lang w:bidi="ar"/>
        </w:rPr>
        <w:t xml:space="preserve">，从业人员</w:t>
      </w:r>
      <w:r>
        <w:rPr>
          <w:rFonts w:hint="eastAsia" w:ascii="宋体" w:hAnsi="宋体" w:cs="宋体"/>
          <w:color w:val="000000"/>
          <w:sz w:val="24"/>
          <w:highlight w:val="none"/>
          <w:u w:val="single"/>
          <w:lang w:bidi="ar"/>
        </w:rPr>
        <w:t xml:space="preserve">      </w:t>
      </w:r>
      <w:r>
        <w:rPr>
          <w:rFonts w:hint="eastAsia" w:ascii="宋体" w:hAnsi="宋体" w:cs="宋体"/>
          <w:color w:val="000000"/>
          <w:sz w:val="24"/>
          <w:highlight w:val="none"/>
          <w:lang w:bidi="ar"/>
        </w:rPr>
        <w:t xml:space="preserve">人，营业收入为</w:t>
      </w:r>
      <w:r>
        <w:rPr>
          <w:rFonts w:hint="eastAsia" w:ascii="宋体" w:hAnsi="宋体" w:cs="宋体"/>
          <w:color w:val="000000"/>
          <w:sz w:val="24"/>
          <w:highlight w:val="none"/>
          <w:u w:val="single"/>
          <w:lang w:bidi="ar"/>
        </w:rPr>
        <w:t xml:space="preserve">        </w:t>
      </w:r>
      <w:r>
        <w:rPr>
          <w:rFonts w:hint="eastAsia" w:ascii="宋体" w:hAnsi="宋体" w:cs="宋体"/>
          <w:color w:val="000000"/>
          <w:sz w:val="24"/>
          <w:highlight w:val="none"/>
          <w:lang w:bidi="ar"/>
        </w:rPr>
        <w:t xml:space="preserve">万元，资产总额为</w:t>
      </w:r>
      <w:r>
        <w:rPr>
          <w:rFonts w:hint="eastAsia" w:ascii="宋体" w:hAnsi="宋体" w:cs="宋体"/>
          <w:color w:val="000000"/>
          <w:sz w:val="24"/>
          <w:highlight w:val="none"/>
          <w:u w:val="single"/>
          <w:lang w:bidi="ar"/>
        </w:rPr>
        <w:t xml:space="preserve">        </w:t>
      </w:r>
      <w:r>
        <w:rPr>
          <w:rFonts w:hint="eastAsia" w:ascii="宋体" w:hAnsi="宋体" w:cs="宋体"/>
          <w:color w:val="000000"/>
          <w:sz w:val="24"/>
          <w:highlight w:val="none"/>
          <w:lang w:bidi="ar"/>
        </w:rPr>
        <w:t xml:space="preserve">万元，属于</w:t>
      </w:r>
      <w:r>
        <w:rPr>
          <w:rFonts w:hint="eastAsia" w:ascii="宋体" w:hAnsi="宋体" w:cs="宋体"/>
          <w:color w:val="000000"/>
          <w:sz w:val="24"/>
          <w:highlight w:val="none"/>
          <w:u w:val="single"/>
          <w:lang w:bidi="ar"/>
        </w:rPr>
        <w:t xml:space="preserve">   </w:t>
      </w:r>
      <w:r>
        <w:rPr>
          <w:rFonts w:ascii="宋体" w:hAnsi="宋体" w:cs="宋体"/>
          <w:color w:val="000000"/>
          <w:sz w:val="24"/>
          <w:highlight w:val="none"/>
          <w:u w:val="single"/>
          <w:lang w:bidi="ar"/>
        </w:rPr>
        <w:t xml:space="preserve">     </w:t>
      </w:r>
      <w:r>
        <w:rPr>
          <w:rFonts w:hint="eastAsia" w:ascii="宋体" w:hAnsi="宋体" w:cs="宋体"/>
          <w:color w:val="000000"/>
          <w:sz w:val="24"/>
          <w:highlight w:val="none"/>
          <w:u w:val="single"/>
          <w:lang w:bidi="ar"/>
        </w:rPr>
        <w:t xml:space="preserve"> （中型企业、小型企业、微型企业）</w:t>
      </w:r>
      <w:r>
        <w:rPr>
          <w:rFonts w:hint="eastAsia" w:ascii="宋体" w:hAnsi="宋体" w:cs="宋体"/>
          <w:color w:val="000000"/>
          <w:sz w:val="24"/>
          <w:highlight w:val="none"/>
          <w:lang w:bidi="ar"/>
        </w:rPr>
        <w:t xml:space="preserve">；</w:t>
      </w:r>
      <w:r>
        <w:rPr>
          <w:rFonts w:hint="eastAsia" w:ascii="宋体" w:hAnsi="宋体" w:cs="宋体"/>
          <w:color w:val="000000"/>
          <w:sz w:val="24"/>
          <w:highlight w:val="none"/>
          <w:lang w:bidi="ar"/>
        </w:rPr>
      </w:r>
      <w:r/>
    </w:p>
    <w:p>
      <w:pPr>
        <w:pStyle w:val="1163"/>
        <w:ind w:firstLine="630"/>
        <w:shd w:val="clear" w:color="auto" w:fill="auto"/>
        <w:rPr>
          <w:rFonts w:hint="eastAsia"/>
          <w:color w:val="000000"/>
          <w:highlight w:val="none"/>
        </w:rPr>
      </w:pPr>
      <w:r>
        <w:rPr>
          <w:rFonts w:hint="eastAsia"/>
          <w:color w:val="000000"/>
          <w:highlight w:val="none"/>
          <w:lang w:val="en-US" w:eastAsia="zh-CN"/>
        </w:rPr>
        <w:t xml:space="preserve">....</w:t>
      </w:r>
      <w:r>
        <w:rPr>
          <w:rFonts w:hint="eastAsia"/>
          <w:color w:val="000000"/>
          <w:highlight w:val="none"/>
        </w:rPr>
      </w:r>
      <w:r/>
    </w:p>
    <w:p>
      <w:pPr>
        <w:pStyle w:val="1154"/>
        <w:ind w:firstLine="480"/>
        <w:spacing w:line="660" w:lineRule="exact"/>
        <w:shd w:val="clear" w:color="auto" w:fill="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以上企业，不属于大企业的分支机构，不存在控股股东为大企业的情形，也不存在与大企业的负责人为同一人的情形。</w:t>
      </w:r>
      <w:r>
        <w:rPr>
          <w:rFonts w:hint="eastAsia" w:ascii="宋体" w:hAnsi="宋体" w:cs="宋体"/>
          <w:color w:val="000000"/>
          <w:sz w:val="24"/>
          <w:highlight w:val="none"/>
        </w:rPr>
      </w:r>
      <w:r/>
    </w:p>
    <w:p>
      <w:pPr>
        <w:pStyle w:val="1154"/>
        <w:ind w:firstLine="480"/>
        <w:spacing w:line="660" w:lineRule="exact"/>
        <w:shd w:val="clear" w:color="auto" w:fill="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本企业对上述声明内容的真实性负责。如有虚假，将依法承担相应责任。</w:t>
      </w:r>
      <w:r>
        <w:rPr>
          <w:rFonts w:hint="eastAsia" w:ascii="宋体" w:hAnsi="宋体" w:cs="宋体"/>
          <w:color w:val="000000"/>
          <w:sz w:val="24"/>
          <w:highlight w:val="none"/>
        </w:rPr>
      </w:r>
      <w:r/>
    </w:p>
    <w:p>
      <w:pPr>
        <w:pStyle w:val="1154"/>
        <w:ind w:firstLine="4080"/>
        <w:spacing w:before="627" w:line="660" w:lineRule="exact"/>
        <w:widowControl/>
        <w:rPr>
          <w:rFonts w:ascii="宋体" w:hAnsi="宋体" w:cs="宋体"/>
          <w:color w:val="000000"/>
          <w:sz w:val="24"/>
          <w:highlight w:val="none"/>
        </w:rPr>
      </w:pPr>
      <w:r>
        <w:rPr>
          <w:rFonts w:hint="eastAsia" w:ascii="宋体" w:hAnsi="宋体" w:cs="宋体"/>
          <w:color w:val="000000"/>
          <w:sz w:val="24"/>
          <w:highlight w:val="none"/>
          <w:lang w:bidi="ar"/>
        </w:rPr>
        <w:t xml:space="preserve">企业名称（盖章）：</w:t>
      </w:r>
      <w:r>
        <w:rPr>
          <w:rFonts w:ascii="宋体" w:hAnsi="宋体" w:cs="宋体"/>
          <w:color w:val="000000"/>
          <w:sz w:val="24"/>
          <w:highlight w:val="none"/>
        </w:rPr>
      </w:r>
      <w:r/>
    </w:p>
    <w:p>
      <w:pPr>
        <w:pStyle w:val="1154"/>
        <w:ind w:firstLine="4080"/>
        <w:spacing w:before="156" w:line="660" w:lineRule="exact"/>
        <w:widowControl/>
        <w:rPr>
          <w:rFonts w:hint="eastAsia" w:ascii="宋体" w:hAnsi="宋体"/>
          <w:color w:val="000000"/>
          <w:sz w:val="24"/>
          <w:highlight w:val="none"/>
        </w:rPr>
      </w:pPr>
      <w:r>
        <w:rPr>
          <w:rFonts w:hint="eastAsia" w:ascii="宋体" w:hAnsi="宋体" w:cs="宋体"/>
          <w:color w:val="000000"/>
          <w:sz w:val="24"/>
          <w:highlight w:val="none"/>
          <w:lang w:bidi="ar"/>
        </w:rPr>
        <w:t xml:space="preserve">日 期：</w:t>
      </w:r>
      <w:r>
        <w:rPr>
          <w:rFonts w:hint="eastAsia" w:ascii="宋体" w:hAnsi="宋体"/>
          <w:color w:val="000000"/>
          <w:sz w:val="24"/>
          <w:highlight w:val="none"/>
        </w:rPr>
      </w:r>
      <w:r/>
    </w:p>
    <w:p>
      <w:pPr>
        <w:pStyle w:val="1154"/>
        <w:spacing w:line="480" w:lineRule="exact"/>
        <w:tabs>
          <w:tab w:val="left" w:pos="180" w:leader="none"/>
        </w:tabs>
        <w:rPr>
          <w:rFonts w:hint="eastAsia" w:ascii="宋体" w:hAnsi="宋体" w:cs="宋体"/>
          <w:b/>
          <w:color w:val="000000"/>
          <w:sz w:val="32"/>
          <w:szCs w:val="32"/>
          <w:highlight w:val="none"/>
        </w:rPr>
      </w:pPr>
      <w:r>
        <w:rPr>
          <w:rFonts w:hint="eastAsia" w:ascii="宋体" w:hAnsi="宋体" w:cs="宋体"/>
          <w:b/>
          <w:bCs/>
          <w:color w:val="000000"/>
          <w:sz w:val="24"/>
          <w:highlight w:val="none"/>
          <w:lang w:bidi="ar"/>
        </w:rPr>
        <w:t xml:space="preserve">注：</w:t>
      </w:r>
      <w:r>
        <w:rPr>
          <w:rFonts w:hint="eastAsia" w:ascii="宋体" w:hAnsi="宋体"/>
          <w:b/>
          <w:bCs/>
          <w:color w:val="000000"/>
          <w:sz w:val="24"/>
          <w:highlight w:val="none"/>
        </w:rPr>
        <w:t xml:space="preserve">供应商如不提供此声明函或不提供证明材料的，投标报价将不做相应扣除。</w:t>
      </w:r>
      <w:r>
        <w:rPr>
          <w:rFonts w:hint="eastAsia" w:ascii="宋体" w:hAnsi="宋体" w:cs="宋体"/>
          <w:b/>
          <w:color w:val="000000"/>
          <w:sz w:val="32"/>
          <w:szCs w:val="32"/>
          <w:highlight w:val="none"/>
        </w:rPr>
      </w:r>
      <w:r/>
    </w:p>
    <w:p>
      <w:pPr>
        <w:pStyle w:val="1154"/>
        <w:spacing w:line="360" w:lineRule="auto"/>
        <w:tabs>
          <w:tab w:val="left" w:pos="180" w:leader="none"/>
        </w:tabs>
        <w:rPr>
          <w:rFonts w:ascii="宋体" w:hAnsi="宋体" w:cs="宋体"/>
          <w:b/>
          <w:bCs/>
          <w:color w:val="000000"/>
          <w:sz w:val="24"/>
          <w:szCs w:val="20"/>
          <w:lang w:bidi="ar"/>
        </w:rPr>
      </w:pPr>
      <w:r>
        <w:rPr>
          <w:rFonts w:ascii="宋体" w:hAnsi="宋体" w:cs="宋体"/>
          <w:b/>
          <w:bCs/>
          <w:color w:val="000000"/>
          <w:sz w:val="24"/>
          <w:szCs w:val="20"/>
          <w:lang w:bidi="ar"/>
        </w:rPr>
      </w:r>
      <w:r/>
    </w:p>
    <w:p>
      <w:pPr>
        <w:pStyle w:val="1154"/>
        <w:rPr>
          <w:rFonts w:ascii="宋体" w:hAnsi="宋体" w:cs="宋体"/>
          <w:b/>
          <w:bCs/>
          <w:color w:val="000000"/>
          <w:sz w:val="24"/>
          <w:highlight w:val="none"/>
          <w:lang w:bidi="ar"/>
        </w:rPr>
      </w:pPr>
      <w:r>
        <w:rPr>
          <w:rFonts w:hint="eastAsia" w:ascii="Times New Roman" w:hAnsi="Times New Roman"/>
          <w:color w:val="000000"/>
          <w:sz w:val="16"/>
          <w:szCs w:val="18"/>
          <w:u w:val="single"/>
        </w:rPr>
        <w:t xml:space="preserve">                                  </w:t>
      </w:r>
      <w:r>
        <w:rPr>
          <w:rFonts w:ascii="宋体" w:hAnsi="宋体" w:cs="宋体"/>
          <w:b/>
          <w:bCs/>
          <w:color w:val="000000"/>
          <w:sz w:val="24"/>
          <w:highlight w:val="none"/>
          <w:lang w:bidi="ar"/>
        </w:rPr>
      </w:r>
      <w:r/>
    </w:p>
    <w:p>
      <w:pPr>
        <w:pStyle w:val="1154"/>
        <w:rPr>
          <w:color w:val="000000"/>
          <w:highlight w:val="none"/>
          <w:u w:val="single"/>
        </w:rPr>
      </w:pPr>
      <w:r>
        <w:rPr>
          <w:color w:val="000000"/>
          <w:highlight w:val="none"/>
          <w:u w:val="single"/>
        </w:rPr>
      </w:r>
      <w:r/>
    </w:p>
    <w:p>
      <w:pPr>
        <w:pStyle w:val="1154"/>
        <w:rPr>
          <w:rFonts w:hint="eastAsia" w:eastAsia="宋体"/>
          <w:color w:val="000000"/>
          <w:highlight w:val="none"/>
          <w:lang w:eastAsia="zh-CN"/>
        </w:rPr>
      </w:pPr>
      <w:r>
        <w:rPr>
          <w:color w:val="000000"/>
          <w:highlight w:val="none"/>
        </w:rPr>
        <w:t xml:space="preserve">1</w:t>
      </w:r>
      <w:r>
        <w:rPr>
          <w:rFonts w:hint="eastAsia"/>
          <w:color w:val="000000"/>
          <w:highlight w:val="none"/>
        </w:rPr>
        <w:t xml:space="preserve">从业人员、营业收入、资产总额填报上一年度数据，无上一年度数据的新成立企业可不填报。</w:t>
      </w:r>
      <w:r>
        <w:rPr>
          <w:rFonts w:hint="eastAsia" w:eastAsia="宋体"/>
          <w:color w:val="000000"/>
          <w:highlight w:val="none"/>
          <w:lang w:eastAsia="zh-CN"/>
        </w:rPr>
      </w:r>
      <w:r/>
    </w:p>
    <w:p>
      <w:pPr>
        <w:pStyle w:val="1157"/>
        <w:jc w:val="center"/>
        <w:shd w:val="clear" w:color="auto" w:fill="auto"/>
        <w:rPr>
          <w:rFonts w:hint="eastAsia" w:ascii="宋体" w:hAnsi="宋体"/>
          <w:color w:val="000000"/>
          <w:highlight w:val="none"/>
        </w:rPr>
      </w:pPr>
      <w:r>
        <w:rPr>
          <w:rFonts w:hint="eastAsia" w:ascii="宋体" w:hAnsi="宋体" w:eastAsia="宋体" w:cs="Times New Roman"/>
          <w:color w:val="000000"/>
          <w:sz w:val="36"/>
          <w:szCs w:val="36"/>
          <w:highlight w:val="none"/>
        </w:rPr>
        <w:t xml:space="preserve">（</w:t>
      </w:r>
      <w:r>
        <w:rPr>
          <w:rFonts w:hint="eastAsia" w:ascii="宋体" w:hAnsi="宋体" w:cs="Times New Roman"/>
          <w:color w:val="000000"/>
          <w:sz w:val="36"/>
          <w:szCs w:val="36"/>
          <w:highlight w:val="none"/>
          <w:lang w:val="en-US" w:eastAsia="zh-CN"/>
        </w:rPr>
        <w:t xml:space="preserve">十</w:t>
      </w:r>
      <w:r>
        <w:rPr>
          <w:rFonts w:hint="eastAsia" w:ascii="宋体" w:hAnsi="宋体" w:eastAsia="宋体" w:cs="Times New Roman"/>
          <w:color w:val="000000"/>
          <w:sz w:val="36"/>
          <w:szCs w:val="36"/>
          <w:highlight w:val="none"/>
        </w:rPr>
        <w:t xml:space="preserve">）残</w:t>
      </w:r>
      <w:r>
        <w:rPr>
          <w:rFonts w:hint="eastAsia" w:ascii="宋体" w:hAnsi="宋体"/>
          <w:color w:val="000000"/>
          <w:sz w:val="36"/>
          <w:szCs w:val="36"/>
          <w:highlight w:val="none"/>
        </w:rPr>
        <w:t xml:space="preserve">疾人福利性单位声明函（如有）</w:t>
      </w:r>
      <w:r>
        <w:rPr>
          <w:rFonts w:hint="eastAsia" w:ascii="宋体" w:hAnsi="宋体"/>
          <w:color w:val="000000"/>
          <w:highlight w:val="none"/>
        </w:rPr>
      </w:r>
      <w:r/>
    </w:p>
    <w:p>
      <w:pPr>
        <w:pStyle w:val="1154"/>
        <w:ind w:firstLine="480"/>
        <w:jc w:val="left"/>
        <w:keepLines w:val="0"/>
        <w:keepNext w:val="0"/>
        <w:pageBreakBefore w:val="0"/>
        <w:spacing w:line="520" w:lineRule="exact"/>
        <w:shd w:val="clear" w:color="auto" w:fill="auto"/>
        <w:widowControl/>
        <w:rPr>
          <w:rFonts w:hint="eastAsia" w:ascii="宋体" w:hAnsi="宋体"/>
          <w:color w:val="000000"/>
          <w:sz w:val="24"/>
          <w:szCs w:val="22"/>
          <w:highlight w:val="none"/>
        </w:rPr>
      </w:pPr>
      <w:r>
        <w:rPr>
          <w:rFonts w:hint="eastAsia" w:ascii="宋体" w:hAnsi="宋体"/>
          <w:color w:val="000000"/>
          <w:sz w:val="24"/>
          <w:szCs w:val="22"/>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000000"/>
          <w:sz w:val="24"/>
          <w:szCs w:val="22"/>
          <w:highlight w:val="none"/>
          <w:u w:val="single"/>
        </w:rPr>
        <w:t xml:space="preserve">       </w:t>
      </w:r>
      <w:r>
        <w:rPr>
          <w:rFonts w:hint="eastAsia" w:ascii="宋体" w:hAnsi="宋体"/>
          <w:color w:val="000000"/>
          <w:sz w:val="24"/>
          <w:szCs w:val="22"/>
          <w:highlight w:val="none"/>
        </w:rPr>
        <w:t xml:space="preserve">项目采购活动提供本单位制造的货物（由本单位承担工程/提供服务），或者提供其他残疾人福利性单位制造的货物（不包括使用非残疾人福利性单位注册商标的货物）。</w:t>
      </w:r>
      <w:r>
        <w:rPr>
          <w:rFonts w:hint="eastAsia" w:ascii="宋体" w:hAnsi="宋体"/>
          <w:color w:val="000000"/>
          <w:sz w:val="24"/>
          <w:szCs w:val="22"/>
          <w:highlight w:val="none"/>
        </w:rPr>
      </w:r>
      <w:r/>
    </w:p>
    <w:p>
      <w:pPr>
        <w:pStyle w:val="1154"/>
        <w:ind w:firstLine="480"/>
        <w:jc w:val="left"/>
        <w:keepLines w:val="0"/>
        <w:keepNext w:val="0"/>
        <w:pageBreakBefore w:val="0"/>
        <w:spacing w:line="520" w:lineRule="exact"/>
        <w:shd w:val="clear" w:color="auto" w:fill="auto"/>
        <w:widowControl/>
        <w:rPr>
          <w:rFonts w:hint="eastAsia" w:ascii="宋体" w:hAnsi="宋体"/>
          <w:color w:val="000000"/>
          <w:sz w:val="24"/>
          <w:szCs w:val="22"/>
          <w:highlight w:val="none"/>
        </w:rPr>
      </w:pPr>
      <w:r>
        <w:rPr>
          <w:rFonts w:hint="eastAsia" w:ascii="宋体" w:hAnsi="宋体"/>
          <w:color w:val="000000"/>
          <w:sz w:val="24"/>
          <w:szCs w:val="22"/>
          <w:highlight w:val="none"/>
        </w:rPr>
        <w:t xml:space="preserve">本单位在本次政府采购活动中提供的残疾人福利单位产品报价合计为人民币（大写）</w:t>
      </w:r>
      <w:r>
        <w:rPr>
          <w:rFonts w:hint="eastAsia" w:ascii="宋体" w:hAnsi="宋体"/>
          <w:color w:val="000000"/>
          <w:sz w:val="24"/>
          <w:szCs w:val="22"/>
          <w:highlight w:val="none"/>
          <w:u w:val="single"/>
        </w:rPr>
        <w:t xml:space="preserve">      </w:t>
      </w:r>
      <w:r>
        <w:rPr>
          <w:rFonts w:hint="eastAsia" w:ascii="宋体" w:hAnsi="宋体"/>
          <w:color w:val="000000"/>
          <w:sz w:val="24"/>
          <w:szCs w:val="22"/>
          <w:highlight w:val="none"/>
        </w:rPr>
        <w:t xml:space="preserve">圆整（￥：</w:t>
      </w:r>
      <w:r>
        <w:rPr>
          <w:rFonts w:hint="eastAsia" w:ascii="宋体" w:hAnsi="宋体"/>
          <w:color w:val="000000"/>
          <w:sz w:val="24"/>
          <w:szCs w:val="22"/>
          <w:highlight w:val="none"/>
          <w:u w:val="single"/>
        </w:rPr>
        <w:t xml:space="preserve">     </w:t>
      </w:r>
      <w:r>
        <w:rPr>
          <w:rFonts w:hint="eastAsia" w:ascii="宋体" w:hAnsi="宋体"/>
          <w:color w:val="000000"/>
          <w:sz w:val="24"/>
          <w:szCs w:val="22"/>
          <w:highlight w:val="none"/>
        </w:rPr>
        <w:t xml:space="preserve">）。</w:t>
      </w:r>
      <w:r>
        <w:rPr>
          <w:rFonts w:hint="eastAsia" w:ascii="宋体" w:hAnsi="宋体"/>
          <w:color w:val="000000"/>
          <w:sz w:val="24"/>
          <w:szCs w:val="22"/>
          <w:highlight w:val="none"/>
        </w:rPr>
      </w:r>
      <w:r/>
    </w:p>
    <w:p>
      <w:pPr>
        <w:pStyle w:val="1154"/>
        <w:ind w:firstLine="480"/>
        <w:jc w:val="left"/>
        <w:keepLines w:val="0"/>
        <w:keepNext w:val="0"/>
        <w:pageBreakBefore w:val="0"/>
        <w:spacing w:line="520" w:lineRule="exact"/>
        <w:shd w:val="clear" w:color="auto" w:fill="auto"/>
        <w:widowControl/>
        <w:rPr>
          <w:rFonts w:hint="eastAsia" w:ascii="宋体" w:hAnsi="宋体"/>
          <w:color w:val="000000"/>
          <w:sz w:val="24"/>
          <w:szCs w:val="22"/>
          <w:highlight w:val="none"/>
        </w:rPr>
      </w:pPr>
      <w:r>
        <w:rPr>
          <w:rFonts w:hint="eastAsia" w:ascii="宋体" w:hAnsi="宋体"/>
          <w:color w:val="000000"/>
          <w:sz w:val="24"/>
          <w:szCs w:val="22"/>
          <w:highlight w:val="none"/>
        </w:rPr>
        <w:t xml:space="preserve">本单位对上述声明的真实性负责。如有虚假，将依法承担相应责任。</w:t>
      </w:r>
      <w:r>
        <w:rPr>
          <w:rFonts w:hint="eastAsia" w:ascii="宋体" w:hAnsi="宋体"/>
          <w:color w:val="000000"/>
          <w:sz w:val="24"/>
          <w:szCs w:val="22"/>
          <w:highlight w:val="none"/>
        </w:rPr>
      </w:r>
      <w:r/>
    </w:p>
    <w:p>
      <w:pPr>
        <w:pStyle w:val="1154"/>
        <w:ind w:firstLine="480"/>
        <w:jc w:val="left"/>
        <w:keepLines w:val="0"/>
        <w:keepNext w:val="0"/>
        <w:pageBreakBefore w:val="0"/>
        <w:spacing w:line="520" w:lineRule="exact"/>
        <w:shd w:val="clear" w:color="auto" w:fill="auto"/>
        <w:widowControl/>
        <w:rPr>
          <w:rFonts w:hint="eastAsia" w:ascii="宋体" w:hAnsi="宋体"/>
          <w:color w:val="000000"/>
          <w:sz w:val="24"/>
          <w:szCs w:val="22"/>
          <w:highlight w:val="none"/>
        </w:rPr>
      </w:pPr>
      <w:r>
        <w:rPr>
          <w:rFonts w:hint="eastAsia" w:ascii="宋体" w:hAnsi="宋体"/>
          <w:color w:val="000000"/>
          <w:sz w:val="24"/>
          <w:szCs w:val="22"/>
          <w:highlight w:val="none"/>
        </w:rPr>
        <w:t xml:space="preserve"> </w:t>
      </w:r>
      <w:r>
        <w:rPr>
          <w:rFonts w:hint="eastAsia" w:ascii="宋体" w:hAnsi="宋体"/>
          <w:color w:val="000000"/>
          <w:sz w:val="24"/>
          <w:szCs w:val="22"/>
          <w:highlight w:val="none"/>
        </w:rPr>
      </w:r>
      <w:r/>
    </w:p>
    <w:p>
      <w:pPr>
        <w:pStyle w:val="1154"/>
        <w:ind w:firstLine="480"/>
        <w:jc w:val="left"/>
        <w:keepLines w:val="0"/>
        <w:keepNext w:val="0"/>
        <w:pageBreakBefore w:val="0"/>
        <w:spacing w:line="520" w:lineRule="exact"/>
        <w:shd w:val="clear" w:color="auto" w:fill="auto"/>
        <w:widowControl/>
        <w:rPr>
          <w:rFonts w:hint="eastAsia" w:ascii="宋体" w:hAnsi="宋体"/>
          <w:color w:val="000000"/>
          <w:sz w:val="24"/>
          <w:szCs w:val="22"/>
          <w:highlight w:val="none"/>
        </w:rPr>
      </w:pPr>
      <w:r>
        <w:rPr>
          <w:rFonts w:hint="eastAsia" w:ascii="宋体" w:hAnsi="宋体"/>
          <w:color w:val="000000"/>
          <w:sz w:val="24"/>
          <w:szCs w:val="22"/>
          <w:highlight w:val="none"/>
        </w:rPr>
        <w:t xml:space="preserve">（备注：1、供应商如不提供此声明函，价格将不做相应扣除。</w:t>
      </w:r>
      <w:r>
        <w:rPr>
          <w:rFonts w:hint="eastAsia" w:ascii="宋体" w:hAnsi="宋体"/>
          <w:color w:val="000000"/>
          <w:sz w:val="24"/>
          <w:szCs w:val="22"/>
          <w:highlight w:val="none"/>
        </w:rPr>
      </w:r>
      <w:r/>
    </w:p>
    <w:p>
      <w:pPr>
        <w:pStyle w:val="1154"/>
        <w:ind w:firstLine="480"/>
        <w:jc w:val="left"/>
        <w:keepLines w:val="0"/>
        <w:keepNext w:val="0"/>
        <w:pageBreakBefore w:val="0"/>
        <w:spacing w:line="520" w:lineRule="exact"/>
        <w:shd w:val="clear" w:color="auto" w:fill="auto"/>
        <w:widowControl/>
        <w:rPr>
          <w:rFonts w:hint="eastAsia" w:ascii="宋体" w:hAnsi="宋体"/>
          <w:color w:val="000000"/>
          <w:sz w:val="24"/>
          <w:szCs w:val="22"/>
          <w:highlight w:val="none"/>
        </w:rPr>
      </w:pPr>
      <w:r>
        <w:rPr>
          <w:rFonts w:hint="eastAsia" w:ascii="宋体" w:hAnsi="宋体"/>
          <w:color w:val="000000"/>
          <w:sz w:val="24"/>
          <w:szCs w:val="22"/>
          <w:highlight w:val="none"/>
        </w:rPr>
        <w:t xml:space="preserve">2、中标供应商为残疾人福利单位的，此声明函将随中标结果同时公告，接受社会监督）</w:t>
      </w:r>
      <w:r>
        <w:rPr>
          <w:rFonts w:hint="eastAsia" w:ascii="宋体" w:hAnsi="宋体"/>
          <w:color w:val="000000"/>
          <w:sz w:val="24"/>
          <w:szCs w:val="22"/>
          <w:highlight w:val="none"/>
        </w:rPr>
      </w:r>
      <w:r/>
    </w:p>
    <w:p>
      <w:pPr>
        <w:pStyle w:val="1154"/>
        <w:ind w:firstLine="480"/>
        <w:jc w:val="left"/>
        <w:spacing w:line="500" w:lineRule="exact"/>
        <w:shd w:val="clear" w:color="auto" w:fill="auto"/>
        <w:widowControl/>
        <w:rPr>
          <w:rFonts w:hint="eastAsia" w:ascii="宋体" w:hAnsi="宋体"/>
          <w:color w:val="000000"/>
          <w:sz w:val="24"/>
          <w:szCs w:val="22"/>
          <w:highlight w:val="none"/>
        </w:rPr>
      </w:pPr>
      <w:r>
        <w:rPr>
          <w:rFonts w:hint="eastAsia" w:ascii="宋体" w:hAnsi="宋体"/>
          <w:color w:val="000000"/>
          <w:sz w:val="24"/>
          <w:szCs w:val="22"/>
          <w:highlight w:val="none"/>
        </w:rPr>
        <w:t xml:space="preserve"> </w:t>
      </w:r>
      <w:r>
        <w:rPr>
          <w:rFonts w:hint="eastAsia" w:ascii="宋体" w:hAnsi="宋体"/>
          <w:color w:val="000000"/>
          <w:sz w:val="24"/>
          <w:szCs w:val="22"/>
          <w:highlight w:val="none"/>
        </w:rPr>
      </w:r>
      <w:r/>
    </w:p>
    <w:p>
      <w:pPr>
        <w:pStyle w:val="1154"/>
        <w:ind w:firstLine="480"/>
        <w:jc w:val="left"/>
        <w:spacing w:line="500" w:lineRule="exact"/>
        <w:shd w:val="clear" w:color="auto" w:fill="auto"/>
        <w:widowControl/>
        <w:rPr>
          <w:rFonts w:hint="eastAsia" w:ascii="宋体" w:hAnsi="宋体"/>
          <w:color w:val="000000"/>
          <w:sz w:val="24"/>
          <w:szCs w:val="22"/>
          <w:highlight w:val="none"/>
        </w:rPr>
      </w:pPr>
      <w:r>
        <w:rPr>
          <w:rFonts w:hint="eastAsia" w:ascii="宋体" w:hAnsi="宋体"/>
          <w:color w:val="000000"/>
          <w:sz w:val="24"/>
          <w:szCs w:val="22"/>
          <w:highlight w:val="none"/>
        </w:rPr>
        <w:t xml:space="preserve">                                 </w:t>
      </w:r>
      <w:r>
        <w:rPr>
          <w:rFonts w:hint="eastAsia" w:ascii="宋体" w:hAnsi="宋体"/>
          <w:color w:val="000000"/>
          <w:sz w:val="24"/>
          <w:szCs w:val="22"/>
          <w:highlight w:val="none"/>
        </w:rPr>
      </w:r>
      <w:r/>
    </w:p>
    <w:p>
      <w:pPr>
        <w:pStyle w:val="1154"/>
        <w:ind w:firstLine="480"/>
        <w:jc w:val="center"/>
        <w:spacing w:line="500" w:lineRule="exact"/>
        <w:shd w:val="clear" w:color="auto" w:fill="auto"/>
        <w:widowControl/>
        <w:rPr>
          <w:rFonts w:hint="eastAsia" w:ascii="宋体" w:hAnsi="宋体"/>
          <w:color w:val="000000"/>
          <w:sz w:val="24"/>
          <w:szCs w:val="22"/>
          <w:highlight w:val="none"/>
        </w:rPr>
      </w:pPr>
      <w:r>
        <w:rPr>
          <w:rFonts w:hint="eastAsia" w:ascii="宋体" w:hAnsi="宋体"/>
          <w:color w:val="000000"/>
          <w:sz w:val="24"/>
          <w:szCs w:val="22"/>
          <w:highlight w:val="none"/>
          <w:lang w:val="en-US" w:eastAsia="zh-CN"/>
        </w:rPr>
        <w:t xml:space="preserve">                                          投标单位（盖章）</w:t>
      </w:r>
      <w:r>
        <w:rPr>
          <w:rFonts w:hint="eastAsia" w:ascii="宋体" w:hAnsi="宋体"/>
          <w:color w:val="000000"/>
          <w:sz w:val="24"/>
          <w:szCs w:val="22"/>
          <w:highlight w:val="none"/>
        </w:rPr>
        <w:t xml:space="preserve">： </w:t>
      </w:r>
      <w:r>
        <w:rPr>
          <w:rFonts w:hint="eastAsia" w:ascii="宋体" w:hAnsi="宋体"/>
          <w:color w:val="000000"/>
          <w:sz w:val="24"/>
          <w:szCs w:val="22"/>
          <w:highlight w:val="none"/>
        </w:rPr>
      </w:r>
      <w:r/>
    </w:p>
    <w:p>
      <w:pPr>
        <w:pStyle w:val="1179"/>
        <w:shd w:val="clear" w:color="auto" w:fill="auto"/>
        <w:rPr>
          <w:rFonts w:hint="eastAsia"/>
          <w:color w:val="000000"/>
          <w:highlight w:val="none"/>
        </w:rPr>
      </w:pPr>
      <w:r>
        <w:rPr>
          <w:rFonts w:hint="eastAsia"/>
          <w:color w:val="000000"/>
          <w:highlight w:val="none"/>
        </w:rPr>
      </w:r>
      <w:r/>
    </w:p>
    <w:p>
      <w:pPr>
        <w:pStyle w:val="1154"/>
        <w:ind w:firstLine="480"/>
        <w:jc w:val="right"/>
        <w:spacing w:line="500" w:lineRule="exact"/>
        <w:shd w:val="clear" w:color="auto" w:fill="auto"/>
        <w:widowControl/>
        <w:rPr>
          <w:rFonts w:hint="eastAsia" w:ascii="宋体" w:hAnsi="宋体"/>
          <w:color w:val="000000"/>
          <w:sz w:val="24"/>
          <w:szCs w:val="22"/>
          <w:highlight w:val="none"/>
        </w:rPr>
      </w:pPr>
      <w:r>
        <w:rPr>
          <w:rFonts w:hint="eastAsia" w:ascii="宋体" w:hAnsi="宋体"/>
          <w:color w:val="000000"/>
          <w:sz w:val="24"/>
          <w:szCs w:val="22"/>
          <w:highlight w:val="none"/>
        </w:rPr>
        <w:t xml:space="preserve">日 期：________年____月</w:t>
      </w:r>
      <w:r>
        <w:rPr>
          <w:rFonts w:hint="eastAsia" w:ascii="宋体" w:hAnsi="宋体"/>
          <w:color w:val="000000"/>
          <w:sz w:val="24"/>
          <w:szCs w:val="22"/>
          <w:highlight w:val="none"/>
          <w:lang w:val="en-US" w:eastAsia="zh-CN"/>
        </w:rPr>
        <w:t xml:space="preserve"> </w:t>
      </w:r>
      <w:r>
        <w:rPr>
          <w:rFonts w:hint="eastAsia" w:ascii="宋体" w:hAnsi="宋体"/>
          <w:color w:val="000000"/>
          <w:sz w:val="24"/>
          <w:szCs w:val="22"/>
          <w:highlight w:val="none"/>
        </w:rPr>
        <w:t xml:space="preserve">___日</w:t>
      </w:r>
      <w:r>
        <w:rPr>
          <w:rFonts w:hint="eastAsia" w:ascii="宋体" w:hAnsi="宋体"/>
          <w:color w:val="000000"/>
          <w:sz w:val="24"/>
          <w:szCs w:val="22"/>
          <w:highlight w:val="none"/>
        </w:rPr>
      </w:r>
      <w:r/>
    </w:p>
    <w:p>
      <w:pPr>
        <w:pStyle w:val="1157"/>
        <w:jc w:val="center"/>
        <w:shd w:val="clear" w:color="auto" w:fill="auto"/>
        <w:rPr>
          <w:rFonts w:hint="eastAsia" w:ascii="宋体" w:hAnsi="宋体"/>
          <w:color w:val="000000"/>
          <w:highlight w:val="none"/>
        </w:rPr>
      </w:pPr>
      <w:r>
        <w:rPr>
          <w:rFonts w:hint="eastAsia" w:ascii="宋体" w:hAnsi="宋体"/>
          <w:color w:val="000000"/>
          <w:highlight w:val="none"/>
        </w:rPr>
      </w:r>
      <w:r/>
    </w:p>
    <w:p>
      <w:pPr>
        <w:pStyle w:val="1154"/>
        <w:ind w:firstLine="643"/>
        <w:spacing w:line="48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154"/>
        <w:ind w:firstLine="643"/>
        <w:spacing w:line="48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154"/>
        <w:ind w:firstLine="643"/>
        <w:spacing w:line="48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154"/>
        <w:ind w:firstLine="643"/>
        <w:spacing w:line="48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154"/>
        <w:ind w:firstLine="643"/>
        <w:spacing w:line="48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154"/>
        <w:ind w:firstLine="643"/>
        <w:spacing w:line="48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163"/>
        <w:ind w:left="1454"/>
        <w:spacing w:before="75" w:line="190" w:lineRule="auto"/>
        <w:rPr>
          <w:b/>
          <w:bCs/>
          <w:spacing w:val="-3"/>
          <w:sz w:val="36"/>
          <w:szCs w:val="36"/>
        </w:rPr>
        <w:outlineLvl w:val="0"/>
      </w:pPr>
      <w:r>
        <w:rPr>
          <w:b/>
          <w:bCs/>
          <w:spacing w:val="-3"/>
          <w:sz w:val="36"/>
          <w:szCs w:val="36"/>
        </w:rPr>
      </w:r>
      <w:r/>
    </w:p>
    <w:p>
      <w:pPr>
        <w:pStyle w:val="1163"/>
        <w:ind w:left="1454"/>
        <w:spacing w:before="75" w:line="190" w:lineRule="auto"/>
        <w:rPr>
          <w:rFonts w:ascii="Arial"/>
          <w:sz w:val="21"/>
        </w:rPr>
        <w:outlineLvl w:val="0"/>
      </w:pPr>
      <w:r>
        <w:rPr>
          <w:b/>
          <w:bCs/>
          <w:spacing w:val="-3"/>
          <w:sz w:val="36"/>
          <w:szCs w:val="36"/>
        </w:rPr>
        <w:t xml:space="preserve">（十一）关于符合本国产品标准的声明函</w:t>
      </w:r>
      <w:r>
        <w:rPr>
          <w:rFonts w:ascii="Arial"/>
          <w:sz w:val="21"/>
        </w:rPr>
      </w:r>
      <w:r/>
    </w:p>
    <w:p>
      <w:pPr>
        <w:pStyle w:val="1163"/>
        <w:ind w:firstLine="421"/>
        <w:jc w:val="both"/>
        <w:spacing w:before="103" w:line="364" w:lineRule="auto"/>
        <w:rPr>
          <w:rFonts w:hint="eastAsia" w:ascii="宋体" w:hAnsi="宋体" w:eastAsia="宋体" w:cs="宋体"/>
          <w:sz w:val="24"/>
          <w:szCs w:val="24"/>
        </w:rPr>
      </w:pPr>
      <w:r>
        <w:rPr>
          <w:rFonts w:hint="eastAsia" w:ascii="宋体" w:hAnsi="宋体" w:eastAsia="宋体" w:cs="宋体"/>
          <w:sz w:val="24"/>
          <w:szCs w:val="24"/>
        </w:rPr>
        <w:t xml:space="preserve">本公司（单位）郑重声明，根据《国务院办公厅关于在政府采购中实施本</w:t>
      </w:r>
      <w:r>
        <w:rPr>
          <w:rFonts w:hint="eastAsia" w:ascii="宋体" w:hAnsi="宋体" w:eastAsia="宋体" w:cs="宋体"/>
          <w:spacing w:val="-1"/>
          <w:sz w:val="24"/>
          <w:szCs w:val="24"/>
        </w:rPr>
        <w:t xml:space="preserve">国产品标准</w:t>
      </w:r>
      <w:r>
        <w:rPr>
          <w:rFonts w:hint="eastAsia" w:ascii="宋体" w:hAnsi="宋体" w:eastAsia="宋体" w:cs="宋体"/>
          <w:sz w:val="24"/>
          <w:szCs w:val="24"/>
        </w:rPr>
        <w:t xml:space="preserve">及相关政策的通知》（国办发〔2025〕34</w:t>
      </w:r>
      <w:r>
        <w:rPr>
          <w:rFonts w:hint="eastAsia" w:ascii="宋体" w:hAnsi="宋体" w:eastAsia="宋体" w:cs="宋体"/>
          <w:spacing w:val="-56"/>
          <w:sz w:val="24"/>
          <w:szCs w:val="24"/>
        </w:rPr>
        <w:t xml:space="preserve"> </w:t>
      </w:r>
      <w:r>
        <w:rPr>
          <w:rFonts w:hint="eastAsia" w:ascii="宋体" w:hAnsi="宋体" w:eastAsia="宋体" w:cs="宋体"/>
          <w:sz w:val="24"/>
          <w:szCs w:val="24"/>
        </w:rPr>
        <w:t xml:space="preserve">号）的规定，本公司（单位）</w:t>
      </w:r>
      <w:r>
        <w:rPr>
          <w:rFonts w:hint="eastAsia" w:ascii="宋体" w:hAnsi="宋体" w:eastAsia="宋体" w:cs="宋体"/>
          <w:spacing w:val="-1"/>
          <w:sz w:val="24"/>
          <w:szCs w:val="24"/>
        </w:rPr>
        <w:t xml:space="preserve">提供的以下产品</w:t>
      </w:r>
      <w:r>
        <w:rPr>
          <w:rFonts w:hint="eastAsia" w:ascii="宋体" w:hAnsi="宋体" w:eastAsia="宋体" w:cs="宋体"/>
          <w:spacing w:val="-4"/>
          <w:sz w:val="24"/>
          <w:szCs w:val="24"/>
        </w:rPr>
        <w:t xml:space="preserve">属于本国产品。具体情况如下：</w:t>
      </w:r>
      <w:r>
        <w:rPr>
          <w:rFonts w:hint="eastAsia" w:ascii="宋体" w:hAnsi="宋体" w:eastAsia="宋体" w:cs="宋体"/>
          <w:sz w:val="24"/>
          <w:szCs w:val="24"/>
        </w:rPr>
      </w:r>
      <w:r/>
    </w:p>
    <w:p>
      <w:pPr>
        <w:pStyle w:val="1163"/>
        <w:ind w:left="11" w:right="3" w:firstLine="433"/>
        <w:spacing w:before="1" w:line="367" w:lineRule="auto"/>
        <w:rPr>
          <w:rFonts w:hint="eastAsia" w:ascii="宋体" w:hAnsi="宋体" w:eastAsia="宋体" w:cs="宋体"/>
          <w:sz w:val="24"/>
          <w:szCs w:val="24"/>
        </w:rPr>
      </w:pPr>
      <w:r>
        <w:rPr>
          <w:rFonts w:hint="eastAsia" w:ascii="宋体" w:hAnsi="宋体" w:eastAsia="宋体" w:cs="宋体"/>
          <w:spacing w:val="-3"/>
          <w:sz w:val="24"/>
          <w:szCs w:val="24"/>
        </w:rPr>
        <w:t xml:space="preserve">1.</w:t>
      </w:r>
      <w:r>
        <w:rPr>
          <w:rFonts w:hint="eastAsia" w:ascii="宋体" w:hAnsi="宋体" w:eastAsia="宋体" w:cs="宋体"/>
          <w:spacing w:val="-3"/>
          <w:sz w:val="24"/>
          <w:szCs w:val="24"/>
          <w:u w:val="single"/>
        </w:rPr>
        <w:t xml:space="preserve">（产品名称</w:t>
      </w:r>
      <w:r>
        <w:rPr>
          <w:rFonts w:hint="eastAsia" w:ascii="宋体" w:hAnsi="宋体" w:eastAsia="宋体" w:cs="宋体"/>
          <w:spacing w:val="23"/>
          <w:sz w:val="24"/>
          <w:szCs w:val="24"/>
          <w:u w:val="single"/>
        </w:rPr>
        <w:t xml:space="preserve"> </w:t>
      </w:r>
      <w:r>
        <w:rPr>
          <w:rFonts w:hint="eastAsia" w:ascii="宋体" w:hAnsi="宋体" w:eastAsia="宋体" w:cs="宋体"/>
          <w:spacing w:val="-3"/>
          <w:sz w:val="24"/>
          <w:szCs w:val="24"/>
          <w:u w:val="single"/>
        </w:rPr>
        <w:t xml:space="preserve">1）</w:t>
      </w:r>
      <w:r>
        <w:rPr>
          <w:rFonts w:hint="eastAsia" w:ascii="宋体" w:hAnsi="宋体" w:eastAsia="宋体" w:cs="宋体"/>
          <w:spacing w:val="-3"/>
          <w:position w:val="11"/>
          <w:sz w:val="24"/>
          <w:szCs w:val="24"/>
        </w:rPr>
        <w:t xml:space="preserve">1</w:t>
      </w:r>
      <w:r>
        <w:rPr>
          <w:rFonts w:hint="eastAsia" w:ascii="宋体" w:hAnsi="宋体" w:eastAsia="宋体" w:cs="宋体"/>
          <w:spacing w:val="-3"/>
          <w:sz w:val="24"/>
          <w:szCs w:val="24"/>
        </w:rPr>
        <w:t xml:space="preserve">，生产厂为</w:t>
      </w:r>
      <w:r>
        <w:rPr>
          <w:rFonts w:hint="eastAsia" w:ascii="宋体" w:hAnsi="宋体" w:eastAsia="宋体" w:cs="宋体"/>
          <w:spacing w:val="-3"/>
          <w:sz w:val="24"/>
          <w:szCs w:val="24"/>
          <w:u w:val="single"/>
        </w:rPr>
        <w:t xml:space="preserve">（厂名）</w:t>
      </w:r>
      <w:r>
        <w:rPr>
          <w:rFonts w:hint="eastAsia" w:ascii="宋体" w:hAnsi="宋体" w:eastAsia="宋体" w:cs="宋体"/>
          <w:spacing w:val="-3"/>
          <w:position w:val="11"/>
          <w:sz w:val="24"/>
          <w:szCs w:val="24"/>
        </w:rPr>
        <w:t xml:space="preserve">2</w:t>
      </w:r>
      <w:r>
        <w:rPr>
          <w:rFonts w:hint="eastAsia" w:ascii="宋体" w:hAnsi="宋体" w:eastAsia="宋体" w:cs="宋体"/>
          <w:spacing w:val="-3"/>
          <w:sz w:val="24"/>
          <w:szCs w:val="24"/>
        </w:rPr>
        <w:t xml:space="preserve">，厂址为</w:t>
      </w:r>
      <w:r>
        <w:rPr>
          <w:rFonts w:hint="eastAsia" w:ascii="宋体" w:hAnsi="宋体" w:eastAsia="宋体" w:cs="宋体"/>
          <w:spacing w:val="-3"/>
          <w:sz w:val="24"/>
          <w:szCs w:val="24"/>
          <w:u w:val="single"/>
        </w:rPr>
        <w:t xml:space="preserve">（生产厂址）</w:t>
      </w:r>
      <w:r>
        <w:rPr>
          <w:rFonts w:hint="eastAsia" w:ascii="宋体" w:hAnsi="宋体" w:eastAsia="宋体" w:cs="宋体"/>
          <w:spacing w:val="-3"/>
          <w:sz w:val="24"/>
          <w:szCs w:val="24"/>
        </w:rPr>
        <w:t xml:space="preserve">。</w:t>
      </w:r>
      <w:r>
        <w:rPr>
          <w:rFonts w:hint="eastAsia" w:ascii="宋体" w:hAnsi="宋体" w:eastAsia="宋体" w:cs="宋体"/>
          <w:spacing w:val="-3"/>
          <w:sz w:val="24"/>
          <w:szCs w:val="24"/>
          <w:u w:val="single"/>
        </w:rPr>
        <w:t xml:space="preserve">  / </w:t>
      </w:r>
      <w:r>
        <w:rPr>
          <w:rFonts w:hint="eastAsia" w:ascii="宋体" w:hAnsi="宋体" w:eastAsia="宋体" w:cs="宋体"/>
          <w:spacing w:val="-3"/>
          <w:sz w:val="24"/>
          <w:szCs w:val="24"/>
        </w:rPr>
        <w:t xml:space="preserve">的中国境内生产</w:t>
      </w:r>
      <w:r>
        <w:rPr>
          <w:rFonts w:hint="eastAsia" w:ascii="宋体" w:hAnsi="宋体" w:eastAsia="宋体" w:cs="宋体"/>
          <w:spacing w:val="-2"/>
          <w:sz w:val="24"/>
          <w:szCs w:val="24"/>
        </w:rPr>
        <w:t xml:space="preserve">的组件成本占比≥</w:t>
      </w:r>
      <w:r>
        <w:rPr>
          <w:rFonts w:hint="eastAsia" w:ascii="宋体" w:hAnsi="宋体" w:eastAsia="宋体" w:cs="宋体"/>
          <w:spacing w:val="-2"/>
          <w:sz w:val="24"/>
          <w:szCs w:val="24"/>
          <w:u w:val="single"/>
        </w:rPr>
        <w:t xml:space="preserve">   /   </w:t>
      </w:r>
      <w:r>
        <w:rPr>
          <w:rFonts w:hint="eastAsia" w:ascii="宋体" w:hAnsi="宋体" w:eastAsia="宋体" w:cs="宋体"/>
          <w:spacing w:val="-103"/>
          <w:sz w:val="24"/>
          <w:szCs w:val="24"/>
        </w:rPr>
        <w:t xml:space="preserve"> </w:t>
      </w:r>
      <w:r>
        <w:rPr>
          <w:rFonts w:hint="eastAsia" w:ascii="宋体" w:hAnsi="宋体" w:eastAsia="宋体" w:cs="宋体"/>
          <w:spacing w:val="-2"/>
          <w:position w:val="11"/>
          <w:sz w:val="24"/>
          <w:szCs w:val="24"/>
        </w:rPr>
        <w:t xml:space="preserve">3</w:t>
      </w:r>
      <w:r>
        <w:rPr>
          <w:rFonts w:hint="eastAsia" w:ascii="宋体" w:hAnsi="宋体" w:eastAsia="宋体" w:cs="宋体"/>
          <w:spacing w:val="-2"/>
          <w:sz w:val="24"/>
          <w:szCs w:val="24"/>
        </w:rPr>
        <w:t xml:space="preserve">。</w:t>
      </w:r>
      <w:r>
        <w:rPr>
          <w:rFonts w:hint="eastAsia" w:ascii="宋体" w:hAnsi="宋体" w:eastAsia="宋体" w:cs="宋体"/>
          <w:spacing w:val="-2"/>
          <w:sz w:val="24"/>
          <w:szCs w:val="24"/>
          <w:u w:val="single"/>
        </w:rPr>
        <w:t xml:space="preserve">   /   </w:t>
      </w:r>
      <w:r>
        <w:rPr>
          <w:rFonts w:hint="eastAsia" w:ascii="宋体" w:hAnsi="宋体" w:eastAsia="宋体" w:cs="宋体"/>
          <w:spacing w:val="-107"/>
          <w:sz w:val="24"/>
          <w:szCs w:val="24"/>
        </w:rPr>
        <w:t xml:space="preserve"> </w:t>
      </w:r>
      <w:r>
        <w:rPr>
          <w:rFonts w:hint="eastAsia" w:ascii="宋体" w:hAnsi="宋体" w:eastAsia="宋体" w:cs="宋体"/>
          <w:spacing w:val="-2"/>
          <w:sz w:val="24"/>
          <w:szCs w:val="24"/>
        </w:rPr>
        <w:t xml:space="preserve">的</w:t>
      </w:r>
      <w:r>
        <w:rPr>
          <w:rFonts w:hint="eastAsia" w:ascii="宋体" w:hAnsi="宋体" w:eastAsia="宋体" w:cs="宋体"/>
          <w:spacing w:val="-2"/>
          <w:sz w:val="24"/>
          <w:szCs w:val="24"/>
          <w:u w:val="single"/>
        </w:rPr>
        <w:t xml:space="preserve">   /   </w:t>
      </w:r>
      <w:r>
        <w:rPr>
          <w:rFonts w:hint="eastAsia" w:ascii="宋体" w:hAnsi="宋体" w:eastAsia="宋体" w:cs="宋体"/>
          <w:spacing w:val="-116"/>
          <w:sz w:val="24"/>
          <w:szCs w:val="24"/>
        </w:rPr>
        <w:t xml:space="preserve"> </w:t>
      </w:r>
      <w:r>
        <w:rPr>
          <w:rFonts w:hint="eastAsia" w:ascii="宋体" w:hAnsi="宋体" w:eastAsia="宋体" w:cs="宋体"/>
          <w:spacing w:val="-2"/>
          <w:position w:val="11"/>
          <w:sz w:val="24"/>
          <w:szCs w:val="24"/>
        </w:rPr>
        <w:t xml:space="preserve">4</w:t>
      </w:r>
      <w:r>
        <w:rPr>
          <w:rFonts w:hint="eastAsia" w:ascii="宋体" w:hAnsi="宋体" w:eastAsia="宋体" w:cs="宋体"/>
          <w:spacing w:val="-25"/>
          <w:position w:val="11"/>
          <w:sz w:val="24"/>
          <w:szCs w:val="24"/>
        </w:rPr>
        <w:t xml:space="preserve"> </w:t>
      </w:r>
      <w:r>
        <w:rPr>
          <w:rFonts w:hint="eastAsia" w:ascii="宋体" w:hAnsi="宋体" w:eastAsia="宋体" w:cs="宋体"/>
          <w:spacing w:val="-2"/>
          <w:sz w:val="24"/>
          <w:szCs w:val="24"/>
        </w:rPr>
        <w:t xml:space="preserve">在中国境内生产。</w:t>
      </w:r>
      <w:r>
        <w:rPr>
          <w:rFonts w:hint="eastAsia" w:ascii="宋体" w:hAnsi="宋体" w:eastAsia="宋体" w:cs="宋体"/>
          <w:spacing w:val="2"/>
          <w:sz w:val="24"/>
          <w:szCs w:val="24"/>
          <w:u w:val="single"/>
        </w:rPr>
        <w:t xml:space="preserve">   </w:t>
      </w:r>
      <w:r>
        <w:rPr>
          <w:rFonts w:hint="eastAsia" w:ascii="宋体" w:hAnsi="宋体" w:eastAsia="宋体" w:cs="宋体"/>
          <w:spacing w:val="-2"/>
          <w:sz w:val="24"/>
          <w:szCs w:val="24"/>
          <w:u w:val="single"/>
        </w:rPr>
        <w:t xml:space="preserve">/</w:t>
      </w:r>
      <w:r>
        <w:rPr>
          <w:rFonts w:hint="eastAsia" w:ascii="宋体" w:hAnsi="宋体" w:eastAsia="宋体" w:cs="宋体"/>
          <w:sz w:val="24"/>
          <w:szCs w:val="24"/>
          <w:u w:val="single"/>
        </w:rPr>
        <w:t xml:space="preserve">   </w:t>
      </w:r>
      <w:r>
        <w:rPr>
          <w:rFonts w:hint="eastAsia" w:ascii="宋体" w:hAnsi="宋体" w:eastAsia="宋体" w:cs="宋体"/>
          <w:spacing w:val="-104"/>
          <w:sz w:val="24"/>
          <w:szCs w:val="24"/>
        </w:rPr>
        <w:t xml:space="preserve"> </w:t>
      </w:r>
      <w:r>
        <w:rPr>
          <w:rFonts w:hint="eastAsia" w:ascii="宋体" w:hAnsi="宋体" w:eastAsia="宋体" w:cs="宋体"/>
          <w:spacing w:val="-2"/>
          <w:sz w:val="24"/>
          <w:szCs w:val="24"/>
        </w:rPr>
        <w:t xml:space="preserve">的</w:t>
      </w:r>
      <w:r>
        <w:rPr>
          <w:rFonts w:hint="eastAsia" w:ascii="宋体" w:hAnsi="宋体" w:eastAsia="宋体" w:cs="宋体"/>
          <w:spacing w:val="2"/>
          <w:sz w:val="24"/>
          <w:szCs w:val="24"/>
          <w:u w:val="single"/>
        </w:rPr>
        <w:t xml:space="preserve">   </w:t>
      </w:r>
      <w:r>
        <w:rPr>
          <w:rFonts w:hint="eastAsia" w:ascii="宋体" w:hAnsi="宋体" w:eastAsia="宋体" w:cs="宋体"/>
          <w:spacing w:val="-2"/>
          <w:sz w:val="24"/>
          <w:szCs w:val="24"/>
          <w:u w:val="single"/>
        </w:rPr>
        <w:t xml:space="preserve">/</w:t>
      </w:r>
      <w:r>
        <w:rPr>
          <w:rFonts w:hint="eastAsia" w:ascii="宋体" w:hAnsi="宋体" w:eastAsia="宋体" w:cs="宋体"/>
          <w:sz w:val="24"/>
          <w:szCs w:val="24"/>
          <w:u w:val="single"/>
        </w:rPr>
        <w:t xml:space="preserve">   </w:t>
      </w:r>
      <w:r>
        <w:rPr>
          <w:rFonts w:hint="eastAsia" w:ascii="宋体" w:hAnsi="宋体" w:eastAsia="宋体" w:cs="宋体"/>
          <w:spacing w:val="-111"/>
          <w:sz w:val="24"/>
          <w:szCs w:val="24"/>
        </w:rPr>
        <w:t xml:space="preserve"> </w:t>
      </w:r>
      <w:r>
        <w:rPr>
          <w:rFonts w:hint="eastAsia" w:ascii="宋体" w:hAnsi="宋体" w:eastAsia="宋体" w:cs="宋体"/>
          <w:spacing w:val="-2"/>
          <w:position w:val="11"/>
          <w:sz w:val="24"/>
          <w:szCs w:val="24"/>
        </w:rPr>
        <w:t xml:space="preserve">5</w:t>
      </w:r>
      <w:r>
        <w:rPr>
          <w:rFonts w:hint="eastAsia" w:ascii="宋体" w:hAnsi="宋体" w:eastAsia="宋体" w:cs="宋体"/>
          <w:spacing w:val="-25"/>
          <w:position w:val="11"/>
          <w:sz w:val="24"/>
          <w:szCs w:val="24"/>
        </w:rPr>
        <w:t xml:space="preserve"> </w:t>
      </w:r>
      <w:r>
        <w:rPr>
          <w:rFonts w:hint="eastAsia" w:ascii="宋体" w:hAnsi="宋体" w:eastAsia="宋体" w:cs="宋体"/>
          <w:spacing w:val="-2"/>
          <w:sz w:val="24"/>
          <w:szCs w:val="24"/>
        </w:rPr>
        <w:t xml:space="preserve">在</w:t>
      </w:r>
      <w:r>
        <w:rPr>
          <w:rFonts w:hint="eastAsia" w:ascii="宋体" w:hAnsi="宋体" w:eastAsia="宋体" w:cs="宋体"/>
          <w:spacing w:val="-8"/>
          <w:sz w:val="24"/>
          <w:szCs w:val="24"/>
        </w:rPr>
        <w:t xml:space="preserve">中国境内完成。</w:t>
      </w:r>
      <w:r>
        <w:rPr>
          <w:rFonts w:hint="eastAsia" w:ascii="宋体" w:hAnsi="宋体" w:eastAsia="宋体" w:cs="宋体"/>
          <w:sz w:val="24"/>
          <w:szCs w:val="24"/>
        </w:rPr>
      </w:r>
      <w:r/>
    </w:p>
    <w:p>
      <w:pPr>
        <w:pStyle w:val="1163"/>
        <w:ind w:right="58" w:firstLine="429"/>
        <w:spacing w:before="28" w:line="369" w:lineRule="auto"/>
        <w:rPr>
          <w:rFonts w:hint="eastAsia" w:ascii="宋体" w:hAnsi="宋体" w:eastAsia="宋体" w:cs="宋体"/>
          <w:sz w:val="24"/>
          <w:szCs w:val="24"/>
        </w:rPr>
      </w:pPr>
      <w:r>
        <w:rPr>
          <w:rFonts w:hint="eastAsia" w:ascii="宋体" w:hAnsi="宋体" w:eastAsia="宋体" w:cs="宋体"/>
          <w:spacing w:val="-2"/>
          <w:sz w:val="24"/>
          <w:szCs w:val="24"/>
        </w:rPr>
        <w:t xml:space="preserve">2.</w:t>
      </w:r>
      <w:r>
        <w:rPr>
          <w:rFonts w:hint="eastAsia" w:ascii="宋体" w:hAnsi="宋体" w:eastAsia="宋体" w:cs="宋体"/>
          <w:spacing w:val="-2"/>
          <w:sz w:val="24"/>
          <w:szCs w:val="24"/>
          <w:u w:val="single"/>
        </w:rPr>
        <w:t xml:space="preserve">（产品名称 2</w:t>
      </w:r>
      <w:r>
        <w:rPr>
          <w:rFonts w:hint="eastAsia" w:ascii="宋体" w:hAnsi="宋体" w:eastAsia="宋体" w:cs="宋体"/>
          <w:spacing w:val="1"/>
          <w:sz w:val="24"/>
          <w:szCs w:val="24"/>
          <w:u w:val="single"/>
        </w:rPr>
        <w:t xml:space="preserve">）</w:t>
      </w:r>
      <w:r>
        <w:rPr>
          <w:rFonts w:hint="eastAsia" w:ascii="宋体" w:hAnsi="宋体" w:eastAsia="宋体" w:cs="宋体"/>
          <w:spacing w:val="1"/>
          <w:sz w:val="24"/>
          <w:szCs w:val="24"/>
        </w:rPr>
        <w:t xml:space="preserve">，</w:t>
      </w:r>
      <w:r>
        <w:rPr>
          <w:rFonts w:hint="eastAsia" w:ascii="宋体" w:hAnsi="宋体" w:eastAsia="宋体" w:cs="宋体"/>
          <w:spacing w:val="-2"/>
          <w:sz w:val="24"/>
          <w:szCs w:val="24"/>
        </w:rPr>
        <w:t xml:space="preserve">生产厂为</w:t>
      </w:r>
      <w:r>
        <w:rPr>
          <w:rFonts w:hint="eastAsia" w:ascii="宋体" w:hAnsi="宋体" w:eastAsia="宋体" w:cs="宋体"/>
          <w:spacing w:val="-2"/>
          <w:sz w:val="24"/>
          <w:szCs w:val="24"/>
          <w:u w:val="single"/>
        </w:rPr>
        <w:t xml:space="preserve">（厂名</w:t>
      </w:r>
      <w:r>
        <w:rPr>
          <w:rFonts w:hint="eastAsia" w:ascii="宋体" w:hAnsi="宋体" w:eastAsia="宋体" w:cs="宋体"/>
          <w:spacing w:val="1"/>
          <w:sz w:val="24"/>
          <w:szCs w:val="24"/>
          <w:u w:val="single"/>
        </w:rPr>
        <w:t xml:space="preserve">）</w:t>
      </w:r>
      <w:r>
        <w:rPr>
          <w:rFonts w:hint="eastAsia" w:ascii="宋体" w:hAnsi="宋体" w:eastAsia="宋体" w:cs="宋体"/>
          <w:spacing w:val="1"/>
          <w:sz w:val="24"/>
          <w:szCs w:val="24"/>
        </w:rPr>
        <w:t xml:space="preserve">，</w:t>
      </w:r>
      <w:r>
        <w:rPr>
          <w:rFonts w:hint="eastAsia" w:ascii="宋体" w:hAnsi="宋体" w:eastAsia="宋体" w:cs="宋体"/>
          <w:spacing w:val="-2"/>
          <w:sz w:val="24"/>
          <w:szCs w:val="24"/>
        </w:rPr>
        <w:t xml:space="preserve">厂址为</w:t>
      </w:r>
      <w:r>
        <w:rPr>
          <w:rFonts w:hint="eastAsia" w:ascii="宋体" w:hAnsi="宋体" w:eastAsia="宋体" w:cs="宋体"/>
          <w:spacing w:val="-2"/>
          <w:sz w:val="24"/>
          <w:szCs w:val="24"/>
          <w:u w:val="single"/>
        </w:rPr>
        <w:t xml:space="preserve">（生产厂址）</w:t>
      </w:r>
      <w:r>
        <w:rPr>
          <w:rFonts w:hint="eastAsia" w:ascii="宋体" w:hAnsi="宋体" w:eastAsia="宋体" w:cs="宋体"/>
          <w:spacing w:val="-36"/>
          <w:sz w:val="24"/>
          <w:szCs w:val="24"/>
          <w:u w:val="single"/>
        </w:rPr>
        <w:t xml:space="preserve"> </w:t>
      </w:r>
      <w:r>
        <w:rPr>
          <w:rFonts w:hint="eastAsia" w:ascii="宋体" w:hAnsi="宋体" w:eastAsia="宋体" w:cs="宋体"/>
          <w:spacing w:val="-2"/>
          <w:sz w:val="24"/>
          <w:szCs w:val="24"/>
        </w:rPr>
        <w:t xml:space="preserve">。</w:t>
      </w:r>
      <w:r>
        <w:rPr>
          <w:rFonts w:hint="eastAsia" w:ascii="宋体" w:hAnsi="宋体" w:eastAsia="宋体" w:cs="宋体"/>
          <w:spacing w:val="-2"/>
          <w:sz w:val="24"/>
          <w:szCs w:val="24"/>
          <w:u w:val="single"/>
        </w:rPr>
        <w:t xml:space="preserve">  /   </w:t>
      </w:r>
      <w:r>
        <w:rPr>
          <w:rFonts w:hint="eastAsia" w:ascii="宋体" w:hAnsi="宋体" w:eastAsia="宋体" w:cs="宋体"/>
          <w:spacing w:val="-106"/>
          <w:sz w:val="24"/>
          <w:szCs w:val="24"/>
        </w:rPr>
        <w:t xml:space="preserve"> </w:t>
      </w:r>
      <w:r>
        <w:rPr>
          <w:rFonts w:hint="eastAsia" w:ascii="宋体" w:hAnsi="宋体" w:eastAsia="宋体" w:cs="宋体"/>
          <w:spacing w:val="-2"/>
          <w:sz w:val="24"/>
          <w:szCs w:val="24"/>
        </w:rPr>
        <w:t xml:space="preserve">的中国境内生</w:t>
      </w:r>
      <w:r>
        <w:rPr>
          <w:rFonts w:hint="eastAsia" w:ascii="宋体" w:hAnsi="宋体" w:eastAsia="宋体" w:cs="宋体"/>
          <w:spacing w:val="-1"/>
          <w:sz w:val="24"/>
          <w:szCs w:val="24"/>
        </w:rPr>
        <w:t xml:space="preserve">产的组件成本占比≥</w:t>
      </w:r>
      <w:r>
        <w:rPr>
          <w:rFonts w:hint="eastAsia" w:ascii="宋体" w:hAnsi="宋体" w:eastAsia="宋体" w:cs="宋体"/>
          <w:spacing w:val="-1"/>
          <w:sz w:val="24"/>
          <w:szCs w:val="24"/>
          <w:u w:val="single"/>
        </w:rPr>
        <w:t xml:space="preserve">   /   </w:t>
      </w:r>
      <w:r>
        <w:rPr>
          <w:rFonts w:hint="eastAsia" w:ascii="宋体" w:hAnsi="宋体" w:eastAsia="宋体" w:cs="宋体"/>
          <w:spacing w:val="-104"/>
          <w:sz w:val="24"/>
          <w:szCs w:val="24"/>
        </w:rPr>
        <w:t xml:space="preserve"> </w:t>
      </w:r>
      <w:r>
        <w:rPr>
          <w:rFonts w:hint="eastAsia" w:ascii="宋体" w:hAnsi="宋体" w:eastAsia="宋体" w:cs="宋体"/>
          <w:spacing w:val="-1"/>
          <w:sz w:val="24"/>
          <w:szCs w:val="24"/>
        </w:rPr>
        <w:t xml:space="preserve">。</w:t>
      </w:r>
      <w:r>
        <w:rPr>
          <w:rFonts w:hint="eastAsia" w:ascii="宋体" w:hAnsi="宋体" w:eastAsia="宋体" w:cs="宋体"/>
          <w:spacing w:val="-1"/>
          <w:sz w:val="24"/>
          <w:szCs w:val="24"/>
          <w:u w:val="single"/>
        </w:rPr>
        <w:t xml:space="preserve">   /   </w:t>
      </w:r>
      <w:r>
        <w:rPr>
          <w:rFonts w:hint="eastAsia" w:ascii="宋体" w:hAnsi="宋体" w:eastAsia="宋体" w:cs="宋体"/>
          <w:spacing w:val="-107"/>
          <w:sz w:val="24"/>
          <w:szCs w:val="24"/>
        </w:rPr>
        <w:t xml:space="preserve"> </w:t>
      </w:r>
      <w:r>
        <w:rPr>
          <w:rFonts w:hint="eastAsia" w:ascii="宋体" w:hAnsi="宋体" w:eastAsia="宋体" w:cs="宋体"/>
          <w:spacing w:val="-1"/>
          <w:sz w:val="24"/>
          <w:szCs w:val="24"/>
        </w:rPr>
        <w:t xml:space="preserve">的</w:t>
      </w:r>
      <w:r>
        <w:rPr>
          <w:rFonts w:hint="eastAsia" w:ascii="宋体" w:hAnsi="宋体" w:eastAsia="宋体" w:cs="宋体"/>
          <w:spacing w:val="-1"/>
          <w:sz w:val="24"/>
          <w:szCs w:val="24"/>
          <w:u w:val="single"/>
        </w:rPr>
        <w:t xml:space="preserve">   </w:t>
      </w:r>
      <w:r>
        <w:rPr>
          <w:rFonts w:hint="eastAsia" w:ascii="宋体" w:hAnsi="宋体" w:eastAsia="宋体" w:cs="宋体"/>
          <w:spacing w:val="-2"/>
          <w:sz w:val="24"/>
          <w:szCs w:val="24"/>
          <w:u w:val="single"/>
        </w:rPr>
        <w:t xml:space="preserve">/   </w:t>
      </w:r>
      <w:r>
        <w:rPr>
          <w:rFonts w:hint="eastAsia" w:ascii="宋体" w:hAnsi="宋体" w:eastAsia="宋体" w:cs="宋体"/>
          <w:spacing w:val="-2"/>
          <w:sz w:val="24"/>
          <w:szCs w:val="24"/>
        </w:rPr>
        <w:t xml:space="preserve">在中国境内生产。</w:t>
      </w:r>
      <w:r>
        <w:rPr>
          <w:rFonts w:hint="eastAsia" w:ascii="宋体" w:hAnsi="宋体" w:eastAsia="宋体" w:cs="宋体"/>
          <w:spacing w:val="3"/>
          <w:sz w:val="24"/>
          <w:szCs w:val="24"/>
          <w:u w:val="single"/>
        </w:rPr>
        <w:t xml:space="preserve">   </w:t>
      </w:r>
      <w:r>
        <w:rPr>
          <w:rFonts w:hint="eastAsia" w:ascii="宋体" w:hAnsi="宋体" w:eastAsia="宋体" w:cs="宋体"/>
          <w:spacing w:val="-2"/>
          <w:sz w:val="24"/>
          <w:szCs w:val="24"/>
          <w:u w:val="single"/>
        </w:rPr>
        <w:t xml:space="preserve">/   </w:t>
      </w:r>
      <w:r>
        <w:rPr>
          <w:rFonts w:hint="eastAsia" w:ascii="宋体" w:hAnsi="宋体" w:eastAsia="宋体" w:cs="宋体"/>
          <w:spacing w:val="-107"/>
          <w:sz w:val="24"/>
          <w:szCs w:val="24"/>
        </w:rPr>
        <w:t xml:space="preserve"> </w:t>
      </w:r>
      <w:r>
        <w:rPr>
          <w:rFonts w:hint="eastAsia" w:ascii="宋体" w:hAnsi="宋体" w:eastAsia="宋体" w:cs="宋体"/>
          <w:spacing w:val="-2"/>
          <w:sz w:val="24"/>
          <w:szCs w:val="24"/>
        </w:rPr>
        <w:t xml:space="preserve">的</w:t>
      </w:r>
      <w:r>
        <w:rPr>
          <w:rFonts w:hint="eastAsia" w:ascii="宋体" w:hAnsi="宋体" w:eastAsia="宋体" w:cs="宋体"/>
          <w:spacing w:val="3"/>
          <w:sz w:val="24"/>
          <w:szCs w:val="24"/>
          <w:u w:val="single"/>
        </w:rPr>
        <w:t xml:space="preserve">   </w:t>
      </w:r>
      <w:r>
        <w:rPr>
          <w:rFonts w:hint="eastAsia" w:ascii="宋体" w:hAnsi="宋体" w:eastAsia="宋体" w:cs="宋体"/>
          <w:spacing w:val="-2"/>
          <w:sz w:val="24"/>
          <w:szCs w:val="24"/>
          <w:u w:val="single"/>
        </w:rPr>
        <w:t xml:space="preserve">/</w:t>
      </w:r>
      <w:r>
        <w:rPr>
          <w:rFonts w:hint="eastAsia" w:ascii="宋体" w:hAnsi="宋体" w:eastAsia="宋体" w:cs="宋体"/>
          <w:sz w:val="24"/>
          <w:szCs w:val="24"/>
          <w:u w:val="single"/>
        </w:rPr>
        <w:t xml:space="preserve">   </w:t>
      </w:r>
      <w:r>
        <w:rPr>
          <w:rFonts w:hint="eastAsia" w:ascii="宋体" w:hAnsi="宋体" w:eastAsia="宋体" w:cs="宋体"/>
          <w:spacing w:val="-2"/>
          <w:sz w:val="24"/>
          <w:szCs w:val="24"/>
        </w:rPr>
        <w:t xml:space="preserve">在</w:t>
      </w:r>
      <w:r>
        <w:rPr>
          <w:rFonts w:hint="eastAsia" w:ascii="宋体" w:hAnsi="宋体" w:eastAsia="宋体" w:cs="宋体"/>
          <w:spacing w:val="-6"/>
          <w:sz w:val="24"/>
          <w:szCs w:val="24"/>
        </w:rPr>
        <w:t xml:space="preserve">中国境内完成。</w:t>
      </w:r>
      <w:r>
        <w:rPr>
          <w:rFonts w:hint="eastAsia" w:ascii="宋体" w:hAnsi="宋体" w:eastAsia="宋体" w:cs="宋体"/>
          <w:sz w:val="24"/>
          <w:szCs w:val="24"/>
        </w:rPr>
      </w:r>
      <w:r/>
    </w:p>
    <w:p>
      <w:pPr>
        <w:pStyle w:val="1163"/>
        <w:ind w:left="435"/>
        <w:spacing w:before="179" w:line="137" w:lineRule="exact"/>
        <w:rPr>
          <w:rFonts w:hint="eastAsia" w:ascii="宋体" w:hAnsi="宋体" w:eastAsia="宋体" w:cs="宋体"/>
          <w:sz w:val="24"/>
          <w:szCs w:val="24"/>
        </w:rPr>
      </w:pPr>
      <w:r>
        <w:rPr>
          <w:rFonts w:hint="eastAsia" w:ascii="宋体" w:hAnsi="宋体" w:eastAsia="宋体" w:cs="宋体"/>
          <w:spacing w:val="-5"/>
          <w:position w:val="-3"/>
          <w:sz w:val="24"/>
          <w:szCs w:val="24"/>
        </w:rPr>
        <w:t xml:space="preserve">……</w:t>
      </w:r>
      <w:r>
        <w:rPr>
          <w:rFonts w:hint="eastAsia" w:ascii="宋体" w:hAnsi="宋体" w:eastAsia="宋体" w:cs="宋体"/>
          <w:sz w:val="24"/>
          <w:szCs w:val="24"/>
        </w:rPr>
      </w:r>
      <w:r/>
    </w:p>
    <w:p>
      <w:pPr>
        <w:pStyle w:val="1154"/>
        <w:spacing w:line="246" w:lineRule="auto"/>
        <w:rPr>
          <w:rFonts w:hint="eastAsia" w:ascii="宋体" w:hAnsi="宋体" w:eastAsia="宋体" w:cs="宋体"/>
          <w:sz w:val="24"/>
          <w:szCs w:val="24"/>
        </w:rPr>
      </w:pPr>
      <w:r>
        <w:rPr>
          <w:rFonts w:hint="eastAsia" w:ascii="宋体" w:hAnsi="宋体" w:eastAsia="宋体" w:cs="宋体"/>
          <w:sz w:val="24"/>
          <w:szCs w:val="24"/>
        </w:rPr>
      </w:r>
      <w:r/>
    </w:p>
    <w:p>
      <w:pPr>
        <w:pStyle w:val="1163"/>
        <w:ind w:left="421"/>
        <w:spacing w:before="104" w:line="189" w:lineRule="auto"/>
        <w:rPr>
          <w:rFonts w:hint="eastAsia" w:ascii="宋体" w:hAnsi="宋体" w:eastAsia="宋体" w:cs="宋体"/>
          <w:sz w:val="24"/>
          <w:szCs w:val="24"/>
        </w:rPr>
      </w:pPr>
      <w:r>
        <w:rPr>
          <w:rFonts w:hint="eastAsia" w:ascii="宋体" w:hAnsi="宋体" w:eastAsia="宋体" w:cs="宋体"/>
          <w:spacing w:val="-1"/>
          <w:sz w:val="24"/>
          <w:szCs w:val="24"/>
        </w:rPr>
        <w:t xml:space="preserve">本公司（单位）对上述声明内容的真实性负责。如</w:t>
      </w:r>
      <w:r>
        <w:rPr>
          <w:rFonts w:hint="eastAsia" w:ascii="宋体" w:hAnsi="宋体" w:eastAsia="宋体" w:cs="宋体"/>
          <w:spacing w:val="-2"/>
          <w:sz w:val="24"/>
          <w:szCs w:val="24"/>
        </w:rPr>
        <w:t xml:space="preserve">有虚假，愿承担相应法律责任。</w:t>
      </w:r>
      <w:r>
        <w:rPr>
          <w:rFonts w:hint="eastAsia" w:ascii="宋体" w:hAnsi="宋体" w:eastAsia="宋体" w:cs="宋体"/>
          <w:sz w:val="24"/>
          <w:szCs w:val="24"/>
        </w:rPr>
      </w:r>
      <w:r/>
    </w:p>
    <w:p>
      <w:pPr>
        <w:pStyle w:val="1154"/>
        <w:spacing w:line="281" w:lineRule="auto"/>
        <w:rPr>
          <w:rFonts w:hint="eastAsia" w:ascii="宋体" w:hAnsi="宋体" w:eastAsia="宋体" w:cs="宋体"/>
          <w:sz w:val="24"/>
          <w:szCs w:val="24"/>
        </w:rPr>
      </w:pPr>
      <w:r>
        <w:rPr>
          <w:rFonts w:hint="eastAsia" w:ascii="宋体" w:hAnsi="宋体" w:eastAsia="宋体" w:cs="宋体"/>
          <w:sz w:val="24"/>
          <w:szCs w:val="24"/>
        </w:rPr>
      </w:r>
      <w:r/>
    </w:p>
    <w:p>
      <w:pPr>
        <w:pStyle w:val="1154"/>
        <w:spacing w:line="281" w:lineRule="auto"/>
        <w:rPr>
          <w:rFonts w:hint="eastAsia" w:ascii="宋体" w:hAnsi="宋体" w:eastAsia="宋体" w:cs="宋体"/>
          <w:sz w:val="24"/>
          <w:szCs w:val="24"/>
        </w:rPr>
      </w:pPr>
      <w:r>
        <w:rPr>
          <w:rFonts w:hint="eastAsia" w:ascii="宋体" w:hAnsi="宋体" w:eastAsia="宋体" w:cs="宋体"/>
          <w:sz w:val="24"/>
          <w:szCs w:val="24"/>
        </w:rPr>
      </w:r>
      <w:r/>
    </w:p>
    <w:p>
      <w:pPr>
        <w:pStyle w:val="1163"/>
        <w:ind w:left="2938"/>
        <w:spacing w:before="104" w:line="189" w:lineRule="auto"/>
        <w:rPr>
          <w:rFonts w:hint="eastAsia" w:ascii="宋体" w:hAnsi="宋体" w:eastAsia="宋体" w:cs="宋体"/>
          <w:sz w:val="24"/>
          <w:szCs w:val="24"/>
        </w:rPr>
      </w:pPr>
      <w:r>
        <w:rPr>
          <w:rFonts w:hint="eastAsia" w:ascii="宋体" w:hAnsi="宋体" w:eastAsia="宋体" w:cs="宋体"/>
          <w:spacing w:val="-3"/>
          <w:sz w:val="24"/>
          <w:szCs w:val="24"/>
        </w:rPr>
        <w:t xml:space="preserve">公司（单位）名称（加盖 CA</w:t>
      </w:r>
      <w:r>
        <w:rPr>
          <w:rFonts w:hint="eastAsia" w:ascii="宋体" w:hAnsi="宋体" w:eastAsia="宋体" w:cs="宋体"/>
          <w:spacing w:val="-45"/>
          <w:sz w:val="24"/>
          <w:szCs w:val="24"/>
        </w:rPr>
        <w:t xml:space="preserve"> </w:t>
      </w:r>
      <w:r>
        <w:rPr>
          <w:rFonts w:hint="eastAsia" w:ascii="宋体" w:hAnsi="宋体" w:eastAsia="宋体" w:cs="宋体"/>
          <w:spacing w:val="-3"/>
          <w:sz w:val="24"/>
          <w:szCs w:val="24"/>
        </w:rPr>
        <w:t xml:space="preserve">电子公章</w:t>
      </w:r>
      <w:r>
        <w:rPr>
          <w:rFonts w:hint="eastAsia" w:ascii="宋体" w:hAnsi="宋体" w:eastAsia="宋体" w:cs="宋体"/>
          <w:spacing w:val="-5"/>
          <w:sz w:val="24"/>
          <w:szCs w:val="24"/>
        </w:rPr>
        <w:t xml:space="preserve">）：</w:t>
      </w:r>
      <w:r>
        <w:rPr>
          <w:rFonts w:hint="eastAsia" w:ascii="宋体" w:hAnsi="宋体" w:eastAsia="宋体" w:cs="宋体"/>
          <w:sz w:val="24"/>
          <w:szCs w:val="24"/>
        </w:rPr>
      </w:r>
      <w:r/>
    </w:p>
    <w:p>
      <w:pPr>
        <w:pStyle w:val="1163"/>
        <w:ind w:left="3003"/>
        <w:spacing w:before="329" w:line="194" w:lineRule="auto"/>
        <w:rPr>
          <w:rFonts w:hint="eastAsia" w:ascii="宋体" w:hAnsi="宋体" w:eastAsia="宋体" w:cs="宋体"/>
          <w:sz w:val="24"/>
          <w:szCs w:val="24"/>
        </w:rPr>
      </w:pPr>
      <w:r>
        <w:rPr>
          <w:rFonts w:hint="eastAsia" w:ascii="宋体" w:hAnsi="宋体" w:eastAsia="宋体" w:cs="宋体"/>
          <w:spacing w:val="-2"/>
          <w:sz w:val="24"/>
          <w:szCs w:val="24"/>
        </w:rPr>
        <w:t xml:space="preserve">日期：                 </w:t>
      </w:r>
      <w:r>
        <w:rPr>
          <w:rFonts w:hint="eastAsia" w:ascii="宋体" w:hAnsi="宋体" w:eastAsia="宋体" w:cs="宋体"/>
          <w:spacing w:val="-3"/>
          <w:sz w:val="24"/>
          <w:szCs w:val="24"/>
        </w:rPr>
        <w:t xml:space="preserve">  年         月         日</w:t>
      </w:r>
      <w:r>
        <w:rPr>
          <w:rFonts w:hint="eastAsia" w:ascii="宋体" w:hAnsi="宋体" w:eastAsia="宋体" w:cs="宋体"/>
          <w:sz w:val="24"/>
          <w:szCs w:val="24"/>
        </w:rPr>
      </w:r>
      <w:r/>
    </w:p>
    <w:p>
      <w:pPr>
        <w:pStyle w:val="1154"/>
        <w:spacing w:line="273" w:lineRule="auto"/>
        <w:rPr>
          <w:rFonts w:hint="eastAsia" w:ascii="宋体" w:hAnsi="宋体" w:eastAsia="宋体" w:cs="宋体"/>
          <w:sz w:val="24"/>
          <w:szCs w:val="24"/>
        </w:rPr>
      </w:pPr>
      <w:r>
        <w:rPr>
          <w:rFonts w:hint="eastAsia" w:ascii="宋体" w:hAnsi="宋体" w:eastAsia="宋体" w:cs="宋体"/>
          <w:sz w:val="24"/>
          <w:szCs w:val="24"/>
        </w:rPr>
      </w:r>
      <w:r/>
    </w:p>
    <w:p>
      <w:pPr>
        <w:pStyle w:val="1154"/>
        <w:spacing w:line="273" w:lineRule="auto"/>
        <w:rPr>
          <w:rFonts w:hint="eastAsia" w:ascii="宋体" w:hAnsi="宋体" w:eastAsia="宋体" w:cs="宋体"/>
          <w:sz w:val="24"/>
          <w:szCs w:val="24"/>
        </w:rPr>
      </w:pPr>
      <w:r>
        <w:rPr>
          <w:rFonts w:hint="eastAsia" w:ascii="宋体" w:hAnsi="宋体" w:eastAsia="宋体" w:cs="宋体"/>
          <w:sz w:val="24"/>
          <w:szCs w:val="24"/>
        </w:rPr>
        <mc:AlternateContent>
          <mc:Choice Requires="wpg">
            <w:drawing>
              <wp:anchor xmlns:wp="http://schemas.openxmlformats.org/drawingml/2006/wordprocessingDrawing" xmlns:wp14="http://schemas.microsoft.com/office/word/2010/wordprocessingDrawing" distT="0" distB="0" distL="0" distR="0" simplePos="0" relativeHeight="251658244" behindDoc="0" locked="0" layoutInCell="1" allowOverlap="1">
                <wp:simplePos x="0" y="0"/>
                <wp:positionH relativeFrom="column">
                  <wp:posOffset>150495</wp:posOffset>
                </wp:positionH>
                <wp:positionV relativeFrom="paragraph">
                  <wp:posOffset>63500</wp:posOffset>
                </wp:positionV>
                <wp:extent cx="1295400" cy="6350"/>
                <wp:effectExtent l="0" t="0" r="0" b="0"/>
                <wp:wrapNone/>
                <wp:docPr id="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
                        <a:stretch/>
                      </pic:blipFill>
                      <pic:spPr bwMode="auto">
                        <a:xfrm>
                          <a:off x="0" y="0"/>
                          <a:ext cx="1295400" cy="63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6" o:spid="_x0000_s186" type="#_x0000_t75" style="position:absolute;z-index:251658244;o:allowoverlap:true;o:allowincell:true;mso-position-horizontal-relative:text;margin-left:11.8pt;mso-position-horizontal:absolute;mso-position-vertical-relative:text;margin-top:5.0pt;mso-position-vertical:absolute;width:102.0pt;height:0.5pt;mso-wrap-distance-left:0.0pt;mso-wrap-distance-top:0.0pt;mso-wrap-distance-right:0.0pt;mso-wrap-distance-bottom:0.0pt;" stroked="f">
                <v:path textboxrect="0,0,0,0"/>
                <v:imagedata r:id="rId25" o:title=""/>
              </v:shape>
            </w:pict>
          </mc:Fallback>
        </mc:AlternateContent>
      </w:r>
      <w:r>
        <w:rPr>
          <w:rFonts w:hint="eastAsia" w:ascii="宋体" w:hAnsi="宋体" w:eastAsia="宋体" w:cs="宋体"/>
          <w:sz w:val="24"/>
          <w:szCs w:val="24"/>
        </w:rPr>
      </w:r>
      <w:r/>
    </w:p>
    <w:p>
      <w:pPr>
        <w:pStyle w:val="1163"/>
        <w:ind w:left="24"/>
        <w:spacing w:before="104" w:line="200" w:lineRule="auto"/>
        <w:rPr>
          <w:rFonts w:hint="eastAsia" w:ascii="宋体" w:hAnsi="宋体" w:eastAsia="宋体" w:cs="宋体"/>
          <w:sz w:val="24"/>
          <w:szCs w:val="24"/>
        </w:rPr>
      </w:pPr>
      <w:r>
        <w:rPr>
          <w:rFonts w:hint="eastAsia" w:ascii="宋体" w:hAnsi="宋体" w:eastAsia="宋体" w:cs="宋体"/>
          <w:spacing w:val="-3"/>
          <w:sz w:val="24"/>
          <w:szCs w:val="24"/>
        </w:rPr>
        <w:t xml:space="preserve">1.产品如有型号，请在“产品名称”栏一并填写。</w:t>
      </w:r>
      <w:r>
        <w:rPr>
          <w:rFonts w:hint="eastAsia" w:ascii="宋体" w:hAnsi="宋体" w:eastAsia="宋体" w:cs="宋体"/>
          <w:sz w:val="24"/>
          <w:szCs w:val="24"/>
        </w:rPr>
      </w:r>
      <w:r/>
    </w:p>
    <w:p>
      <w:pPr>
        <w:pStyle w:val="1163"/>
        <w:ind w:left="9"/>
        <w:spacing w:before="309" w:line="201" w:lineRule="auto"/>
        <w:rPr>
          <w:rFonts w:hint="eastAsia" w:ascii="宋体" w:hAnsi="宋体" w:eastAsia="宋体" w:cs="宋体"/>
          <w:sz w:val="24"/>
          <w:szCs w:val="24"/>
        </w:rPr>
      </w:pPr>
      <w:r>
        <w:rPr>
          <w:rFonts w:hint="eastAsia" w:ascii="宋体" w:hAnsi="宋体" w:eastAsia="宋体" w:cs="宋体"/>
          <w:spacing w:val="-1"/>
          <w:sz w:val="24"/>
          <w:szCs w:val="24"/>
        </w:rPr>
        <w:t xml:space="preserve">2.生产厂名与厂址应与生产厂营业执照载明的相关</w:t>
      </w:r>
      <w:r>
        <w:rPr>
          <w:rFonts w:hint="eastAsia" w:ascii="宋体" w:hAnsi="宋体" w:eastAsia="宋体" w:cs="宋体"/>
          <w:spacing w:val="-2"/>
          <w:sz w:val="24"/>
          <w:szCs w:val="24"/>
        </w:rPr>
        <w:t xml:space="preserve">信息保持一致。</w:t>
      </w:r>
      <w:r>
        <w:rPr>
          <w:rFonts w:hint="eastAsia" w:ascii="宋体" w:hAnsi="宋体" w:eastAsia="宋体" w:cs="宋体"/>
          <w:sz w:val="24"/>
          <w:szCs w:val="24"/>
        </w:rPr>
      </w:r>
      <w:r/>
    </w:p>
    <w:p>
      <w:pPr>
        <w:pStyle w:val="1163"/>
        <w:ind w:left="11"/>
        <w:spacing w:before="312" w:line="200" w:lineRule="auto"/>
        <w:rPr>
          <w:rFonts w:hint="eastAsia" w:ascii="宋体" w:hAnsi="宋体" w:eastAsia="宋体" w:cs="宋体"/>
          <w:sz w:val="24"/>
          <w:szCs w:val="24"/>
        </w:rPr>
      </w:pPr>
      <w:r>
        <w:rPr>
          <w:rFonts w:hint="eastAsia" w:ascii="宋体" w:hAnsi="宋体" w:eastAsia="宋体" w:cs="宋体"/>
          <w:spacing w:val="-8"/>
          <w:sz w:val="24"/>
          <w:szCs w:val="24"/>
        </w:rPr>
        <w:t xml:space="preserve">3.该产品的中国境内生产的组件成本占比相关要求实施</w:t>
      </w:r>
      <w:r>
        <w:rPr>
          <w:rFonts w:hint="eastAsia" w:ascii="宋体" w:hAnsi="宋体" w:eastAsia="宋体" w:cs="宋体"/>
          <w:spacing w:val="-9"/>
          <w:sz w:val="24"/>
          <w:szCs w:val="24"/>
        </w:rPr>
        <w:t xml:space="preserve">前，“规定比例”栏可不填，下同。</w:t>
      </w:r>
      <w:r>
        <w:rPr>
          <w:rFonts w:hint="eastAsia" w:ascii="宋体" w:hAnsi="宋体" w:eastAsia="宋体" w:cs="宋体"/>
          <w:sz w:val="24"/>
          <w:szCs w:val="24"/>
        </w:rPr>
      </w:r>
      <w:r/>
    </w:p>
    <w:p>
      <w:pPr>
        <w:pStyle w:val="1163"/>
        <w:ind w:left="5"/>
        <w:spacing w:before="309" w:line="200" w:lineRule="auto"/>
        <w:rPr>
          <w:rFonts w:hint="eastAsia" w:ascii="宋体" w:hAnsi="宋体" w:eastAsia="宋体" w:cs="宋体"/>
          <w:sz w:val="24"/>
          <w:szCs w:val="24"/>
        </w:rPr>
      </w:pPr>
      <w:r>
        <w:rPr>
          <w:rFonts w:hint="eastAsia" w:ascii="宋体" w:hAnsi="宋体" w:eastAsia="宋体" w:cs="宋体"/>
          <w:spacing w:val="-2"/>
          <w:sz w:val="24"/>
          <w:szCs w:val="24"/>
        </w:rPr>
        <w:t xml:space="preserve">4.该产品的关键组件要求实施前，“关键组件”栏可不填，下同。</w:t>
      </w:r>
      <w:r>
        <w:rPr>
          <w:rFonts w:hint="eastAsia" w:ascii="宋体" w:hAnsi="宋体" w:eastAsia="宋体" w:cs="宋体"/>
          <w:sz w:val="24"/>
          <w:szCs w:val="24"/>
        </w:rPr>
      </w:r>
      <w:r/>
    </w:p>
    <w:p>
      <w:pPr>
        <w:pStyle w:val="1163"/>
        <w:ind w:left="11"/>
        <w:spacing w:before="312" w:line="200" w:lineRule="auto"/>
        <w:rPr>
          <w:rFonts w:hint="eastAsia" w:ascii="宋体" w:hAnsi="宋体" w:eastAsia="宋体" w:cs="宋体"/>
          <w:sz w:val="24"/>
          <w:szCs w:val="24"/>
        </w:rPr>
      </w:pPr>
      <w:r>
        <w:rPr>
          <w:rFonts w:hint="eastAsia" w:ascii="宋体" w:hAnsi="宋体" w:eastAsia="宋体" w:cs="宋体"/>
          <w:spacing w:val="-2"/>
          <w:sz w:val="24"/>
          <w:szCs w:val="24"/>
        </w:rPr>
        <w:t xml:space="preserve">5.该产品的关键工序要求实施前，“关键工序”栏可不填，下同。</w:t>
      </w:r>
      <w:r>
        <w:rPr>
          <w:rFonts w:hint="eastAsia" w:ascii="宋体" w:hAnsi="宋体" w:eastAsia="宋体" w:cs="宋体"/>
          <w:sz w:val="24"/>
          <w:szCs w:val="24"/>
        </w:rPr>
      </w:r>
      <w:r/>
    </w:p>
    <w:p>
      <w:pPr>
        <w:pStyle w:val="1163"/>
        <w:ind w:left="8"/>
        <w:spacing w:before="310" w:line="200" w:lineRule="auto"/>
        <w:rPr>
          <w:rFonts w:hint="eastAsia" w:ascii="宋体" w:hAnsi="宋体" w:eastAsia="宋体" w:cs="宋体"/>
          <w:sz w:val="24"/>
          <w:szCs w:val="24"/>
        </w:rPr>
      </w:pPr>
      <w:r>
        <w:rPr>
          <w:rFonts w:hint="eastAsia" w:ascii="宋体" w:hAnsi="宋体" w:eastAsia="宋体" w:cs="宋体"/>
          <w:spacing w:val="-3"/>
          <w:sz w:val="24"/>
          <w:szCs w:val="24"/>
        </w:rPr>
        <w:t xml:space="preserve">6.《声明函》中标注“</w:t>
      </w:r>
      <w:r>
        <w:rPr>
          <w:rFonts w:hint="eastAsia" w:ascii="宋体" w:hAnsi="宋体" w:eastAsia="宋体" w:cs="宋体"/>
          <w:spacing w:val="-43"/>
          <w:sz w:val="24"/>
          <w:szCs w:val="24"/>
        </w:rPr>
        <w:t xml:space="preserve"> </w:t>
      </w:r>
      <w:r>
        <w:rPr>
          <w:rFonts w:hint="eastAsia" w:ascii="宋体" w:hAnsi="宋体" w:eastAsia="宋体" w:cs="宋体"/>
          <w:spacing w:val="-3"/>
          <w:sz w:val="24"/>
          <w:szCs w:val="24"/>
          <w:u w:val="single"/>
        </w:rPr>
        <w:t xml:space="preserve">   /   </w:t>
      </w:r>
      <w:r>
        <w:rPr>
          <w:rFonts w:hint="eastAsia" w:ascii="宋体" w:hAnsi="宋体" w:eastAsia="宋体" w:cs="宋体"/>
          <w:spacing w:val="-3"/>
          <w:sz w:val="24"/>
          <w:szCs w:val="24"/>
        </w:rPr>
        <w:t xml:space="preserve">”的地方无需填写。</w:t>
      </w:r>
      <w:r>
        <w:rPr>
          <w:rFonts w:hint="eastAsia" w:ascii="宋体" w:hAnsi="宋体" w:eastAsia="宋体" w:cs="宋体"/>
          <w:sz w:val="24"/>
          <w:szCs w:val="24"/>
        </w:rPr>
      </w:r>
      <w:r/>
    </w:p>
    <w:p>
      <w:pPr>
        <w:pStyle w:val="1154"/>
        <w:ind w:firstLine="480"/>
        <w:jc w:val="right"/>
        <w:keepLines w:val="0"/>
        <w:keepNext w:val="0"/>
        <w:pageBreakBefore w:val="0"/>
        <w:spacing w:line="520" w:lineRule="exact"/>
        <w:shd w:val="clear" w:color="auto" w:fill="auto"/>
        <w:widowControl/>
        <w:rPr>
          <w:rFonts w:hint="eastAsia" w:ascii="宋体" w:hAnsi="宋体" w:eastAsia="宋体" w:cs="Times New Roman"/>
          <w:color w:val="000000"/>
          <w:sz w:val="24"/>
          <w:szCs w:val="22"/>
          <w:highlight w:val="none"/>
        </w:rPr>
      </w:pPr>
      <w:r>
        <w:rPr>
          <w:rFonts w:hint="eastAsia" w:ascii="宋体" w:hAnsi="宋体" w:eastAsia="宋体" w:cs="Times New Roman"/>
          <w:color w:val="000000"/>
          <w:sz w:val="24"/>
          <w:szCs w:val="22"/>
          <w:highlight w:val="none"/>
        </w:rPr>
        <w:t xml:space="preserve">         </w:t>
      </w:r>
      <w:r>
        <w:rPr>
          <w:rFonts w:hint="eastAsia" w:ascii="宋体" w:hAnsi="宋体" w:eastAsia="宋体" w:cs="Times New Roman"/>
          <w:color w:val="000000"/>
          <w:sz w:val="24"/>
          <w:szCs w:val="22"/>
          <w:highlight w:val="none"/>
        </w:rPr>
      </w:r>
      <w:r/>
    </w:p>
    <w:p>
      <w:pPr>
        <w:pStyle w:val="1154"/>
        <w:spacing w:line="48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154"/>
        <w:ind w:firstLine="643"/>
        <w:spacing w:line="48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t xml:space="preserve">（十</w:t>
      </w:r>
      <w:r>
        <w:rPr>
          <w:rFonts w:hint="eastAsia" w:ascii="宋体" w:hAnsi="宋体" w:cs="宋体"/>
          <w:b/>
          <w:color w:val="000000"/>
          <w:sz w:val="32"/>
          <w:szCs w:val="32"/>
          <w:highlight w:val="none"/>
          <w:lang w:val="en-US" w:eastAsia="zh-CN"/>
        </w:rPr>
        <w:t xml:space="preserve">二</w:t>
      </w:r>
      <w:r>
        <w:rPr>
          <w:rFonts w:hint="eastAsia" w:ascii="宋体" w:hAnsi="宋体" w:cs="宋体"/>
          <w:b/>
          <w:color w:val="000000"/>
          <w:sz w:val="32"/>
          <w:szCs w:val="32"/>
          <w:highlight w:val="none"/>
        </w:rPr>
        <w:t xml:space="preserve">）具备履行合同所必需的设备和专业技术能力的声明函</w:t>
      </w:r>
      <w:r>
        <w:rPr>
          <w:rFonts w:hint="eastAsia" w:ascii="宋体" w:hAnsi="宋体" w:cs="宋体"/>
          <w:b/>
          <w:color w:val="000000"/>
          <w:sz w:val="32"/>
          <w:szCs w:val="32"/>
          <w:highlight w:val="none"/>
        </w:rPr>
      </w:r>
      <w:r/>
    </w:p>
    <w:p>
      <w:pPr>
        <w:pStyle w:val="1157"/>
        <w:jc w:val="center"/>
        <w:rPr>
          <w:rFonts w:ascii="宋体" w:hAnsi="宋体"/>
          <w:color w:val="000000"/>
          <w:sz w:val="24"/>
          <w:szCs w:val="24"/>
          <w:highlight w:val="none"/>
        </w:rPr>
      </w:pPr>
      <w:r>
        <w:rPr>
          <w:rFonts w:ascii="宋体" w:hAnsi="宋体"/>
          <w:color w:val="000000"/>
          <w:sz w:val="24"/>
          <w:szCs w:val="24"/>
          <w:highlight w:val="none"/>
        </w:rPr>
      </w:r>
      <w:r/>
    </w:p>
    <w:p>
      <w:pPr>
        <w:pStyle w:val="1154"/>
        <w:ind w:firstLine="492"/>
        <w:spacing w:line="600" w:lineRule="exact"/>
        <w:rPr>
          <w:rFonts w:ascii="宋体" w:hAnsi="宋体"/>
          <w:bCs/>
          <w:color w:val="000000"/>
          <w:sz w:val="24"/>
          <w:highlight w:val="none"/>
        </w:rPr>
      </w:pPr>
      <w:r>
        <w:rPr>
          <w:rFonts w:hint="eastAsia" w:ascii="宋体" w:hAnsi="宋体"/>
          <w:bCs/>
          <w:color w:val="000000"/>
          <w:sz w:val="24"/>
          <w:highlight w:val="none"/>
        </w:rPr>
        <w:t xml:space="preserve">我方郑重声明：我方具备履行本项采购合同所必需的设备和专业技术能力，为履行本项采购合同我方具备如下主要设备和主要专业技术能力：</w:t>
      </w:r>
      <w:r>
        <w:rPr>
          <w:rFonts w:ascii="宋体" w:hAnsi="宋体"/>
          <w:bCs/>
          <w:color w:val="000000"/>
          <w:sz w:val="24"/>
          <w:highlight w:val="none"/>
        </w:rPr>
      </w:r>
      <w:r/>
    </w:p>
    <w:p>
      <w:pPr>
        <w:pStyle w:val="1154"/>
        <w:ind w:firstLine="492"/>
        <w:spacing w:line="600" w:lineRule="exact"/>
        <w:rPr>
          <w:rFonts w:hint="eastAsia" w:ascii="宋体" w:hAnsi="宋体"/>
          <w:bCs/>
          <w:color w:val="000000"/>
          <w:sz w:val="24"/>
          <w:highlight w:val="none"/>
          <w:u w:val="single"/>
        </w:rPr>
      </w:pPr>
      <w:r>
        <w:rPr>
          <w:rFonts w:hint="eastAsia" w:ascii="宋体" w:hAnsi="宋体"/>
          <w:bCs/>
          <w:color w:val="000000"/>
          <w:sz w:val="24"/>
          <w:highlight w:val="none"/>
        </w:rPr>
        <w:t xml:space="preserve">主要设备有：</w:t>
      </w: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1154"/>
        <w:ind w:firstLine="492"/>
        <w:spacing w:line="600" w:lineRule="exact"/>
        <w:rPr>
          <w:rFonts w:ascii="宋体" w:hAnsi="宋体"/>
          <w:bCs/>
          <w:color w:val="000000"/>
          <w:sz w:val="24"/>
          <w:highlight w:val="none"/>
        </w:rPr>
      </w:pPr>
      <w:r>
        <w:rPr>
          <w:rFonts w:hint="eastAsia" w:ascii="宋体" w:hAnsi="宋体"/>
          <w:bCs/>
          <w:color w:val="000000"/>
          <w:sz w:val="24"/>
          <w:highlight w:val="none"/>
        </w:rPr>
        <w:t xml:space="preserve">主要专业技术能力有：</w:t>
      </w:r>
      <w:r>
        <w:rPr>
          <w:rFonts w:hint="eastAsia" w:ascii="宋体" w:hAnsi="宋体"/>
          <w:bCs/>
          <w:color w:val="000000"/>
          <w:sz w:val="24"/>
          <w:highlight w:val="none"/>
          <w:u w:val="single"/>
        </w:rPr>
        <w:t xml:space="preserve">                                 </w:t>
      </w:r>
      <w:r>
        <w:rPr>
          <w:rFonts w:ascii="宋体" w:hAnsi="宋体"/>
          <w:bCs/>
          <w:color w:val="000000"/>
          <w:sz w:val="24"/>
          <w:highlight w:val="none"/>
        </w:rPr>
      </w:r>
      <w:r/>
    </w:p>
    <w:p>
      <w:pPr>
        <w:pStyle w:val="1154"/>
        <w:spacing w:line="600" w:lineRule="exact"/>
        <w:rPr>
          <w:rFonts w:ascii="宋体" w:hAnsi="宋体"/>
          <w:bCs/>
          <w:color w:val="000000"/>
          <w:sz w:val="24"/>
          <w:highlight w:val="none"/>
        </w:rPr>
      </w:pPr>
      <w:r>
        <w:rPr>
          <w:rFonts w:ascii="宋体" w:hAnsi="宋体"/>
          <w:bCs/>
          <w:color w:val="000000"/>
          <w:sz w:val="24"/>
          <w:highlight w:val="none"/>
        </w:rPr>
      </w:r>
      <w:r/>
    </w:p>
    <w:p>
      <w:pPr>
        <w:pStyle w:val="1154"/>
        <w:ind w:firstLine="3840"/>
        <w:spacing w:line="460" w:lineRule="exact"/>
        <w:rPr>
          <w:rFonts w:ascii="宋体" w:hAnsi="宋体"/>
          <w:bCs/>
          <w:color w:val="000000"/>
          <w:sz w:val="24"/>
          <w:highlight w:val="none"/>
        </w:rPr>
      </w:pPr>
      <w:r>
        <w:rPr>
          <w:rFonts w:ascii="宋体" w:hAnsi="宋体"/>
          <w:bCs/>
          <w:color w:val="000000"/>
          <w:sz w:val="24"/>
          <w:highlight w:val="none"/>
        </w:rPr>
      </w:r>
      <w:r/>
    </w:p>
    <w:p>
      <w:pPr>
        <w:pStyle w:val="1154"/>
        <w:ind w:firstLine="3840"/>
        <w:spacing w:line="460" w:lineRule="exact"/>
        <w:rPr>
          <w:rFonts w:ascii="宋体" w:hAnsi="宋体"/>
          <w:bCs/>
          <w:color w:val="000000"/>
          <w:sz w:val="24"/>
          <w:highlight w:val="none"/>
        </w:rPr>
      </w:pPr>
      <w:r>
        <w:rPr>
          <w:rFonts w:hint="eastAsia" w:ascii="宋体" w:hAnsi="宋体"/>
          <w:bCs/>
          <w:color w:val="000000"/>
          <w:sz w:val="24"/>
          <w:highlight w:val="none"/>
        </w:rPr>
        <w:t xml:space="preserve">供应商名称（公章）：</w:t>
      </w:r>
      <w:r>
        <w:rPr>
          <w:rFonts w:ascii="宋体" w:hAnsi="宋体"/>
          <w:bCs/>
          <w:color w:val="000000"/>
          <w:sz w:val="24"/>
          <w:highlight w:val="none"/>
        </w:rPr>
      </w:r>
      <w:r/>
    </w:p>
    <w:p>
      <w:pPr>
        <w:pStyle w:val="1154"/>
        <w:spacing w:line="460" w:lineRule="exact"/>
        <w:rPr>
          <w:rFonts w:ascii="宋体" w:hAnsi="宋体"/>
          <w:bCs/>
          <w:color w:val="000000"/>
          <w:sz w:val="24"/>
          <w:highlight w:val="none"/>
        </w:rPr>
      </w:pPr>
      <w:r>
        <w:rPr>
          <w:rFonts w:ascii="宋体" w:hAnsi="宋体"/>
          <w:bCs/>
          <w:color w:val="000000"/>
          <w:sz w:val="24"/>
          <w:highlight w:val="none"/>
        </w:rPr>
      </w:r>
      <w:r/>
    </w:p>
    <w:p>
      <w:pPr>
        <w:pStyle w:val="1157"/>
        <w:jc w:val="center"/>
        <w:rPr>
          <w:rFonts w:ascii="宋体" w:hAnsi="宋体"/>
          <w:bCs w:val="0"/>
          <w:color w:val="000000"/>
          <w:sz w:val="24"/>
          <w:highlight w:val="none"/>
        </w:rPr>
      </w:pPr>
      <w:r>
        <w:rPr>
          <w:rFonts w:ascii="宋体" w:hAnsi="宋体"/>
          <w:bCs w:val="0"/>
          <w:color w:val="000000"/>
          <w:sz w:val="24"/>
          <w:highlight w:val="none"/>
        </w:rPr>
      </w:r>
      <w:r/>
    </w:p>
    <w:p>
      <w:pPr>
        <w:pStyle w:val="1157"/>
        <w:jc w:val="right"/>
        <w:rPr>
          <w:rFonts w:ascii="宋体" w:hAnsi="宋体"/>
          <w:b w:val="0"/>
          <w:bCs/>
          <w:color w:val="000000"/>
          <w:sz w:val="24"/>
          <w:highlight w:val="none"/>
        </w:rPr>
      </w:pPr>
      <w:r>
        <w:rPr>
          <w:rFonts w:hint="eastAsia" w:ascii="宋体" w:hAnsi="宋体"/>
          <w:b w:val="0"/>
          <w:bCs/>
          <w:color w:val="000000"/>
          <w:sz w:val="24"/>
          <w:highlight w:val="none"/>
        </w:rPr>
        <w:t xml:space="preserve"> 日期：______年</w:t>
      </w:r>
      <w:r>
        <w:rPr>
          <w:rFonts w:hint="eastAsia" w:ascii="宋体" w:hAnsi="宋体"/>
          <w:b w:val="0"/>
          <w:bCs/>
          <w:color w:val="000000"/>
          <w:sz w:val="24"/>
          <w:highlight w:val="none"/>
          <w:u w:val="single"/>
        </w:rPr>
        <w:t xml:space="preserve">    </w:t>
      </w:r>
      <w:r>
        <w:rPr>
          <w:rFonts w:hint="eastAsia" w:ascii="宋体" w:hAnsi="宋体"/>
          <w:b w:val="0"/>
          <w:bCs/>
          <w:color w:val="000000"/>
          <w:sz w:val="24"/>
          <w:highlight w:val="none"/>
        </w:rPr>
        <w:t xml:space="preserve">月</w:t>
      </w:r>
      <w:r>
        <w:rPr>
          <w:rFonts w:hint="eastAsia" w:ascii="宋体" w:hAnsi="宋体"/>
          <w:b w:val="0"/>
          <w:bCs/>
          <w:color w:val="000000"/>
          <w:sz w:val="24"/>
          <w:highlight w:val="none"/>
          <w:u w:val="single"/>
        </w:rPr>
        <w:t xml:space="preserve">    </w:t>
      </w:r>
      <w:r>
        <w:rPr>
          <w:rFonts w:hint="eastAsia" w:ascii="宋体" w:hAnsi="宋体"/>
          <w:b w:val="0"/>
          <w:bCs/>
          <w:color w:val="000000"/>
          <w:sz w:val="24"/>
          <w:highlight w:val="none"/>
        </w:rPr>
        <w:t xml:space="preserve">日</w:t>
      </w:r>
      <w:r>
        <w:rPr>
          <w:rFonts w:ascii="宋体" w:hAnsi="宋体"/>
          <w:b w:val="0"/>
          <w:bCs/>
          <w:color w:val="000000"/>
          <w:sz w:val="24"/>
          <w:highlight w:val="none"/>
        </w:rPr>
      </w:r>
      <w:r/>
    </w:p>
    <w:p>
      <w:pPr>
        <w:pStyle w:val="1154"/>
        <w:ind w:firstLine="2530"/>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r>
      <w:r/>
    </w:p>
    <w:p>
      <w:pPr>
        <w:pStyle w:val="1154"/>
        <w:ind w:firstLine="2530"/>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r>
      <w:r/>
    </w:p>
    <w:p>
      <w:pPr>
        <w:pStyle w:val="1154"/>
        <w:ind w:firstLine="2530"/>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r>
      <w:r/>
    </w:p>
    <w:p>
      <w:pPr>
        <w:pStyle w:val="1154"/>
        <w:ind w:firstLine="2530"/>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r>
      <w:r/>
    </w:p>
    <w:p>
      <w:pPr>
        <w:pStyle w:val="1154"/>
        <w:ind w:firstLine="2530"/>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r>
      <w:r/>
    </w:p>
    <w:p>
      <w:pPr>
        <w:pStyle w:val="1154"/>
        <w:ind w:firstLine="2530"/>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r>
      <w:r/>
    </w:p>
    <w:p>
      <w:pPr>
        <w:pStyle w:val="1179"/>
        <w:ind w:firstLine="210"/>
        <w:rPr>
          <w:rFonts w:hint="eastAsia"/>
          <w:color w:val="000000"/>
          <w:highlight w:val="none"/>
        </w:rPr>
      </w:pPr>
      <w:r>
        <w:rPr>
          <w:rFonts w:hint="eastAsia"/>
          <w:color w:val="000000"/>
          <w:highlight w:val="none"/>
        </w:rPr>
      </w:r>
      <w:r/>
    </w:p>
    <w:p>
      <w:pPr>
        <w:pStyle w:val="1154"/>
        <w:rPr>
          <w:rFonts w:hint="eastAsia"/>
          <w:color w:val="000000"/>
          <w:highlight w:val="none"/>
        </w:rPr>
      </w:pPr>
      <w:r>
        <w:rPr>
          <w:rFonts w:hint="eastAsia"/>
          <w:color w:val="000000"/>
          <w:highlight w:val="none"/>
        </w:rPr>
      </w:r>
      <w:r/>
    </w:p>
    <w:p>
      <w:pPr>
        <w:pStyle w:val="1154"/>
        <w:rPr>
          <w:rFonts w:hint="eastAsia"/>
          <w:color w:val="000000"/>
          <w:highlight w:val="none"/>
        </w:rPr>
      </w:pPr>
      <w:r>
        <w:rPr>
          <w:rFonts w:hint="eastAsia"/>
          <w:color w:val="000000"/>
          <w:highlight w:val="none"/>
        </w:rPr>
      </w:r>
      <w:r/>
    </w:p>
    <w:p>
      <w:pPr>
        <w:pStyle w:val="1154"/>
        <w:jc w:val="both"/>
        <w:spacing w:line="400" w:lineRule="exact"/>
        <w:rPr>
          <w:rFonts w:ascii="宋体" w:hAnsi="宋体"/>
          <w:color w:val="000000"/>
          <w:sz w:val="24"/>
          <w:highlight w:val="none"/>
          <w:lang w:val="en-US"/>
        </w:rPr>
        <w:sectPr>
          <w:headerReference w:type="default" r:id="rId10"/>
          <w:footerReference w:type="default" r:id="rId18"/>
          <w:footnotePr/>
          <w:endnotePr/>
          <w:type w:val="nextPage"/>
          <w:pgSz w:w="11906" w:h="16838" w:orient="portrait"/>
          <w:pgMar w:top="1497" w:right="1080" w:bottom="1440" w:left="1140" w:header="0" w:footer="992" w:gutter="0"/>
          <w:pgNumType w:start="1"/>
          <w:cols w:num="1" w:sep="0" w:space="1701" w:equalWidth="1"/>
          <w:docGrid w:linePitch="360"/>
        </w:sectPr>
      </w:pPr>
      <w:r>
        <w:rPr>
          <w:rFonts w:ascii="宋体" w:hAnsi="宋体"/>
          <w:color w:val="000000"/>
          <w:sz w:val="24"/>
          <w:highlight w:val="none"/>
          <w:lang w:val="en-US"/>
        </w:rPr>
      </w:r>
      <w:r/>
    </w:p>
    <w:p>
      <w:pPr>
        <w:pStyle w:val="1154"/>
        <w:ind w:firstLine="2891"/>
        <w:jc w:val="both"/>
        <w:spacing w:line="480" w:lineRule="exact"/>
        <w:rPr>
          <w:rFonts w:hint="eastAsia" w:ascii="宋体" w:hAnsi="宋体" w:eastAsia="宋体" w:cs="宋体"/>
          <w:b/>
          <w:color w:val="000000"/>
          <w:sz w:val="32"/>
          <w:szCs w:val="32"/>
          <w:highlight w:val="none"/>
          <w:lang w:eastAsia="zh-CN"/>
        </w:rPr>
      </w:pPr>
      <w:r>
        <w:rPr>
          <w:rFonts w:hint="eastAsia" w:ascii="宋体" w:hAnsi="宋体" w:eastAsia="宋体" w:cs="宋体"/>
          <w:b/>
          <w:color w:val="000000"/>
          <w:sz w:val="32"/>
          <w:szCs w:val="32"/>
          <w:highlight w:val="none"/>
          <w:lang w:eastAsia="zh-CN"/>
        </w:rPr>
        <w:t xml:space="preserve">（十三）</w:t>
      </w:r>
      <w:r>
        <w:rPr>
          <w:rFonts w:hint="eastAsia" w:ascii="宋体" w:hAnsi="宋体" w:eastAsia="宋体" w:cs="宋体"/>
          <w:b/>
          <w:color w:val="000000"/>
          <w:sz w:val="32"/>
          <w:szCs w:val="32"/>
          <w:highlight w:val="none"/>
        </w:rPr>
        <w:t xml:space="preserve">清单报价表</w:t>
      </w:r>
      <w:r>
        <w:rPr>
          <w:rFonts w:hint="eastAsia" w:ascii="宋体" w:hAnsi="宋体" w:eastAsia="宋体" w:cs="宋体"/>
          <w:b/>
          <w:color w:val="000000"/>
          <w:sz w:val="32"/>
          <w:szCs w:val="32"/>
          <w:highlight w:val="none"/>
          <w:lang w:eastAsia="zh-CN"/>
        </w:rPr>
      </w:r>
      <w:r/>
    </w:p>
    <w:p>
      <w:pPr>
        <w:pStyle w:val="1154"/>
        <w:jc w:val="left"/>
        <w:spacing w:line="480" w:lineRule="exact"/>
        <w:widowControl/>
        <w:rPr>
          <w:rFonts w:hint="eastAsia" w:ascii="宋体" w:hAnsi="宋体"/>
          <w:color w:val="000000"/>
          <w:sz w:val="24"/>
          <w:szCs w:val="22"/>
          <w:highlight w:val="none"/>
          <w:u w:val="single"/>
        </w:rPr>
      </w:pPr>
      <w:r>
        <w:rPr>
          <w:rFonts w:hint="eastAsia" w:hAnsi="宋体"/>
          <w:b/>
          <w:bCs/>
          <w:color w:val="000000"/>
          <w:sz w:val="24"/>
          <w:highlight w:val="none"/>
          <w:u w:val="single"/>
          <w:lang w:eastAsia="zh-CN"/>
        </w:rPr>
        <w:t xml:space="preserve">建湖县路灯亮化服务中心</w:t>
      </w:r>
      <w:r>
        <w:rPr>
          <w:rFonts w:hint="eastAsia" w:ascii="宋体" w:hAnsi="宋体"/>
          <w:color w:val="000000"/>
          <w:sz w:val="24"/>
          <w:szCs w:val="22"/>
          <w:highlight w:val="none"/>
          <w:u w:val="single"/>
        </w:rPr>
        <w:t xml:space="preserve">：</w:t>
      </w:r>
      <w:r>
        <w:rPr>
          <w:rFonts w:hint="eastAsia" w:ascii="宋体" w:hAnsi="宋体"/>
          <w:color w:val="000000"/>
          <w:sz w:val="24"/>
          <w:szCs w:val="22"/>
          <w:highlight w:val="none"/>
          <w:u w:val="single"/>
        </w:rPr>
      </w:r>
      <w:r/>
    </w:p>
    <w:p>
      <w:pPr>
        <w:pStyle w:val="1154"/>
        <w:ind w:firstLine="480"/>
        <w:jc w:val="left"/>
        <w:spacing w:line="480" w:lineRule="exact"/>
        <w:widowControl/>
        <w:rPr>
          <w:rFonts w:hint="eastAsia" w:ascii="宋体" w:hAnsi="宋体"/>
          <w:color w:val="000000"/>
          <w:sz w:val="24"/>
          <w:highlight w:val="none"/>
        </w:rPr>
      </w:pPr>
      <w:r>
        <w:rPr>
          <w:rFonts w:hint="eastAsia" w:ascii="宋体" w:hAnsi="宋体"/>
          <w:color w:val="000000"/>
          <w:sz w:val="24"/>
          <w:highlight w:val="none"/>
        </w:rPr>
        <w:t xml:space="preserve">我单位愿意按照招标文件的要求和下面的报价提供所需产品及服务，并保证所供产品为原厂合格产品，提供服务为优质服务。                          单位： 人民币元</w:t>
      </w:r>
      <w:r>
        <w:rPr>
          <w:rFonts w:hint="eastAsia" w:ascii="宋体" w:hAnsi="宋体"/>
          <w:color w:val="000000"/>
          <w:sz w:val="24"/>
          <w:highlight w:val="none"/>
        </w:rPr>
      </w:r>
      <w:r/>
    </w:p>
    <w:tbl>
      <w:tblPr>
        <w:tblW w:w="9277"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45"/>
        <w:gridCol w:w="910"/>
        <w:gridCol w:w="1662"/>
        <w:gridCol w:w="1410"/>
        <w:gridCol w:w="705"/>
        <w:gridCol w:w="750"/>
        <w:gridCol w:w="1515"/>
        <w:gridCol w:w="840"/>
        <w:gridCol w:w="840"/>
      </w:tblGrid>
      <w:tr>
        <w:trPr>
          <w:trHeight w:val="908"/>
        </w:trPr>
        <w:tc>
          <w:tcPr>
            <w:tcW w:w="645" w:type="dxa"/>
            <w:vAlign w:val="center"/>
            <w:textDirection w:val="lrTb"/>
            <w:noWrap w:val="false"/>
          </w:tcPr>
          <w:p>
            <w:pPr>
              <w:pStyle w:val="1154"/>
              <w:jc w:val="center"/>
              <w:rPr>
                <w:rFonts w:hint="eastAsia" w:ascii="微软雅黑" w:hAnsi="微软雅黑" w:eastAsia="微软雅黑" w:cs="微软雅黑"/>
                <w:b/>
                <w:bCs/>
                <w:i w:val="0"/>
                <w:iCs w:val="0"/>
                <w:color w:val="000000"/>
                <w:sz w:val="22"/>
                <w:szCs w:val="22"/>
                <w:u w:val="none"/>
                <w:lang w:eastAsia="zh-CN"/>
              </w:rPr>
            </w:pPr>
            <w:r>
              <w:rPr>
                <w:rFonts w:hint="eastAsia" w:ascii="微软雅黑" w:hAnsi="微软雅黑" w:eastAsia="微软雅黑" w:cs="微软雅黑"/>
                <w:b/>
                <w:bCs/>
                <w:i w:val="0"/>
                <w:iCs w:val="0"/>
                <w:color w:val="000000"/>
                <w:sz w:val="22"/>
                <w:szCs w:val="22"/>
                <w:u w:val="none"/>
                <w:lang w:eastAsia="zh-CN"/>
              </w:rPr>
              <w:t xml:space="preserve">序号</w:t>
            </w:r>
            <w:r>
              <w:rPr>
                <w:rFonts w:hint="eastAsia" w:ascii="微软雅黑" w:hAnsi="微软雅黑" w:eastAsia="微软雅黑" w:cs="微软雅黑"/>
                <w:b/>
                <w:bCs/>
                <w:i w:val="0"/>
                <w:iCs w:val="0"/>
                <w:color w:val="000000"/>
                <w:sz w:val="22"/>
                <w:szCs w:val="22"/>
                <w:u w:val="none"/>
                <w:lang w:eastAsia="zh-CN"/>
              </w:rPr>
            </w:r>
            <w:r/>
          </w:p>
        </w:tc>
        <w:tc>
          <w:tcPr>
            <w:gridSpan w:val="2"/>
            <w:tcW w:w="2572" w:type="dxa"/>
            <w:vAlign w:val="center"/>
            <w:textDirection w:val="lrTb"/>
            <w:noWrap w:val="false"/>
          </w:tcPr>
          <w:p>
            <w:pPr>
              <w:pStyle w:val="1154"/>
              <w:jc w:val="center"/>
              <w:rPr>
                <w:rFonts w:hint="eastAsia" w:ascii="微软雅黑" w:hAnsi="微软雅黑" w:eastAsia="微软雅黑" w:cs="微软雅黑"/>
                <w:b/>
                <w:bCs/>
                <w:i w:val="0"/>
                <w:iCs w:val="0"/>
                <w:color w:val="000000"/>
                <w:sz w:val="22"/>
                <w:szCs w:val="22"/>
                <w:u w:val="none"/>
                <w:lang w:eastAsia="zh-CN"/>
              </w:rPr>
            </w:pPr>
            <w:r>
              <w:rPr>
                <w:rFonts w:hint="eastAsia" w:ascii="微软雅黑" w:hAnsi="微软雅黑" w:eastAsia="微软雅黑" w:cs="微软雅黑"/>
                <w:b/>
                <w:bCs/>
                <w:i w:val="0"/>
                <w:iCs w:val="0"/>
                <w:color w:val="000000"/>
                <w:sz w:val="22"/>
                <w:szCs w:val="22"/>
                <w:u w:val="none"/>
                <w:lang w:eastAsia="zh-CN"/>
              </w:rPr>
              <w:t xml:space="preserve">名称</w:t>
            </w:r>
            <w:r>
              <w:rPr>
                <w:rFonts w:hint="eastAsia" w:ascii="微软雅黑" w:hAnsi="微软雅黑" w:eastAsia="微软雅黑" w:cs="微软雅黑"/>
                <w:b/>
                <w:bCs/>
                <w:i w:val="0"/>
                <w:iCs w:val="0"/>
                <w:color w:val="000000"/>
                <w:sz w:val="22"/>
                <w:szCs w:val="22"/>
                <w:u w:val="none"/>
                <w:lang w:eastAsia="zh-CN"/>
              </w:rPr>
            </w:r>
            <w:r/>
          </w:p>
        </w:tc>
        <w:tc>
          <w:tcPr>
            <w:tcW w:w="1410" w:type="dxa"/>
            <w:vAlign w:val="center"/>
            <w:textDirection w:val="lrTb"/>
            <w:noWrap w:val="false"/>
          </w:tcPr>
          <w:p>
            <w:pPr>
              <w:pStyle w:val="1154"/>
              <w:jc w:val="left"/>
              <w:tabs>
                <w:tab w:val="left" w:pos="702" w:leader="none"/>
                <w:tab w:val="center" w:pos="2181" w:leader="none"/>
              </w:tabs>
              <w:rPr>
                <w:rFonts w:hint="eastAsia" w:ascii="微软雅黑" w:hAnsi="微软雅黑" w:eastAsia="微软雅黑" w:cs="微软雅黑"/>
                <w:b/>
                <w:bCs/>
                <w:i w:val="0"/>
                <w:iCs w:val="0"/>
                <w:color w:val="000000"/>
                <w:sz w:val="22"/>
                <w:szCs w:val="22"/>
                <w:u w:val="none"/>
                <w:lang w:eastAsia="zh-CN"/>
              </w:rPr>
            </w:pPr>
            <w:r>
              <w:rPr>
                <w:rFonts w:hint="eastAsia" w:ascii="微软雅黑" w:hAnsi="微软雅黑" w:eastAsia="微软雅黑" w:cs="微软雅黑"/>
                <w:b/>
                <w:bCs/>
                <w:i w:val="0"/>
                <w:iCs w:val="0"/>
                <w:color w:val="000000"/>
                <w:sz w:val="22"/>
                <w:szCs w:val="22"/>
                <w:u w:val="none"/>
                <w:lang w:eastAsia="zh-CN"/>
              </w:rPr>
              <w:t xml:space="preserve">技术参数</w:t>
            </w:r>
            <w:r>
              <w:rPr>
                <w:rFonts w:hint="eastAsia" w:ascii="微软雅黑" w:hAnsi="微软雅黑" w:eastAsia="微软雅黑" w:cs="微软雅黑"/>
                <w:b/>
                <w:bCs/>
                <w:i w:val="0"/>
                <w:iCs w:val="0"/>
                <w:color w:val="000000"/>
                <w:sz w:val="22"/>
                <w:szCs w:val="22"/>
                <w:u w:val="none"/>
                <w:lang w:eastAsia="zh-CN"/>
              </w:rPr>
            </w:r>
            <w:r/>
          </w:p>
        </w:tc>
        <w:tc>
          <w:tcPr>
            <w:tcW w:w="705" w:type="dxa"/>
            <w:vAlign w:val="center"/>
            <w:textDirection w:val="lrTb"/>
            <w:noWrap w:val="false"/>
          </w:tcPr>
          <w:p>
            <w:pPr>
              <w:pStyle w:val="1154"/>
              <w:jc w:val="center"/>
              <w:rPr>
                <w:rFonts w:hint="eastAsia" w:ascii="微软雅黑" w:hAnsi="微软雅黑" w:eastAsia="微软雅黑" w:cs="微软雅黑"/>
                <w:b/>
                <w:bCs/>
                <w:i w:val="0"/>
                <w:iCs w:val="0"/>
                <w:color w:val="000000"/>
                <w:sz w:val="22"/>
                <w:szCs w:val="22"/>
                <w:u w:val="none"/>
                <w:lang w:eastAsia="zh-CN"/>
              </w:rPr>
            </w:pPr>
            <w:r>
              <w:rPr>
                <w:rFonts w:hint="eastAsia" w:ascii="微软雅黑" w:hAnsi="微软雅黑" w:eastAsia="微软雅黑" w:cs="微软雅黑"/>
                <w:b/>
                <w:bCs/>
                <w:i w:val="0"/>
                <w:iCs w:val="0"/>
                <w:color w:val="000000"/>
                <w:sz w:val="22"/>
                <w:szCs w:val="22"/>
                <w:u w:val="none"/>
                <w:lang w:eastAsia="zh-CN"/>
              </w:rPr>
              <w:t xml:space="preserve">单位</w:t>
            </w:r>
            <w:r>
              <w:rPr>
                <w:rFonts w:hint="eastAsia" w:ascii="微软雅黑" w:hAnsi="微软雅黑" w:eastAsia="微软雅黑" w:cs="微软雅黑"/>
                <w:b/>
                <w:bCs/>
                <w:i w:val="0"/>
                <w:iCs w:val="0"/>
                <w:color w:val="000000"/>
                <w:sz w:val="22"/>
                <w:szCs w:val="22"/>
                <w:u w:val="none"/>
                <w:lang w:eastAsia="zh-CN"/>
              </w:rPr>
            </w:r>
            <w:r/>
          </w:p>
        </w:tc>
        <w:tc>
          <w:tcPr>
            <w:tcW w:w="750" w:type="dxa"/>
            <w:vAlign w:val="center"/>
            <w:textDirection w:val="lrTb"/>
            <w:noWrap w:val="false"/>
          </w:tcPr>
          <w:p>
            <w:pPr>
              <w:pStyle w:val="1154"/>
              <w:jc w:val="center"/>
              <w:rPr>
                <w:rFonts w:hint="eastAsia" w:ascii="微软雅黑" w:hAnsi="微软雅黑" w:eastAsia="微软雅黑" w:cs="微软雅黑"/>
                <w:b/>
                <w:bCs/>
                <w:i w:val="0"/>
                <w:iCs w:val="0"/>
                <w:color w:val="000000"/>
                <w:sz w:val="22"/>
                <w:szCs w:val="22"/>
                <w:u w:val="none"/>
                <w:lang w:eastAsia="zh-CN"/>
              </w:rPr>
            </w:pPr>
            <w:r>
              <w:rPr>
                <w:rFonts w:hint="eastAsia" w:ascii="微软雅黑" w:hAnsi="微软雅黑" w:eastAsia="微软雅黑" w:cs="微软雅黑"/>
                <w:b/>
                <w:bCs/>
                <w:i w:val="0"/>
                <w:iCs w:val="0"/>
                <w:color w:val="000000"/>
                <w:sz w:val="22"/>
                <w:szCs w:val="22"/>
                <w:u w:val="none"/>
                <w:lang w:eastAsia="zh-CN"/>
              </w:rPr>
              <w:t xml:space="preserve">数量</w:t>
            </w:r>
            <w:r>
              <w:rPr>
                <w:rFonts w:hint="eastAsia" w:ascii="微软雅黑" w:hAnsi="微软雅黑" w:eastAsia="微软雅黑" w:cs="微软雅黑"/>
                <w:b/>
                <w:bCs/>
                <w:i w:val="0"/>
                <w:iCs w:val="0"/>
                <w:color w:val="000000"/>
                <w:sz w:val="22"/>
                <w:szCs w:val="22"/>
                <w:u w:val="none"/>
                <w:lang w:eastAsia="zh-CN"/>
              </w:rPr>
            </w:r>
            <w:r/>
          </w:p>
        </w:tc>
        <w:tc>
          <w:tcPr>
            <w:tcW w:w="1515" w:type="dxa"/>
            <w:vAlign w:val="center"/>
            <w:textDirection w:val="lrTb"/>
            <w:noWrap w:val="false"/>
          </w:tcPr>
          <w:p>
            <w:pPr>
              <w:pStyle w:val="1154"/>
              <w:jc w:val="center"/>
              <w:rPr>
                <w:rFonts w:hint="eastAsia" w:ascii="微软雅黑" w:hAnsi="微软雅黑" w:eastAsia="微软雅黑" w:cs="微软雅黑"/>
                <w:b/>
                <w:bCs/>
                <w:i w:val="0"/>
                <w:iCs w:val="0"/>
                <w:color w:val="000000"/>
                <w:sz w:val="22"/>
                <w:szCs w:val="22"/>
                <w:u w:val="none"/>
                <w:lang w:eastAsia="zh-CN"/>
              </w:rPr>
            </w:pPr>
            <w:r>
              <w:rPr>
                <w:rFonts w:hint="eastAsia" w:ascii="微软雅黑" w:hAnsi="微软雅黑" w:eastAsia="微软雅黑" w:cs="微软雅黑"/>
                <w:b/>
                <w:bCs/>
                <w:i w:val="0"/>
                <w:iCs w:val="0"/>
                <w:color w:val="000000"/>
                <w:sz w:val="22"/>
                <w:szCs w:val="22"/>
                <w:u w:val="none"/>
                <w:lang w:eastAsia="zh-CN"/>
              </w:rPr>
              <w:t xml:space="preserve">投标品牌及型号</w:t>
            </w:r>
            <w:r>
              <w:rPr>
                <w:rFonts w:hint="eastAsia" w:ascii="微软雅黑" w:hAnsi="微软雅黑" w:eastAsia="微软雅黑" w:cs="微软雅黑"/>
                <w:b/>
                <w:bCs/>
                <w:i w:val="0"/>
                <w:iCs w:val="0"/>
                <w:color w:val="000000"/>
                <w:sz w:val="22"/>
                <w:szCs w:val="22"/>
                <w:u w:val="none"/>
                <w:lang w:eastAsia="zh-CN"/>
              </w:rPr>
            </w:r>
            <w:r/>
          </w:p>
        </w:tc>
        <w:tc>
          <w:tcPr>
            <w:tcW w:w="840" w:type="dxa"/>
            <w:vAlign w:val="center"/>
            <w:textDirection w:val="lrTb"/>
            <w:noWrap w:val="false"/>
          </w:tcPr>
          <w:p>
            <w:pPr>
              <w:pStyle w:val="1154"/>
              <w:jc w:val="center"/>
              <w:widowControl/>
              <w:rPr>
                <w:rFonts w:hint="eastAsia" w:ascii="微软雅黑" w:hAnsi="微软雅黑" w:eastAsia="微软雅黑" w:cs="微软雅黑"/>
                <w:b/>
                <w:bCs/>
                <w:i w:val="0"/>
                <w:iCs w:val="0"/>
                <w:color w:val="000000"/>
                <w:sz w:val="22"/>
                <w:szCs w:val="22"/>
                <w:u w:val="none"/>
                <w:lang w:eastAsia="zh-CN"/>
              </w:rPr>
            </w:pPr>
            <w:r>
              <w:rPr>
                <w:rFonts w:hint="eastAsia" w:ascii="微软雅黑" w:hAnsi="微软雅黑" w:eastAsia="微软雅黑" w:cs="微软雅黑"/>
                <w:b/>
                <w:bCs/>
                <w:color w:val="000000"/>
                <w:sz w:val="22"/>
                <w:szCs w:val="22"/>
              </w:rPr>
              <w:t xml:space="preserve">单价</w:t>
            </w:r>
            <w:r>
              <w:rPr>
                <w:rFonts w:hint="eastAsia" w:ascii="微软雅黑" w:hAnsi="微软雅黑" w:eastAsia="微软雅黑" w:cs="微软雅黑"/>
                <w:b/>
                <w:bCs/>
                <w:i w:val="0"/>
                <w:iCs w:val="0"/>
                <w:color w:val="000000"/>
                <w:sz w:val="22"/>
                <w:szCs w:val="22"/>
                <w:u w:val="none"/>
                <w:lang w:eastAsia="zh-CN"/>
              </w:rPr>
            </w:r>
            <w:r/>
          </w:p>
        </w:tc>
        <w:tc>
          <w:tcPr>
            <w:tcW w:w="840" w:type="dxa"/>
            <w:vAlign w:val="center"/>
            <w:textDirection w:val="lrTb"/>
            <w:noWrap w:val="false"/>
          </w:tcPr>
          <w:p>
            <w:pPr>
              <w:pStyle w:val="1154"/>
              <w:jc w:val="center"/>
              <w:widowControl/>
              <w:rPr>
                <w:rFonts w:hint="eastAsia" w:ascii="微软雅黑" w:hAnsi="微软雅黑" w:eastAsia="微软雅黑" w:cs="微软雅黑"/>
                <w:b/>
                <w:bCs/>
                <w:i w:val="0"/>
                <w:iCs w:val="0"/>
                <w:color w:val="000000"/>
                <w:sz w:val="22"/>
                <w:szCs w:val="22"/>
                <w:u w:val="none"/>
                <w:lang w:eastAsia="zh-CN"/>
              </w:rPr>
            </w:pPr>
            <w:r>
              <w:rPr>
                <w:rFonts w:hint="eastAsia" w:ascii="微软雅黑" w:hAnsi="微软雅黑" w:eastAsia="微软雅黑" w:cs="微软雅黑"/>
                <w:b/>
                <w:bCs/>
                <w:color w:val="000000"/>
                <w:sz w:val="22"/>
                <w:szCs w:val="22"/>
              </w:rPr>
              <w:t xml:space="preserve">总价</w:t>
            </w:r>
            <w:r>
              <w:rPr>
                <w:rFonts w:hint="eastAsia" w:ascii="微软雅黑" w:hAnsi="微软雅黑" w:eastAsia="微软雅黑" w:cs="微软雅黑"/>
                <w:b/>
                <w:bCs/>
                <w:i w:val="0"/>
                <w:iCs w:val="0"/>
                <w:color w:val="000000"/>
                <w:sz w:val="22"/>
                <w:szCs w:val="22"/>
                <w:u w:val="none"/>
                <w:lang w:eastAsia="zh-CN"/>
              </w:rPr>
            </w:r>
            <w:r/>
          </w:p>
        </w:tc>
      </w:tr>
      <w:tr>
        <w:trPr>
          <w:trHeight w:val="90"/>
        </w:trPr>
        <w:tc>
          <w:tcPr>
            <w:tcW w:w="645" w:type="dxa"/>
            <w:vAlign w:val="center"/>
            <w:textDirection w:val="lrTb"/>
            <w:noWrap w:val="false"/>
          </w:tcPr>
          <w:p>
            <w:pPr>
              <w:pStyle w:val="1154"/>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gridSpan w:val="2"/>
            <w:tcW w:w="2572" w:type="dxa"/>
            <w:vAlign w:val="center"/>
            <w:textDirection w:val="lrTb"/>
            <w:noWrap w:val="false"/>
          </w:tcPr>
          <w:p>
            <w:pPr>
              <w:pStyle w:val="1154"/>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常规照明灯</w:t>
            </w:r>
            <w:r>
              <w:rPr>
                <w:rFonts w:hint="eastAsia" w:ascii="宋体" w:hAnsi="宋体" w:eastAsia="宋体" w:cs="宋体"/>
                <w:i w:val="0"/>
                <w:iCs w:val="0"/>
                <w:color w:val="000000"/>
                <w:sz w:val="18"/>
                <w:szCs w:val="18"/>
                <w:highlight w:val="none"/>
                <w:u w:val="none"/>
                <w:lang w:val="en-US" w:eastAsia="zh-CN" w:bidi="ar"/>
              </w:rPr>
            </w:r>
            <w:r/>
          </w:p>
          <w:p>
            <w:pPr>
              <w:pStyle w:val="1154"/>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（单臂路灯1）</w:t>
            </w:r>
            <w:r>
              <w:rPr>
                <w:rFonts w:hint="eastAsia" w:ascii="宋体" w:hAnsi="宋体" w:eastAsia="宋体" w:cs="宋体"/>
                <w:i w:val="0"/>
                <w:iCs w:val="0"/>
                <w:color w:val="000000"/>
                <w:sz w:val="18"/>
                <w:szCs w:val="18"/>
                <w:u w:val="none"/>
                <w:lang w:val="en-US" w:eastAsia="zh-CN" w:bidi="ar"/>
              </w:rPr>
            </w:r>
            <w:r/>
          </w:p>
        </w:tc>
        <w:tc>
          <w:tcPr>
            <w:tcW w:w="1410" w:type="dxa"/>
            <w:vAlign w:val="center"/>
            <w:textDirection w:val="lrTb"/>
            <w:noWrap w:val="false"/>
          </w:tcPr>
          <w:p>
            <w:pPr>
              <w:pStyle w:val="1154"/>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t xml:space="preserve">详见技术参数及要求</w:t>
            </w:r>
            <w:r>
              <w:rPr>
                <w:rFonts w:hint="eastAsia" w:ascii="宋体" w:hAnsi="宋体" w:eastAsia="宋体" w:cs="宋体"/>
                <w:i w:val="0"/>
                <w:iCs w:val="0"/>
                <w:color w:val="000000"/>
                <w:sz w:val="18"/>
                <w:szCs w:val="18"/>
                <w:u w:val="none"/>
              </w:rPr>
            </w:r>
            <w:r/>
          </w:p>
        </w:tc>
        <w:tc>
          <w:tcPr>
            <w:tcW w:w="705" w:type="dxa"/>
            <w:vAlign w:val="center"/>
            <w:textDirection w:val="lrTb"/>
            <w:noWrap w:val="false"/>
          </w:tcPr>
          <w:p>
            <w:pPr>
              <w:pStyle w:val="1154"/>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rPr>
            </w:r>
            <w:r/>
          </w:p>
        </w:tc>
        <w:tc>
          <w:tcPr>
            <w:tcW w:w="750" w:type="dxa"/>
            <w:vAlign w:val="center"/>
            <w:textDirection w:val="lrTb"/>
            <w:noWrap w:val="false"/>
          </w:tcPr>
          <w:p>
            <w:pPr>
              <w:pStyle w:val="1154"/>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364</w:t>
            </w:r>
            <w:r>
              <w:rPr>
                <w:rFonts w:hint="eastAsia" w:ascii="宋体" w:hAnsi="宋体" w:eastAsia="宋体" w:cs="宋体"/>
                <w:i w:val="0"/>
                <w:iCs w:val="0"/>
                <w:color w:val="000000"/>
                <w:sz w:val="18"/>
                <w:szCs w:val="18"/>
                <w:u w:val="none"/>
              </w:rPr>
            </w:r>
            <w:r/>
          </w:p>
        </w:tc>
        <w:tc>
          <w:tcPr>
            <w:tcW w:w="1515" w:type="dxa"/>
            <w:vAlign w:val="center"/>
            <w:textDirection w:val="lrTb"/>
            <w:noWrap w:val="false"/>
          </w:tcPr>
          <w:p>
            <w:pPr>
              <w:pStyle w:val="1154"/>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840" w:type="dxa"/>
            <w:vAlign w:val="center"/>
            <w:textDirection w:val="lrTb"/>
            <w:noWrap w:val="false"/>
          </w:tcPr>
          <w:p>
            <w:pPr>
              <w:pStyle w:val="1154"/>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840" w:type="dxa"/>
            <w:vAlign w:val="center"/>
            <w:textDirection w:val="lrTb"/>
            <w:noWrap w:val="false"/>
          </w:tcPr>
          <w:p>
            <w:pPr>
              <w:pStyle w:val="1154"/>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1215"/>
        </w:trPr>
        <w:tc>
          <w:tcPr>
            <w:tcW w:w="645" w:type="dxa"/>
            <w:vAlign w:val="center"/>
            <w:textDirection w:val="lrTb"/>
            <w:noWrap w:val="false"/>
          </w:tcPr>
          <w:p>
            <w:pPr>
              <w:pStyle w:val="1154"/>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gridSpan w:val="2"/>
            <w:tcW w:w="2572" w:type="dxa"/>
            <w:vAlign w:val="center"/>
            <w:textDirection w:val="lrTb"/>
            <w:noWrap w:val="false"/>
          </w:tcPr>
          <w:p>
            <w:pPr>
              <w:pStyle w:val="1154"/>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常规照明灯</w:t>
            </w:r>
            <w:r>
              <w:rPr>
                <w:rFonts w:hint="eastAsia" w:ascii="宋体" w:hAnsi="宋体" w:eastAsia="宋体" w:cs="宋体"/>
                <w:i w:val="0"/>
                <w:iCs w:val="0"/>
                <w:color w:val="000000"/>
                <w:sz w:val="18"/>
                <w:szCs w:val="18"/>
                <w:u w:val="none"/>
                <w:lang w:val="en-US" w:eastAsia="zh-CN" w:bidi="ar"/>
              </w:rPr>
            </w:r>
            <w:r/>
          </w:p>
          <w:p>
            <w:pPr>
              <w:pStyle w:val="1154"/>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（单臂路灯1</w:t>
            </w:r>
            <w:r>
              <w:rPr>
                <w:rFonts w:hint="eastAsia" w:ascii="宋体" w:hAnsi="宋体" w:eastAsia="宋体" w:cs="宋体"/>
                <w:i w:val="0"/>
                <w:iCs w:val="0"/>
                <w:color w:val="000000"/>
                <w:sz w:val="18"/>
                <w:szCs w:val="18"/>
                <w:u w:val="none"/>
                <w:lang w:val="en-US" w:eastAsia="zh-CN" w:bidi="ar"/>
              </w:rPr>
            </w:r>
            <w:r/>
          </w:p>
          <w:p>
            <w:pPr>
              <w:pStyle w:val="1154"/>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灯杆甲供）</w:t>
            </w:r>
            <w:r>
              <w:rPr>
                <w:rFonts w:hint="eastAsia" w:ascii="宋体" w:hAnsi="宋体" w:eastAsia="宋体" w:cs="宋体"/>
                <w:i w:val="0"/>
                <w:iCs w:val="0"/>
                <w:color w:val="000000"/>
                <w:sz w:val="18"/>
                <w:szCs w:val="18"/>
                <w:u w:val="none"/>
                <w:lang w:val="en-US" w:eastAsia="zh-CN" w:bidi="ar"/>
              </w:rPr>
            </w:r>
            <w:r/>
          </w:p>
        </w:tc>
        <w:tc>
          <w:tcPr>
            <w:tcW w:w="1410" w:type="dxa"/>
            <w:vAlign w:val="center"/>
            <w:textDirection w:val="lrTb"/>
            <w:noWrap w:val="false"/>
          </w:tcPr>
          <w:p>
            <w:pPr>
              <w:pStyle w:val="1154"/>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t xml:space="preserve">详见技术参数及要求</w:t>
            </w:r>
            <w:r>
              <w:rPr>
                <w:rFonts w:hint="eastAsia" w:ascii="宋体" w:hAnsi="宋体" w:eastAsia="宋体" w:cs="宋体"/>
                <w:i w:val="0"/>
                <w:iCs w:val="0"/>
                <w:color w:val="000000"/>
                <w:sz w:val="18"/>
                <w:szCs w:val="18"/>
                <w:u w:val="none"/>
              </w:rPr>
            </w:r>
            <w:r/>
          </w:p>
        </w:tc>
        <w:tc>
          <w:tcPr>
            <w:tcW w:w="705" w:type="dxa"/>
            <w:vAlign w:val="center"/>
            <w:textDirection w:val="lrTb"/>
            <w:noWrap w:val="false"/>
          </w:tcPr>
          <w:p>
            <w:pPr>
              <w:pStyle w:val="1154"/>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rPr>
            </w:r>
            <w:r/>
          </w:p>
        </w:tc>
        <w:tc>
          <w:tcPr>
            <w:tcW w:w="750" w:type="dxa"/>
            <w:vAlign w:val="center"/>
            <w:textDirection w:val="lrTb"/>
            <w:noWrap w:val="false"/>
          </w:tcPr>
          <w:p>
            <w:pPr>
              <w:pStyle w:val="1154"/>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43</w:t>
            </w:r>
            <w:r>
              <w:rPr>
                <w:rFonts w:hint="eastAsia" w:ascii="宋体" w:hAnsi="宋体" w:eastAsia="宋体" w:cs="宋体"/>
                <w:i w:val="0"/>
                <w:iCs w:val="0"/>
                <w:color w:val="000000"/>
                <w:sz w:val="18"/>
                <w:szCs w:val="18"/>
                <w:u w:val="none"/>
              </w:rPr>
            </w:r>
            <w:r/>
          </w:p>
        </w:tc>
        <w:tc>
          <w:tcPr>
            <w:tcW w:w="1515" w:type="dxa"/>
            <w:vAlign w:val="center"/>
            <w:textDirection w:val="lrTb"/>
            <w:noWrap w:val="false"/>
          </w:tcPr>
          <w:p>
            <w:pPr>
              <w:pStyle w:val="1154"/>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840" w:type="dxa"/>
            <w:vAlign w:val="center"/>
            <w:textDirection w:val="lrTb"/>
            <w:noWrap w:val="false"/>
          </w:tcPr>
          <w:p>
            <w:pPr>
              <w:pStyle w:val="1154"/>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840" w:type="dxa"/>
            <w:vAlign w:val="center"/>
            <w:textDirection w:val="lrTb"/>
            <w:noWrap w:val="false"/>
          </w:tcPr>
          <w:p>
            <w:pPr>
              <w:pStyle w:val="1154"/>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755"/>
        </w:trPr>
        <w:tc>
          <w:tcPr>
            <w:tcW w:w="645" w:type="dxa"/>
            <w:vAlign w:val="center"/>
            <w:textDirection w:val="lrTb"/>
            <w:noWrap w:val="false"/>
          </w:tcPr>
          <w:p>
            <w:pPr>
              <w:pStyle w:val="1154"/>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rPr>
                <w:rFonts w:hint="eastAsia" w:ascii="宋体" w:hAnsi="宋体" w:eastAsia="宋体" w:cs="宋体"/>
                <w:i w:val="0"/>
                <w:iCs w:val="0"/>
                <w:color w:val="000000"/>
                <w:sz w:val="18"/>
                <w:szCs w:val="18"/>
                <w:u w:val="none"/>
              </w:rPr>
            </w:r>
            <w:r/>
          </w:p>
        </w:tc>
        <w:tc>
          <w:tcPr>
            <w:gridSpan w:val="2"/>
            <w:tcW w:w="2572" w:type="dxa"/>
            <w:vAlign w:val="center"/>
            <w:textDirection w:val="lrTb"/>
            <w:noWrap w:val="false"/>
          </w:tcPr>
          <w:p>
            <w:pPr>
              <w:pStyle w:val="1154"/>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常规照明灯</w:t>
            </w:r>
            <w:r>
              <w:rPr>
                <w:rFonts w:hint="eastAsia" w:ascii="宋体" w:hAnsi="宋体" w:eastAsia="宋体" w:cs="宋体"/>
                <w:i w:val="0"/>
                <w:iCs w:val="0"/>
                <w:color w:val="000000"/>
                <w:sz w:val="18"/>
                <w:szCs w:val="18"/>
                <w:u w:val="none"/>
                <w:lang w:val="en-US" w:eastAsia="zh-CN" w:bidi="ar"/>
              </w:rPr>
            </w:r>
            <w:r/>
          </w:p>
          <w:p>
            <w:pPr>
              <w:pStyle w:val="1154"/>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（单臂路灯2桥灯）</w:t>
            </w:r>
            <w:r>
              <w:rPr>
                <w:rFonts w:hint="eastAsia" w:ascii="宋体" w:hAnsi="宋体" w:eastAsia="宋体" w:cs="宋体"/>
                <w:i w:val="0"/>
                <w:iCs w:val="0"/>
                <w:color w:val="000000"/>
                <w:sz w:val="18"/>
                <w:szCs w:val="18"/>
                <w:u w:val="none"/>
                <w:lang w:val="en-US" w:eastAsia="zh-CN" w:bidi="ar"/>
              </w:rPr>
            </w:r>
            <w:r/>
          </w:p>
        </w:tc>
        <w:tc>
          <w:tcPr>
            <w:tcW w:w="1410" w:type="dxa"/>
            <w:vAlign w:val="center"/>
            <w:textDirection w:val="lrTb"/>
            <w:noWrap w:val="false"/>
          </w:tcPr>
          <w:p>
            <w:pPr>
              <w:pStyle w:val="1154"/>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t xml:space="preserve">详见技术参数及要求</w:t>
            </w:r>
            <w:r>
              <w:rPr>
                <w:rFonts w:hint="eastAsia" w:ascii="宋体" w:hAnsi="宋体" w:eastAsia="宋体" w:cs="宋体"/>
                <w:i w:val="0"/>
                <w:iCs w:val="0"/>
                <w:color w:val="000000"/>
                <w:sz w:val="18"/>
                <w:szCs w:val="18"/>
                <w:u w:val="none"/>
              </w:rPr>
            </w:r>
            <w:r/>
          </w:p>
        </w:tc>
        <w:tc>
          <w:tcPr>
            <w:tcW w:w="705" w:type="dxa"/>
            <w:vAlign w:val="center"/>
            <w:textDirection w:val="lrTb"/>
            <w:noWrap w:val="false"/>
          </w:tcPr>
          <w:p>
            <w:pPr>
              <w:pStyle w:val="1154"/>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rPr>
            </w:r>
            <w:r/>
          </w:p>
        </w:tc>
        <w:tc>
          <w:tcPr>
            <w:tcW w:w="750" w:type="dxa"/>
            <w:vAlign w:val="center"/>
            <w:textDirection w:val="lrTb"/>
            <w:noWrap w:val="false"/>
          </w:tcPr>
          <w:p>
            <w:pPr>
              <w:pStyle w:val="1154"/>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26</w:t>
            </w:r>
            <w:r>
              <w:rPr>
                <w:rFonts w:hint="eastAsia" w:ascii="宋体" w:hAnsi="宋体" w:eastAsia="宋体" w:cs="宋体"/>
                <w:i w:val="0"/>
                <w:iCs w:val="0"/>
                <w:color w:val="000000"/>
                <w:sz w:val="18"/>
                <w:szCs w:val="18"/>
                <w:u w:val="none"/>
              </w:rPr>
            </w:r>
            <w:r/>
          </w:p>
        </w:tc>
        <w:tc>
          <w:tcPr>
            <w:tcW w:w="1515" w:type="dxa"/>
            <w:vAlign w:val="center"/>
            <w:textDirection w:val="lrTb"/>
            <w:noWrap w:val="false"/>
          </w:tcPr>
          <w:p>
            <w:pPr>
              <w:pStyle w:val="1154"/>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840" w:type="dxa"/>
            <w:vAlign w:val="center"/>
            <w:textDirection w:val="lrTb"/>
            <w:noWrap w:val="false"/>
          </w:tcPr>
          <w:p>
            <w:pPr>
              <w:pStyle w:val="1154"/>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840" w:type="dxa"/>
            <w:vAlign w:val="center"/>
            <w:textDirection w:val="lrTb"/>
            <w:noWrap w:val="false"/>
          </w:tcPr>
          <w:p>
            <w:pPr>
              <w:pStyle w:val="1154"/>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825"/>
        </w:trPr>
        <w:tc>
          <w:tcPr>
            <w:tcW w:w="645" w:type="dxa"/>
            <w:vAlign w:val="center"/>
            <w:textDirection w:val="lrTb"/>
            <w:noWrap w:val="false"/>
          </w:tcPr>
          <w:p>
            <w:pPr>
              <w:pStyle w:val="1154"/>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rPr>
                <w:rFonts w:hint="eastAsia" w:ascii="宋体" w:hAnsi="宋体" w:eastAsia="宋体" w:cs="宋体"/>
                <w:i w:val="0"/>
                <w:iCs w:val="0"/>
                <w:color w:val="000000"/>
                <w:sz w:val="18"/>
                <w:szCs w:val="18"/>
                <w:u w:val="none"/>
              </w:rPr>
            </w:r>
            <w:r/>
          </w:p>
        </w:tc>
        <w:tc>
          <w:tcPr>
            <w:gridSpan w:val="2"/>
            <w:tcW w:w="2572" w:type="dxa"/>
            <w:vAlign w:val="center"/>
            <w:textDirection w:val="lrTb"/>
            <w:noWrap w:val="false"/>
          </w:tcPr>
          <w:p>
            <w:pPr>
              <w:pStyle w:val="1154"/>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常规照明灯</w:t>
            </w:r>
            <w:r>
              <w:rPr>
                <w:rFonts w:hint="eastAsia" w:ascii="宋体" w:hAnsi="宋体" w:eastAsia="宋体" w:cs="宋体"/>
                <w:i w:val="0"/>
                <w:iCs w:val="0"/>
                <w:color w:val="000000"/>
                <w:sz w:val="18"/>
                <w:szCs w:val="18"/>
                <w:u w:val="none"/>
                <w:lang w:val="en-US" w:eastAsia="zh-CN" w:bidi="ar"/>
              </w:rPr>
            </w:r>
            <w:r/>
          </w:p>
          <w:p>
            <w:pPr>
              <w:pStyle w:val="1154"/>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（单臂路灯3高压下灯）</w:t>
            </w:r>
            <w:r>
              <w:rPr>
                <w:rFonts w:hint="eastAsia" w:ascii="宋体" w:hAnsi="宋体" w:eastAsia="宋体" w:cs="宋体"/>
                <w:i w:val="0"/>
                <w:iCs w:val="0"/>
                <w:color w:val="000000"/>
                <w:sz w:val="18"/>
                <w:szCs w:val="18"/>
                <w:u w:val="none"/>
                <w:lang w:val="en-US" w:eastAsia="zh-CN" w:bidi="ar"/>
              </w:rPr>
            </w:r>
            <w:r/>
          </w:p>
        </w:tc>
        <w:tc>
          <w:tcPr>
            <w:tcW w:w="1410" w:type="dxa"/>
            <w:vAlign w:val="center"/>
            <w:textDirection w:val="lrTb"/>
            <w:noWrap w:val="false"/>
          </w:tcPr>
          <w:p>
            <w:pPr>
              <w:pStyle w:val="1154"/>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t xml:space="preserve">详见技术参数及要求</w:t>
            </w:r>
            <w:r>
              <w:rPr>
                <w:rFonts w:hint="eastAsia" w:ascii="宋体" w:hAnsi="宋体" w:eastAsia="宋体" w:cs="宋体"/>
                <w:i w:val="0"/>
                <w:iCs w:val="0"/>
                <w:color w:val="000000"/>
                <w:sz w:val="18"/>
                <w:szCs w:val="18"/>
                <w:u w:val="none"/>
              </w:rPr>
            </w:r>
            <w:r/>
          </w:p>
        </w:tc>
        <w:tc>
          <w:tcPr>
            <w:tcW w:w="705" w:type="dxa"/>
            <w:vAlign w:val="center"/>
            <w:textDirection w:val="lrTb"/>
            <w:noWrap w:val="false"/>
          </w:tcPr>
          <w:p>
            <w:pPr>
              <w:pStyle w:val="1154"/>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rPr>
            </w:r>
            <w:r/>
          </w:p>
        </w:tc>
        <w:tc>
          <w:tcPr>
            <w:tcW w:w="750" w:type="dxa"/>
            <w:vAlign w:val="center"/>
            <w:textDirection w:val="lrTb"/>
            <w:noWrap w:val="false"/>
          </w:tcPr>
          <w:p>
            <w:pPr>
              <w:pStyle w:val="1154"/>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w:t>
            </w:r>
            <w:r>
              <w:rPr>
                <w:rFonts w:hint="eastAsia" w:ascii="宋体" w:hAnsi="宋体" w:eastAsia="宋体" w:cs="宋体"/>
                <w:i w:val="0"/>
                <w:iCs w:val="0"/>
                <w:color w:val="000000"/>
                <w:sz w:val="18"/>
                <w:szCs w:val="18"/>
                <w:u w:val="none"/>
              </w:rPr>
            </w:r>
            <w:r/>
          </w:p>
        </w:tc>
        <w:tc>
          <w:tcPr>
            <w:tcW w:w="1515" w:type="dxa"/>
            <w:vAlign w:val="center"/>
            <w:textDirection w:val="lrTb"/>
            <w:noWrap w:val="false"/>
          </w:tcPr>
          <w:p>
            <w:pPr>
              <w:pStyle w:val="1154"/>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840" w:type="dxa"/>
            <w:vAlign w:val="center"/>
            <w:textDirection w:val="lrTb"/>
            <w:noWrap w:val="false"/>
          </w:tcPr>
          <w:p>
            <w:pPr>
              <w:pStyle w:val="1154"/>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840" w:type="dxa"/>
            <w:vAlign w:val="center"/>
            <w:textDirection w:val="lrTb"/>
            <w:noWrap w:val="false"/>
          </w:tcPr>
          <w:p>
            <w:pPr>
              <w:pStyle w:val="1154"/>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410"/>
        </w:trPr>
        <w:tc>
          <w:tcPr>
            <w:tcW w:w="645" w:type="dxa"/>
            <w:vAlign w:val="center"/>
            <w:textDirection w:val="lrTb"/>
            <w:noWrap w:val="false"/>
          </w:tcPr>
          <w:p>
            <w:pPr>
              <w:pStyle w:val="1154"/>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rPr>
                <w:rFonts w:hint="eastAsia" w:ascii="宋体" w:hAnsi="宋体" w:eastAsia="宋体" w:cs="宋体"/>
                <w:i w:val="0"/>
                <w:iCs w:val="0"/>
                <w:color w:val="000000"/>
                <w:sz w:val="18"/>
                <w:szCs w:val="18"/>
                <w:u w:val="none"/>
              </w:rPr>
            </w:r>
            <w:r/>
          </w:p>
        </w:tc>
        <w:tc>
          <w:tcPr>
            <w:gridSpan w:val="2"/>
            <w:tcW w:w="2572" w:type="dxa"/>
            <w:vAlign w:val="center"/>
            <w:textDirection w:val="lrTb"/>
            <w:noWrap w:val="false"/>
          </w:tcPr>
          <w:p>
            <w:pPr>
              <w:pStyle w:val="1154"/>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中杆照明灯</w:t>
            </w:r>
            <w:r>
              <w:rPr>
                <w:rFonts w:hint="eastAsia" w:ascii="宋体" w:hAnsi="宋体" w:eastAsia="宋体" w:cs="宋体"/>
                <w:i w:val="0"/>
                <w:iCs w:val="0"/>
                <w:color w:val="000000"/>
                <w:sz w:val="18"/>
                <w:szCs w:val="18"/>
                <w:u w:val="none"/>
                <w:lang w:val="en-US" w:eastAsia="zh-CN" w:bidi="ar"/>
              </w:rPr>
            </w:r>
            <w:r/>
          </w:p>
          <w:p>
            <w:pPr>
              <w:pStyle w:val="1154"/>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（3火中杆灯 灯杆甲供）</w:t>
            </w:r>
            <w:r>
              <w:rPr>
                <w:rFonts w:hint="eastAsia" w:ascii="宋体" w:hAnsi="宋体" w:eastAsia="宋体" w:cs="宋体"/>
                <w:i w:val="0"/>
                <w:iCs w:val="0"/>
                <w:color w:val="000000"/>
                <w:sz w:val="18"/>
                <w:szCs w:val="18"/>
                <w:u w:val="none"/>
                <w:lang w:val="en-US" w:eastAsia="zh-CN" w:bidi="ar"/>
              </w:rPr>
            </w:r>
            <w:r/>
          </w:p>
        </w:tc>
        <w:tc>
          <w:tcPr>
            <w:tcW w:w="1410" w:type="dxa"/>
            <w:vAlign w:val="center"/>
            <w:textDirection w:val="lrTb"/>
            <w:noWrap w:val="false"/>
          </w:tcPr>
          <w:p>
            <w:pPr>
              <w:pStyle w:val="1154"/>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t xml:space="preserve">详见技术参数及要求</w:t>
            </w:r>
            <w:r>
              <w:rPr>
                <w:rFonts w:hint="eastAsia" w:ascii="宋体" w:hAnsi="宋体" w:eastAsia="宋体" w:cs="宋体"/>
                <w:i w:val="0"/>
                <w:iCs w:val="0"/>
                <w:color w:val="000000"/>
                <w:sz w:val="18"/>
                <w:szCs w:val="18"/>
                <w:u w:val="none"/>
              </w:rPr>
            </w:r>
            <w:r/>
          </w:p>
        </w:tc>
        <w:tc>
          <w:tcPr>
            <w:tcW w:w="705" w:type="dxa"/>
            <w:vAlign w:val="center"/>
            <w:textDirection w:val="lrTb"/>
            <w:noWrap w:val="false"/>
          </w:tcPr>
          <w:p>
            <w:pPr>
              <w:pStyle w:val="1154"/>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rPr>
            </w:r>
            <w:r/>
          </w:p>
        </w:tc>
        <w:tc>
          <w:tcPr>
            <w:tcW w:w="750" w:type="dxa"/>
            <w:vAlign w:val="center"/>
            <w:textDirection w:val="lrTb"/>
            <w:noWrap w:val="false"/>
          </w:tcPr>
          <w:p>
            <w:pPr>
              <w:pStyle w:val="1154"/>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w:t>
            </w:r>
            <w:r>
              <w:rPr>
                <w:rFonts w:hint="eastAsia" w:ascii="宋体" w:hAnsi="宋体" w:eastAsia="宋体" w:cs="宋体"/>
                <w:i w:val="0"/>
                <w:iCs w:val="0"/>
                <w:color w:val="000000"/>
                <w:sz w:val="18"/>
                <w:szCs w:val="18"/>
                <w:u w:val="none"/>
              </w:rPr>
            </w:r>
            <w:r/>
          </w:p>
        </w:tc>
        <w:tc>
          <w:tcPr>
            <w:tcW w:w="1515" w:type="dxa"/>
            <w:vAlign w:val="center"/>
            <w:textDirection w:val="lrTb"/>
            <w:noWrap w:val="false"/>
          </w:tcPr>
          <w:p>
            <w:pPr>
              <w:pStyle w:val="1154"/>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840" w:type="dxa"/>
            <w:vAlign w:val="center"/>
            <w:textDirection w:val="lrTb"/>
            <w:noWrap w:val="false"/>
          </w:tcPr>
          <w:p>
            <w:pPr>
              <w:pStyle w:val="1154"/>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840" w:type="dxa"/>
            <w:vAlign w:val="center"/>
            <w:textDirection w:val="lrTb"/>
            <w:noWrap w:val="false"/>
          </w:tcPr>
          <w:p>
            <w:pPr>
              <w:pStyle w:val="1154"/>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545"/>
        </w:trPr>
        <w:tc>
          <w:tcPr>
            <w:tcW w:w="645" w:type="dxa"/>
            <w:vAlign w:val="center"/>
            <w:textDirection w:val="lrTb"/>
            <w:noWrap w:val="false"/>
          </w:tcPr>
          <w:p>
            <w:pPr>
              <w:pStyle w:val="1154"/>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w:t>
            </w:r>
            <w:r>
              <w:rPr>
                <w:rFonts w:hint="eastAsia" w:ascii="宋体" w:hAnsi="宋体" w:eastAsia="宋体" w:cs="宋体"/>
                <w:i w:val="0"/>
                <w:iCs w:val="0"/>
                <w:color w:val="000000"/>
                <w:sz w:val="18"/>
                <w:szCs w:val="18"/>
                <w:u w:val="none"/>
              </w:rPr>
            </w:r>
            <w:r/>
          </w:p>
        </w:tc>
        <w:tc>
          <w:tcPr>
            <w:gridSpan w:val="2"/>
            <w:tcW w:w="2572" w:type="dxa"/>
            <w:vAlign w:val="center"/>
            <w:textDirection w:val="lrTb"/>
            <w:noWrap w:val="false"/>
          </w:tcPr>
          <w:p>
            <w:pPr>
              <w:pStyle w:val="1154"/>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中杆照明灯</w:t>
            </w:r>
            <w:r>
              <w:rPr>
                <w:rFonts w:hint="eastAsia" w:ascii="宋体" w:hAnsi="宋体" w:eastAsia="宋体" w:cs="宋体"/>
                <w:i w:val="0"/>
                <w:iCs w:val="0"/>
                <w:color w:val="000000"/>
                <w:sz w:val="18"/>
                <w:szCs w:val="18"/>
                <w:u w:val="none"/>
                <w:lang w:val="en-US" w:eastAsia="zh-CN" w:bidi="ar"/>
              </w:rPr>
            </w:r>
            <w:r/>
          </w:p>
          <w:p>
            <w:pPr>
              <w:pStyle w:val="1154"/>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（4火中杆灯）</w:t>
            </w:r>
            <w:r>
              <w:rPr>
                <w:rFonts w:hint="eastAsia" w:ascii="宋体" w:hAnsi="宋体" w:eastAsia="宋体" w:cs="宋体"/>
                <w:i w:val="0"/>
                <w:iCs w:val="0"/>
                <w:color w:val="000000"/>
                <w:sz w:val="18"/>
                <w:szCs w:val="18"/>
                <w:u w:val="none"/>
                <w:lang w:val="en-US" w:eastAsia="zh-CN" w:bidi="ar"/>
              </w:rPr>
            </w:r>
            <w:r/>
          </w:p>
        </w:tc>
        <w:tc>
          <w:tcPr>
            <w:tcW w:w="1410" w:type="dxa"/>
            <w:vAlign w:val="center"/>
            <w:textDirection w:val="lrTb"/>
            <w:noWrap w:val="false"/>
          </w:tcPr>
          <w:p>
            <w:pPr>
              <w:pStyle w:val="1154"/>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t xml:space="preserve">详见技术参数及要求</w:t>
            </w:r>
            <w:r>
              <w:rPr>
                <w:rFonts w:hint="eastAsia" w:ascii="宋体" w:hAnsi="宋体" w:eastAsia="宋体" w:cs="宋体"/>
                <w:i w:val="0"/>
                <w:iCs w:val="0"/>
                <w:color w:val="000000"/>
                <w:sz w:val="18"/>
                <w:szCs w:val="18"/>
                <w:u w:val="none"/>
              </w:rPr>
            </w:r>
            <w:r/>
          </w:p>
        </w:tc>
        <w:tc>
          <w:tcPr>
            <w:tcW w:w="705" w:type="dxa"/>
            <w:vAlign w:val="center"/>
            <w:textDirection w:val="lrTb"/>
            <w:noWrap w:val="false"/>
          </w:tcPr>
          <w:p>
            <w:pPr>
              <w:pStyle w:val="1154"/>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rPr>
            </w:r>
            <w:r/>
          </w:p>
        </w:tc>
        <w:tc>
          <w:tcPr>
            <w:tcW w:w="750" w:type="dxa"/>
            <w:vAlign w:val="center"/>
            <w:textDirection w:val="lrTb"/>
            <w:noWrap w:val="false"/>
          </w:tcPr>
          <w:p>
            <w:pPr>
              <w:pStyle w:val="1154"/>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w:t>
            </w:r>
            <w:r>
              <w:rPr>
                <w:rFonts w:hint="eastAsia" w:ascii="宋体" w:hAnsi="宋体" w:eastAsia="宋体" w:cs="宋体"/>
                <w:i w:val="0"/>
                <w:iCs w:val="0"/>
                <w:color w:val="000000"/>
                <w:sz w:val="18"/>
                <w:szCs w:val="18"/>
                <w:u w:val="none"/>
              </w:rPr>
            </w:r>
            <w:r/>
          </w:p>
        </w:tc>
        <w:tc>
          <w:tcPr>
            <w:tcW w:w="1515" w:type="dxa"/>
            <w:vAlign w:val="center"/>
            <w:textDirection w:val="lrTb"/>
            <w:noWrap w:val="false"/>
          </w:tcPr>
          <w:p>
            <w:pPr>
              <w:pStyle w:val="1154"/>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840" w:type="dxa"/>
            <w:vAlign w:val="center"/>
            <w:textDirection w:val="lrTb"/>
            <w:noWrap w:val="false"/>
          </w:tcPr>
          <w:p>
            <w:pPr>
              <w:pStyle w:val="1154"/>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840" w:type="dxa"/>
            <w:vAlign w:val="center"/>
            <w:textDirection w:val="lrTb"/>
            <w:noWrap w:val="false"/>
          </w:tcPr>
          <w:p>
            <w:pPr>
              <w:pStyle w:val="1154"/>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90"/>
        </w:trPr>
        <w:tc>
          <w:tcPr>
            <w:tcW w:w="645" w:type="dxa"/>
            <w:vAlign w:val="center"/>
            <w:textDirection w:val="lrTb"/>
            <w:noWrap w:val="false"/>
          </w:tcPr>
          <w:p>
            <w:pPr>
              <w:pStyle w:val="1154"/>
              <w:jc w:val="center"/>
              <w:keepLines w:val="0"/>
              <w:keepNext w:val="0"/>
              <w:widowControl/>
              <w:rPr>
                <w:rFonts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7</w:t>
            </w:r>
            <w:r>
              <w:rPr>
                <w:rFonts w:ascii="宋体" w:hAnsi="宋体" w:eastAsia="宋体" w:cs="宋体"/>
                <w:i w:val="0"/>
                <w:iCs w:val="0"/>
                <w:color w:val="000000"/>
                <w:sz w:val="18"/>
                <w:szCs w:val="18"/>
                <w:u w:val="none"/>
                <w:lang w:val="en-US" w:eastAsia="zh-CN" w:bidi="ar"/>
              </w:rPr>
            </w:r>
            <w:r/>
          </w:p>
        </w:tc>
        <w:tc>
          <w:tcPr>
            <w:gridSpan w:val="2"/>
            <w:tcW w:w="2572" w:type="dxa"/>
            <w:vAlign w:val="center"/>
            <w:textDirection w:val="lrTb"/>
            <w:noWrap w:val="false"/>
          </w:tcPr>
          <w:p>
            <w:pPr>
              <w:pStyle w:val="1154"/>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落地式配电箱</w:t>
            </w:r>
            <w:r>
              <w:rPr>
                <w:rFonts w:hint="eastAsia" w:ascii="宋体" w:hAnsi="宋体" w:eastAsia="宋体" w:cs="宋体"/>
                <w:i w:val="0"/>
                <w:iCs w:val="0"/>
                <w:color w:val="000000"/>
                <w:sz w:val="18"/>
                <w:szCs w:val="18"/>
                <w:u w:val="none"/>
                <w:lang w:val="en-US" w:eastAsia="zh-CN" w:bidi="ar"/>
              </w:rPr>
            </w:r>
            <w:r/>
          </w:p>
        </w:tc>
        <w:tc>
          <w:tcPr>
            <w:tcW w:w="1410" w:type="dxa"/>
            <w:vAlign w:val="center"/>
            <w:textDirection w:val="lrTb"/>
            <w:noWrap w:val="false"/>
          </w:tcPr>
          <w:p>
            <w:pPr>
              <w:pStyle w:val="1154"/>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rPr>
              <w:t xml:space="preserve">详见技术参数及要求</w:t>
            </w:r>
            <w:r>
              <w:rPr>
                <w:rFonts w:hint="eastAsia" w:ascii="宋体" w:hAnsi="宋体" w:eastAsia="宋体" w:cs="宋体"/>
                <w:i w:val="0"/>
                <w:iCs w:val="0"/>
                <w:color w:val="000000"/>
                <w:sz w:val="18"/>
                <w:szCs w:val="18"/>
                <w:u w:val="none"/>
                <w:lang w:val="en-US" w:eastAsia="zh-CN" w:bidi="ar"/>
              </w:rPr>
            </w:r>
            <w:r/>
          </w:p>
        </w:tc>
        <w:tc>
          <w:tcPr>
            <w:tcW w:w="705" w:type="dxa"/>
            <w:vAlign w:val="center"/>
            <w:textDirection w:val="lrTb"/>
            <w:noWrap w:val="false"/>
          </w:tcPr>
          <w:p>
            <w:pPr>
              <w:pStyle w:val="1154"/>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lang w:val="en-US" w:eastAsia="zh-CN" w:bidi="ar"/>
              </w:rPr>
            </w:r>
            <w:r/>
          </w:p>
        </w:tc>
        <w:tc>
          <w:tcPr>
            <w:tcW w:w="750" w:type="dxa"/>
            <w:vAlign w:val="center"/>
            <w:textDirection w:val="lrTb"/>
            <w:noWrap w:val="false"/>
          </w:tcPr>
          <w:p>
            <w:pPr>
              <w:pStyle w:val="1154"/>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w:t>
            </w:r>
            <w:r>
              <w:rPr>
                <w:rFonts w:hint="eastAsia" w:ascii="宋体" w:hAnsi="宋体" w:eastAsia="宋体" w:cs="宋体"/>
                <w:i w:val="0"/>
                <w:iCs w:val="0"/>
                <w:color w:val="000000"/>
                <w:sz w:val="18"/>
                <w:szCs w:val="18"/>
                <w:u w:val="none"/>
                <w:lang w:val="en-US" w:eastAsia="zh-CN" w:bidi="ar"/>
              </w:rPr>
            </w:r>
            <w:r/>
          </w:p>
        </w:tc>
        <w:tc>
          <w:tcPr>
            <w:tcW w:w="1515" w:type="dxa"/>
            <w:vAlign w:val="center"/>
            <w:textDirection w:val="lrTb"/>
            <w:noWrap w:val="false"/>
          </w:tcPr>
          <w:p>
            <w:pPr>
              <w:pStyle w:val="1154"/>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840" w:type="dxa"/>
            <w:vAlign w:val="center"/>
            <w:textDirection w:val="lrTb"/>
            <w:noWrap w:val="false"/>
          </w:tcPr>
          <w:p>
            <w:pPr>
              <w:pStyle w:val="1154"/>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840" w:type="dxa"/>
            <w:vAlign w:val="center"/>
            <w:textDirection w:val="lrTb"/>
            <w:noWrap w:val="false"/>
          </w:tcPr>
          <w:p>
            <w:pPr>
              <w:pStyle w:val="1154"/>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430"/>
        </w:trPr>
        <w:tc>
          <w:tcPr>
            <w:tcW w:w="645" w:type="dxa"/>
            <w:vAlign w:val="center"/>
            <w:textDirection w:val="lrTb"/>
            <w:noWrap w:val="false"/>
          </w:tcPr>
          <w:p>
            <w:pPr>
              <w:pStyle w:val="1154"/>
              <w:jc w:val="center"/>
              <w:keepLines w:val="0"/>
              <w:keepNext w:val="0"/>
              <w:widowControl/>
              <w:rPr>
                <w:rFonts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8</w:t>
            </w:r>
            <w:r>
              <w:rPr>
                <w:rFonts w:ascii="宋体" w:hAnsi="宋体" w:eastAsia="宋体" w:cs="宋体"/>
                <w:i w:val="0"/>
                <w:iCs w:val="0"/>
                <w:color w:val="000000"/>
                <w:sz w:val="18"/>
                <w:szCs w:val="18"/>
                <w:u w:val="none"/>
                <w:lang w:val="en-US" w:eastAsia="zh-CN" w:bidi="ar"/>
              </w:rPr>
            </w:r>
            <w:r/>
          </w:p>
        </w:tc>
        <w:tc>
          <w:tcPr>
            <w:gridSpan w:val="2"/>
            <w:tcW w:w="2572" w:type="dxa"/>
            <w:vAlign w:val="center"/>
            <w:textDirection w:val="lrTb"/>
            <w:noWrap w:val="false"/>
          </w:tcPr>
          <w:p>
            <w:pPr>
              <w:pStyle w:val="1154"/>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箱变</w:t>
            </w:r>
            <w:r>
              <w:rPr>
                <w:rFonts w:hint="eastAsia" w:ascii="宋体" w:hAnsi="宋体" w:eastAsia="宋体" w:cs="宋体"/>
                <w:i w:val="0"/>
                <w:iCs w:val="0"/>
                <w:color w:val="000000"/>
                <w:sz w:val="18"/>
                <w:szCs w:val="18"/>
                <w:u w:val="none"/>
                <w:lang w:val="en-US" w:eastAsia="zh-CN" w:bidi="ar"/>
              </w:rPr>
            </w:r>
            <w:r/>
          </w:p>
        </w:tc>
        <w:tc>
          <w:tcPr>
            <w:tcW w:w="1410" w:type="dxa"/>
            <w:vAlign w:val="center"/>
            <w:textDirection w:val="lrTb"/>
            <w:noWrap w:val="false"/>
          </w:tcPr>
          <w:p>
            <w:pPr>
              <w:pStyle w:val="1154"/>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rPr>
              <w:t xml:space="preserve">详见技术参数及要求</w:t>
            </w:r>
            <w:r>
              <w:rPr>
                <w:rFonts w:hint="eastAsia" w:ascii="宋体" w:hAnsi="宋体" w:eastAsia="宋体" w:cs="宋体"/>
                <w:i w:val="0"/>
                <w:iCs w:val="0"/>
                <w:color w:val="000000"/>
                <w:sz w:val="18"/>
                <w:szCs w:val="18"/>
                <w:u w:val="none"/>
                <w:lang w:val="en-US" w:eastAsia="zh-CN" w:bidi="ar"/>
              </w:rPr>
            </w:r>
            <w:r/>
          </w:p>
        </w:tc>
        <w:tc>
          <w:tcPr>
            <w:tcW w:w="705" w:type="dxa"/>
            <w:vAlign w:val="center"/>
            <w:textDirection w:val="lrTb"/>
            <w:noWrap w:val="false"/>
          </w:tcPr>
          <w:p>
            <w:pPr>
              <w:pStyle w:val="1154"/>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lang w:val="en-US" w:eastAsia="zh-CN" w:bidi="ar"/>
              </w:rPr>
            </w:r>
            <w:r/>
          </w:p>
        </w:tc>
        <w:tc>
          <w:tcPr>
            <w:tcW w:w="750" w:type="dxa"/>
            <w:vAlign w:val="center"/>
            <w:textDirection w:val="lrTb"/>
            <w:noWrap w:val="false"/>
          </w:tcPr>
          <w:p>
            <w:pPr>
              <w:pStyle w:val="1154"/>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w:t>
            </w:r>
            <w:r>
              <w:rPr>
                <w:rFonts w:hint="eastAsia" w:ascii="宋体" w:hAnsi="宋体" w:eastAsia="宋体" w:cs="宋体"/>
                <w:i w:val="0"/>
                <w:iCs w:val="0"/>
                <w:color w:val="000000"/>
                <w:sz w:val="18"/>
                <w:szCs w:val="18"/>
                <w:u w:val="none"/>
                <w:lang w:val="en-US" w:eastAsia="zh-CN" w:bidi="ar"/>
              </w:rPr>
            </w:r>
            <w:r/>
          </w:p>
        </w:tc>
        <w:tc>
          <w:tcPr>
            <w:tcW w:w="1515" w:type="dxa"/>
            <w:vAlign w:val="center"/>
            <w:textDirection w:val="lrTb"/>
            <w:noWrap w:val="false"/>
          </w:tcPr>
          <w:p>
            <w:pPr>
              <w:pStyle w:val="1154"/>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840" w:type="dxa"/>
            <w:vAlign w:val="center"/>
            <w:textDirection w:val="lrTb"/>
            <w:noWrap w:val="false"/>
          </w:tcPr>
          <w:p>
            <w:pPr>
              <w:pStyle w:val="1154"/>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840" w:type="dxa"/>
            <w:vAlign w:val="center"/>
            <w:textDirection w:val="lrTb"/>
            <w:noWrap w:val="false"/>
          </w:tcPr>
          <w:p>
            <w:pPr>
              <w:pStyle w:val="1154"/>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430"/>
        </w:trPr>
        <w:tc>
          <w:tcPr>
            <w:tcW w:w="645" w:type="dxa"/>
            <w:vAlign w:val="center"/>
            <w:textDirection w:val="lrTb"/>
            <w:noWrap w:val="false"/>
          </w:tcPr>
          <w:p>
            <w:pPr>
              <w:pStyle w:val="1154"/>
              <w:jc w:val="center"/>
              <w:keepLines w:val="0"/>
              <w:keepNext w:val="0"/>
              <w:widowControl/>
              <w:rPr>
                <w:rFonts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9</w:t>
            </w:r>
            <w:r>
              <w:rPr>
                <w:rFonts w:ascii="宋体" w:hAnsi="宋体" w:eastAsia="宋体" w:cs="宋体"/>
                <w:i w:val="0"/>
                <w:iCs w:val="0"/>
                <w:color w:val="000000"/>
                <w:sz w:val="18"/>
                <w:szCs w:val="18"/>
                <w:u w:val="none"/>
                <w:lang w:val="en-US" w:eastAsia="zh-CN" w:bidi="ar"/>
              </w:rPr>
            </w:r>
            <w:r/>
          </w:p>
        </w:tc>
        <w:tc>
          <w:tcPr>
            <w:gridSpan w:val="2"/>
            <w:tcW w:w="2572" w:type="dxa"/>
            <w:vAlign w:val="center"/>
            <w:textDirection w:val="lrTb"/>
            <w:noWrap w:val="false"/>
          </w:tcPr>
          <w:p>
            <w:pPr>
              <w:pStyle w:val="1154"/>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电缆保护管</w:t>
            </w:r>
            <w:r>
              <w:rPr>
                <w:rFonts w:hint="eastAsia" w:ascii="宋体" w:hAnsi="宋体" w:eastAsia="宋体" w:cs="宋体"/>
                <w:i w:val="0"/>
                <w:iCs w:val="0"/>
                <w:color w:val="000000"/>
                <w:sz w:val="18"/>
                <w:szCs w:val="18"/>
                <w:u w:val="none"/>
                <w:lang w:val="en-US" w:eastAsia="zh-CN" w:bidi="ar"/>
              </w:rPr>
            </w:r>
            <w:r/>
          </w:p>
        </w:tc>
        <w:tc>
          <w:tcPr>
            <w:tcW w:w="1410" w:type="dxa"/>
            <w:vAlign w:val="center"/>
            <w:textDirection w:val="lrTb"/>
            <w:noWrap w:val="false"/>
          </w:tcPr>
          <w:p>
            <w:pPr>
              <w:pStyle w:val="1154"/>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t xml:space="preserve">详见技术参数及要求</w:t>
            </w:r>
            <w:r>
              <w:rPr>
                <w:rFonts w:hint="eastAsia" w:ascii="宋体" w:hAnsi="宋体" w:eastAsia="宋体" w:cs="宋体"/>
                <w:i w:val="0"/>
                <w:iCs w:val="0"/>
                <w:color w:val="000000"/>
                <w:sz w:val="18"/>
                <w:szCs w:val="18"/>
                <w:u w:val="none"/>
              </w:rPr>
            </w:r>
            <w:r/>
          </w:p>
        </w:tc>
        <w:tc>
          <w:tcPr>
            <w:tcW w:w="705" w:type="dxa"/>
            <w:vAlign w:val="center"/>
            <w:textDirection w:val="lrTb"/>
            <w:noWrap w:val="false"/>
          </w:tcPr>
          <w:p>
            <w:pPr>
              <w:pStyle w:val="1154"/>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lang w:val="en-US" w:eastAsia="zh-CN" w:bidi="ar"/>
              </w:rPr>
            </w:r>
            <w:r/>
          </w:p>
        </w:tc>
        <w:tc>
          <w:tcPr>
            <w:tcW w:w="750" w:type="dxa"/>
            <w:vAlign w:val="center"/>
            <w:textDirection w:val="lrTb"/>
            <w:noWrap w:val="false"/>
          </w:tcPr>
          <w:p>
            <w:pPr>
              <w:pStyle w:val="1154"/>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22000</w:t>
            </w:r>
            <w:r>
              <w:rPr>
                <w:rFonts w:hint="eastAsia" w:ascii="宋体" w:hAnsi="宋体" w:eastAsia="宋体" w:cs="宋体"/>
                <w:i w:val="0"/>
                <w:iCs w:val="0"/>
                <w:color w:val="000000"/>
                <w:sz w:val="18"/>
                <w:szCs w:val="18"/>
                <w:u w:val="none"/>
                <w:lang w:val="en-US" w:eastAsia="zh-CN" w:bidi="ar"/>
              </w:rPr>
            </w:r>
            <w:r/>
          </w:p>
        </w:tc>
        <w:tc>
          <w:tcPr>
            <w:tcW w:w="1515" w:type="dxa"/>
            <w:vAlign w:val="center"/>
            <w:textDirection w:val="lrTb"/>
            <w:noWrap w:val="false"/>
          </w:tcPr>
          <w:p>
            <w:pPr>
              <w:pStyle w:val="1154"/>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840" w:type="dxa"/>
            <w:vAlign w:val="center"/>
            <w:textDirection w:val="lrTb"/>
            <w:noWrap w:val="false"/>
          </w:tcPr>
          <w:p>
            <w:pPr>
              <w:pStyle w:val="1154"/>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840" w:type="dxa"/>
            <w:vAlign w:val="center"/>
            <w:textDirection w:val="lrTb"/>
            <w:noWrap w:val="false"/>
          </w:tcPr>
          <w:p>
            <w:pPr>
              <w:pStyle w:val="1154"/>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430"/>
        </w:trPr>
        <w:tc>
          <w:tcPr>
            <w:tcW w:w="645" w:type="dxa"/>
            <w:vAlign w:val="center"/>
            <w:textDirection w:val="lrTb"/>
            <w:noWrap w:val="false"/>
          </w:tcPr>
          <w:p>
            <w:pPr>
              <w:pStyle w:val="1154"/>
              <w:jc w:val="center"/>
              <w:keepLines w:val="0"/>
              <w:keepNext w:val="0"/>
              <w:widowControl/>
              <w:rPr>
                <w:rFonts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10</w:t>
            </w:r>
            <w:r>
              <w:rPr>
                <w:rFonts w:ascii="宋体" w:hAnsi="宋体" w:eastAsia="宋体" w:cs="宋体"/>
                <w:i w:val="0"/>
                <w:iCs w:val="0"/>
                <w:color w:val="000000"/>
                <w:sz w:val="18"/>
                <w:szCs w:val="18"/>
                <w:u w:val="none"/>
                <w:lang w:val="en-US" w:eastAsia="zh-CN" w:bidi="ar"/>
              </w:rPr>
            </w:r>
            <w:r/>
          </w:p>
        </w:tc>
        <w:tc>
          <w:tcPr>
            <w:gridSpan w:val="2"/>
            <w:tcW w:w="2572" w:type="dxa"/>
            <w:vAlign w:val="center"/>
            <w:textDirection w:val="lrTb"/>
            <w:noWrap w:val="false"/>
          </w:tcPr>
          <w:p>
            <w:pPr>
              <w:pStyle w:val="1154"/>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电缆保护管</w:t>
            </w:r>
            <w:r>
              <w:rPr>
                <w:rFonts w:hint="eastAsia" w:ascii="宋体" w:hAnsi="宋体" w:eastAsia="宋体" w:cs="宋体"/>
                <w:i w:val="0"/>
                <w:iCs w:val="0"/>
                <w:color w:val="000000"/>
                <w:sz w:val="18"/>
                <w:szCs w:val="18"/>
                <w:u w:val="none"/>
                <w:lang w:val="en-US" w:eastAsia="zh-CN" w:bidi="ar"/>
              </w:rPr>
            </w:r>
            <w:r/>
          </w:p>
        </w:tc>
        <w:tc>
          <w:tcPr>
            <w:tcW w:w="1410" w:type="dxa"/>
            <w:vAlign w:val="center"/>
            <w:textDirection w:val="lrTb"/>
            <w:noWrap w:val="false"/>
          </w:tcPr>
          <w:p>
            <w:pPr>
              <w:pStyle w:val="1154"/>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t xml:space="preserve">详见技术参数及要求</w:t>
            </w:r>
            <w:r>
              <w:rPr>
                <w:rFonts w:hint="eastAsia" w:ascii="宋体" w:hAnsi="宋体" w:eastAsia="宋体" w:cs="宋体"/>
                <w:i w:val="0"/>
                <w:iCs w:val="0"/>
                <w:color w:val="000000"/>
                <w:sz w:val="18"/>
                <w:szCs w:val="18"/>
                <w:u w:val="none"/>
              </w:rPr>
            </w:r>
            <w:r/>
          </w:p>
        </w:tc>
        <w:tc>
          <w:tcPr>
            <w:tcW w:w="705" w:type="dxa"/>
            <w:vAlign w:val="center"/>
            <w:textDirection w:val="lrTb"/>
            <w:noWrap w:val="false"/>
          </w:tcPr>
          <w:p>
            <w:pPr>
              <w:pStyle w:val="1154"/>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lang w:val="en-US" w:eastAsia="zh-CN" w:bidi="ar"/>
              </w:rPr>
            </w:r>
            <w:r/>
          </w:p>
        </w:tc>
        <w:tc>
          <w:tcPr>
            <w:tcW w:w="750" w:type="dxa"/>
            <w:vAlign w:val="center"/>
            <w:textDirection w:val="lrTb"/>
            <w:noWrap w:val="false"/>
          </w:tcPr>
          <w:p>
            <w:pPr>
              <w:pStyle w:val="1154"/>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700</w:t>
            </w:r>
            <w:r>
              <w:rPr>
                <w:rFonts w:hint="eastAsia" w:ascii="宋体" w:hAnsi="宋体" w:eastAsia="宋体" w:cs="宋体"/>
                <w:i w:val="0"/>
                <w:iCs w:val="0"/>
                <w:color w:val="000000"/>
                <w:sz w:val="18"/>
                <w:szCs w:val="18"/>
                <w:u w:val="none"/>
                <w:lang w:val="en-US" w:eastAsia="zh-CN" w:bidi="ar"/>
              </w:rPr>
            </w:r>
            <w:r/>
          </w:p>
        </w:tc>
        <w:tc>
          <w:tcPr>
            <w:tcW w:w="1515" w:type="dxa"/>
            <w:vAlign w:val="center"/>
            <w:textDirection w:val="lrTb"/>
            <w:noWrap w:val="false"/>
          </w:tcPr>
          <w:p>
            <w:pPr>
              <w:pStyle w:val="1154"/>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840" w:type="dxa"/>
            <w:vAlign w:val="center"/>
            <w:textDirection w:val="lrTb"/>
            <w:noWrap w:val="false"/>
          </w:tcPr>
          <w:p>
            <w:pPr>
              <w:pStyle w:val="1154"/>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840" w:type="dxa"/>
            <w:vAlign w:val="center"/>
            <w:textDirection w:val="lrTb"/>
            <w:noWrap w:val="false"/>
          </w:tcPr>
          <w:p>
            <w:pPr>
              <w:pStyle w:val="1154"/>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430"/>
        </w:trPr>
        <w:tc>
          <w:tcPr>
            <w:tcW w:w="645" w:type="dxa"/>
            <w:vAlign w:val="center"/>
            <w:textDirection w:val="lrTb"/>
            <w:noWrap w:val="false"/>
          </w:tcPr>
          <w:p>
            <w:pPr>
              <w:pStyle w:val="1154"/>
              <w:jc w:val="center"/>
              <w:keepLines w:val="0"/>
              <w:keepNext w:val="0"/>
              <w:widowControl/>
              <w:rPr>
                <w:rFonts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11</w:t>
            </w:r>
            <w:r>
              <w:rPr>
                <w:rFonts w:ascii="宋体" w:hAnsi="宋体" w:eastAsia="宋体" w:cs="宋体"/>
                <w:i w:val="0"/>
                <w:iCs w:val="0"/>
                <w:color w:val="000000"/>
                <w:sz w:val="18"/>
                <w:szCs w:val="18"/>
                <w:u w:val="none"/>
                <w:lang w:val="en-US" w:eastAsia="zh-CN" w:bidi="ar"/>
              </w:rPr>
            </w:r>
            <w:r/>
          </w:p>
        </w:tc>
        <w:tc>
          <w:tcPr>
            <w:gridSpan w:val="2"/>
            <w:tcW w:w="2572" w:type="dxa"/>
            <w:vAlign w:val="center"/>
            <w:textDirection w:val="lrTb"/>
            <w:noWrap w:val="false"/>
          </w:tcPr>
          <w:p>
            <w:pPr>
              <w:pStyle w:val="1154"/>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电缆保护管</w:t>
            </w:r>
            <w:r>
              <w:rPr>
                <w:rFonts w:hint="eastAsia" w:ascii="宋体" w:hAnsi="宋体" w:eastAsia="宋体" w:cs="宋体"/>
                <w:i w:val="0"/>
                <w:iCs w:val="0"/>
                <w:color w:val="000000"/>
                <w:sz w:val="18"/>
                <w:szCs w:val="18"/>
                <w:u w:val="none"/>
                <w:lang w:val="en-US" w:eastAsia="zh-CN" w:bidi="ar"/>
              </w:rPr>
            </w:r>
            <w:r/>
          </w:p>
        </w:tc>
        <w:tc>
          <w:tcPr>
            <w:tcW w:w="1410" w:type="dxa"/>
            <w:vAlign w:val="center"/>
            <w:textDirection w:val="lrTb"/>
            <w:noWrap w:val="false"/>
          </w:tcPr>
          <w:p>
            <w:pPr>
              <w:pStyle w:val="1154"/>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t xml:space="preserve">详见技术参数及要求</w:t>
            </w:r>
            <w:r>
              <w:rPr>
                <w:rFonts w:hint="eastAsia" w:ascii="宋体" w:hAnsi="宋体" w:eastAsia="宋体" w:cs="宋体"/>
                <w:i w:val="0"/>
                <w:iCs w:val="0"/>
                <w:color w:val="000000"/>
                <w:sz w:val="18"/>
                <w:szCs w:val="18"/>
                <w:u w:val="none"/>
              </w:rPr>
            </w:r>
            <w:r/>
          </w:p>
        </w:tc>
        <w:tc>
          <w:tcPr>
            <w:tcW w:w="705" w:type="dxa"/>
            <w:vAlign w:val="center"/>
            <w:textDirection w:val="lrTb"/>
            <w:noWrap w:val="false"/>
          </w:tcPr>
          <w:p>
            <w:pPr>
              <w:pStyle w:val="1154"/>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lang w:val="en-US" w:eastAsia="zh-CN" w:bidi="ar"/>
              </w:rPr>
            </w:r>
            <w:r/>
          </w:p>
        </w:tc>
        <w:tc>
          <w:tcPr>
            <w:tcW w:w="750" w:type="dxa"/>
            <w:vAlign w:val="center"/>
            <w:textDirection w:val="lrTb"/>
            <w:noWrap w:val="false"/>
          </w:tcPr>
          <w:p>
            <w:pPr>
              <w:pStyle w:val="1154"/>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700</w:t>
            </w:r>
            <w:r>
              <w:rPr>
                <w:rFonts w:hint="eastAsia" w:ascii="宋体" w:hAnsi="宋体" w:eastAsia="宋体" w:cs="宋体"/>
                <w:i w:val="0"/>
                <w:iCs w:val="0"/>
                <w:color w:val="000000"/>
                <w:sz w:val="18"/>
                <w:szCs w:val="18"/>
                <w:u w:val="none"/>
                <w:lang w:val="en-US" w:eastAsia="zh-CN" w:bidi="ar"/>
              </w:rPr>
            </w:r>
            <w:r/>
          </w:p>
        </w:tc>
        <w:tc>
          <w:tcPr>
            <w:tcW w:w="1515" w:type="dxa"/>
            <w:vAlign w:val="center"/>
            <w:textDirection w:val="lrTb"/>
            <w:noWrap w:val="false"/>
          </w:tcPr>
          <w:p>
            <w:pPr>
              <w:pStyle w:val="1154"/>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840" w:type="dxa"/>
            <w:vAlign w:val="center"/>
            <w:textDirection w:val="lrTb"/>
            <w:noWrap w:val="false"/>
          </w:tcPr>
          <w:p>
            <w:pPr>
              <w:pStyle w:val="1154"/>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840" w:type="dxa"/>
            <w:vAlign w:val="center"/>
            <w:textDirection w:val="lrTb"/>
            <w:noWrap w:val="false"/>
          </w:tcPr>
          <w:p>
            <w:pPr>
              <w:pStyle w:val="1154"/>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430"/>
        </w:trPr>
        <w:tc>
          <w:tcPr>
            <w:tcW w:w="645" w:type="dxa"/>
            <w:vAlign w:val="center"/>
            <w:textDirection w:val="lrTb"/>
            <w:noWrap w:val="false"/>
          </w:tcPr>
          <w:p>
            <w:pPr>
              <w:pStyle w:val="1154"/>
              <w:jc w:val="center"/>
              <w:keepLines w:val="0"/>
              <w:keepNext w:val="0"/>
              <w:widowControl/>
              <w:rPr>
                <w:rFonts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12</w:t>
            </w:r>
            <w:r>
              <w:rPr>
                <w:rFonts w:ascii="宋体" w:hAnsi="宋体" w:eastAsia="宋体" w:cs="宋体"/>
                <w:i w:val="0"/>
                <w:iCs w:val="0"/>
                <w:color w:val="000000"/>
                <w:sz w:val="18"/>
                <w:szCs w:val="18"/>
                <w:u w:val="none"/>
                <w:lang w:val="en-US" w:eastAsia="zh-CN" w:bidi="ar"/>
              </w:rPr>
            </w:r>
            <w:r/>
          </w:p>
        </w:tc>
        <w:tc>
          <w:tcPr>
            <w:gridSpan w:val="2"/>
            <w:tcW w:w="2572" w:type="dxa"/>
            <w:vAlign w:val="center"/>
            <w:textDirection w:val="lrTb"/>
            <w:noWrap w:val="false"/>
          </w:tcPr>
          <w:p>
            <w:pPr>
              <w:pStyle w:val="1154"/>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配线</w:t>
            </w:r>
            <w:r>
              <w:rPr>
                <w:rFonts w:hint="eastAsia" w:ascii="宋体" w:hAnsi="宋体" w:eastAsia="宋体" w:cs="宋体"/>
                <w:i w:val="0"/>
                <w:iCs w:val="0"/>
                <w:color w:val="000000"/>
                <w:sz w:val="18"/>
                <w:szCs w:val="18"/>
                <w:u w:val="none"/>
                <w:lang w:val="en-US" w:eastAsia="zh-CN" w:bidi="ar"/>
              </w:rPr>
            </w:r>
            <w:r/>
          </w:p>
        </w:tc>
        <w:tc>
          <w:tcPr>
            <w:tcW w:w="1410" w:type="dxa"/>
            <w:vAlign w:val="center"/>
            <w:textDirection w:val="lrTb"/>
            <w:noWrap w:val="false"/>
          </w:tcPr>
          <w:p>
            <w:pPr>
              <w:pStyle w:val="1154"/>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t xml:space="preserve">详见技术参数及要求</w:t>
            </w:r>
            <w:r>
              <w:rPr>
                <w:rFonts w:hint="eastAsia" w:ascii="宋体" w:hAnsi="宋体" w:eastAsia="宋体" w:cs="宋体"/>
                <w:i w:val="0"/>
                <w:iCs w:val="0"/>
                <w:color w:val="000000"/>
                <w:sz w:val="18"/>
                <w:szCs w:val="18"/>
                <w:u w:val="none"/>
              </w:rPr>
            </w:r>
            <w:r/>
          </w:p>
        </w:tc>
        <w:tc>
          <w:tcPr>
            <w:tcW w:w="705" w:type="dxa"/>
            <w:vAlign w:val="center"/>
            <w:textDirection w:val="lrTb"/>
            <w:noWrap w:val="false"/>
          </w:tcPr>
          <w:p>
            <w:pPr>
              <w:pStyle w:val="1154"/>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lang w:val="en-US" w:eastAsia="zh-CN" w:bidi="ar"/>
              </w:rPr>
            </w:r>
            <w:r/>
          </w:p>
        </w:tc>
        <w:tc>
          <w:tcPr>
            <w:tcW w:w="750" w:type="dxa"/>
            <w:vAlign w:val="center"/>
            <w:textDirection w:val="lrTb"/>
            <w:noWrap w:val="false"/>
          </w:tcPr>
          <w:p>
            <w:pPr>
              <w:pStyle w:val="1154"/>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7400</w:t>
            </w:r>
            <w:r>
              <w:rPr>
                <w:rFonts w:hint="eastAsia" w:ascii="宋体" w:hAnsi="宋体" w:eastAsia="宋体" w:cs="宋体"/>
                <w:i w:val="0"/>
                <w:iCs w:val="0"/>
                <w:color w:val="000000"/>
                <w:sz w:val="18"/>
                <w:szCs w:val="18"/>
                <w:u w:val="none"/>
                <w:lang w:val="en-US" w:eastAsia="zh-CN" w:bidi="ar"/>
              </w:rPr>
            </w:r>
            <w:r/>
          </w:p>
        </w:tc>
        <w:tc>
          <w:tcPr>
            <w:tcW w:w="1515" w:type="dxa"/>
            <w:vAlign w:val="center"/>
            <w:textDirection w:val="lrTb"/>
            <w:noWrap w:val="false"/>
          </w:tcPr>
          <w:p>
            <w:pPr>
              <w:pStyle w:val="1154"/>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840" w:type="dxa"/>
            <w:vAlign w:val="center"/>
            <w:textDirection w:val="lrTb"/>
            <w:noWrap w:val="false"/>
          </w:tcPr>
          <w:p>
            <w:pPr>
              <w:pStyle w:val="1154"/>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840" w:type="dxa"/>
            <w:vAlign w:val="center"/>
            <w:textDirection w:val="lrTb"/>
            <w:noWrap w:val="false"/>
          </w:tcPr>
          <w:p>
            <w:pPr>
              <w:pStyle w:val="1154"/>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430"/>
        </w:trPr>
        <w:tc>
          <w:tcPr>
            <w:tcW w:w="645" w:type="dxa"/>
            <w:vAlign w:val="center"/>
            <w:textDirection w:val="lrTb"/>
            <w:noWrap w:val="false"/>
          </w:tcPr>
          <w:p>
            <w:pPr>
              <w:pStyle w:val="1154"/>
              <w:jc w:val="center"/>
              <w:keepLines w:val="0"/>
              <w:keepNext w:val="0"/>
              <w:widowControl/>
              <w:rPr>
                <w:rFonts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13</w:t>
            </w:r>
            <w:r>
              <w:rPr>
                <w:rFonts w:ascii="宋体" w:hAnsi="宋体" w:eastAsia="宋体" w:cs="宋体"/>
                <w:i w:val="0"/>
                <w:iCs w:val="0"/>
                <w:color w:val="000000"/>
                <w:sz w:val="18"/>
                <w:szCs w:val="18"/>
                <w:u w:val="none"/>
                <w:lang w:val="en-US" w:eastAsia="zh-CN" w:bidi="ar"/>
              </w:rPr>
            </w:r>
            <w:r/>
          </w:p>
        </w:tc>
        <w:tc>
          <w:tcPr>
            <w:gridSpan w:val="2"/>
            <w:tcW w:w="2572" w:type="dxa"/>
            <w:vAlign w:val="center"/>
            <w:textDirection w:val="lrTb"/>
            <w:noWrap w:val="false"/>
          </w:tcPr>
          <w:p>
            <w:pPr>
              <w:pStyle w:val="1154"/>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*电缆</w:t>
            </w:r>
            <w:r>
              <w:rPr>
                <w:rFonts w:hint="eastAsia" w:ascii="宋体" w:hAnsi="宋体" w:eastAsia="宋体" w:cs="宋体"/>
                <w:i w:val="0"/>
                <w:iCs w:val="0"/>
                <w:color w:val="000000"/>
                <w:sz w:val="18"/>
                <w:szCs w:val="18"/>
                <w:u w:val="none"/>
                <w:lang w:val="en-US" w:eastAsia="zh-CN" w:bidi="ar"/>
              </w:rPr>
            </w:r>
            <w:r/>
          </w:p>
        </w:tc>
        <w:tc>
          <w:tcPr>
            <w:tcW w:w="1410" w:type="dxa"/>
            <w:vAlign w:val="center"/>
            <w:textDirection w:val="lrTb"/>
            <w:noWrap w:val="false"/>
          </w:tcPr>
          <w:p>
            <w:pPr>
              <w:pStyle w:val="1154"/>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t xml:space="preserve">详见技术参数及要求</w:t>
            </w:r>
            <w:r>
              <w:rPr>
                <w:rFonts w:hint="eastAsia" w:ascii="宋体" w:hAnsi="宋体" w:eastAsia="宋体" w:cs="宋体"/>
                <w:i w:val="0"/>
                <w:iCs w:val="0"/>
                <w:color w:val="000000"/>
                <w:sz w:val="18"/>
                <w:szCs w:val="18"/>
                <w:u w:val="none"/>
              </w:rPr>
            </w:r>
            <w:r/>
          </w:p>
        </w:tc>
        <w:tc>
          <w:tcPr>
            <w:tcW w:w="705" w:type="dxa"/>
            <w:vAlign w:val="center"/>
            <w:textDirection w:val="lrTb"/>
            <w:noWrap w:val="false"/>
          </w:tcPr>
          <w:p>
            <w:pPr>
              <w:pStyle w:val="1154"/>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lang w:val="en-US" w:eastAsia="zh-CN" w:bidi="ar"/>
              </w:rPr>
            </w:r>
            <w:r/>
          </w:p>
        </w:tc>
        <w:tc>
          <w:tcPr>
            <w:tcW w:w="750" w:type="dxa"/>
            <w:vAlign w:val="center"/>
            <w:textDirection w:val="lrTb"/>
            <w:noWrap w:val="false"/>
          </w:tcPr>
          <w:p>
            <w:pPr>
              <w:pStyle w:val="1154"/>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25500</w:t>
            </w:r>
            <w:r>
              <w:rPr>
                <w:rFonts w:hint="eastAsia" w:ascii="宋体" w:hAnsi="宋体" w:eastAsia="宋体" w:cs="宋体"/>
                <w:i w:val="0"/>
                <w:iCs w:val="0"/>
                <w:color w:val="000000"/>
                <w:sz w:val="18"/>
                <w:szCs w:val="18"/>
                <w:u w:val="none"/>
                <w:lang w:val="en-US" w:eastAsia="zh-CN" w:bidi="ar"/>
              </w:rPr>
            </w:r>
            <w:r/>
          </w:p>
        </w:tc>
        <w:tc>
          <w:tcPr>
            <w:tcW w:w="1515" w:type="dxa"/>
            <w:vAlign w:val="center"/>
            <w:textDirection w:val="lrTb"/>
            <w:noWrap w:val="false"/>
          </w:tcPr>
          <w:p>
            <w:pPr>
              <w:pStyle w:val="1154"/>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840" w:type="dxa"/>
            <w:vAlign w:val="center"/>
            <w:textDirection w:val="lrTb"/>
            <w:noWrap w:val="false"/>
          </w:tcPr>
          <w:p>
            <w:pPr>
              <w:pStyle w:val="1154"/>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840" w:type="dxa"/>
            <w:vAlign w:val="center"/>
            <w:textDirection w:val="lrTb"/>
            <w:noWrap w:val="false"/>
          </w:tcPr>
          <w:p>
            <w:pPr>
              <w:pStyle w:val="1154"/>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430"/>
        </w:trPr>
        <w:tc>
          <w:tcPr>
            <w:tcW w:w="645" w:type="dxa"/>
            <w:vAlign w:val="center"/>
            <w:textDirection w:val="lrTb"/>
            <w:noWrap w:val="false"/>
          </w:tcPr>
          <w:p>
            <w:pPr>
              <w:pStyle w:val="1154"/>
              <w:jc w:val="center"/>
              <w:keepLines w:val="0"/>
              <w:keepNext w:val="0"/>
              <w:widowControl/>
              <w:rPr>
                <w:rFonts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14</w:t>
            </w:r>
            <w:r>
              <w:rPr>
                <w:rFonts w:ascii="宋体" w:hAnsi="宋体" w:eastAsia="宋体" w:cs="宋体"/>
                <w:i w:val="0"/>
                <w:iCs w:val="0"/>
                <w:color w:val="000000"/>
                <w:sz w:val="18"/>
                <w:szCs w:val="18"/>
                <w:u w:val="none"/>
                <w:lang w:val="en-US" w:eastAsia="zh-CN" w:bidi="ar"/>
              </w:rPr>
            </w:r>
            <w:r/>
          </w:p>
        </w:tc>
        <w:tc>
          <w:tcPr>
            <w:gridSpan w:val="2"/>
            <w:tcW w:w="2572" w:type="dxa"/>
            <w:vAlign w:val="center"/>
            <w:textDirection w:val="lrTb"/>
            <w:noWrap w:val="false"/>
          </w:tcPr>
          <w:p>
            <w:pPr>
              <w:pStyle w:val="1154"/>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电缆终端头</w:t>
            </w:r>
            <w:r>
              <w:rPr>
                <w:rFonts w:hint="eastAsia" w:ascii="宋体" w:hAnsi="宋体" w:eastAsia="宋体" w:cs="宋体"/>
                <w:i w:val="0"/>
                <w:iCs w:val="0"/>
                <w:color w:val="000000"/>
                <w:sz w:val="18"/>
                <w:szCs w:val="18"/>
                <w:u w:val="none"/>
                <w:lang w:val="en-US" w:eastAsia="zh-CN" w:bidi="ar"/>
              </w:rPr>
            </w:r>
            <w:r/>
          </w:p>
        </w:tc>
        <w:tc>
          <w:tcPr>
            <w:tcW w:w="1410" w:type="dxa"/>
            <w:vAlign w:val="center"/>
            <w:textDirection w:val="lrTb"/>
            <w:noWrap w:val="false"/>
          </w:tcPr>
          <w:p>
            <w:pPr>
              <w:pStyle w:val="1154"/>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t xml:space="preserve">详见技术参数及要求</w:t>
            </w:r>
            <w:r>
              <w:rPr>
                <w:rFonts w:hint="eastAsia" w:ascii="宋体" w:hAnsi="宋体" w:eastAsia="宋体" w:cs="宋体"/>
                <w:i w:val="0"/>
                <w:iCs w:val="0"/>
                <w:color w:val="000000"/>
                <w:sz w:val="18"/>
                <w:szCs w:val="18"/>
                <w:u w:val="none"/>
              </w:rPr>
            </w:r>
            <w:r/>
          </w:p>
        </w:tc>
        <w:tc>
          <w:tcPr>
            <w:tcW w:w="705" w:type="dxa"/>
            <w:vAlign w:val="center"/>
            <w:textDirection w:val="lrTb"/>
            <w:noWrap w:val="false"/>
          </w:tcPr>
          <w:p>
            <w:pPr>
              <w:pStyle w:val="1154"/>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rPr>
              <w:t xml:space="preserve">项</w:t>
            </w:r>
            <w:r>
              <w:rPr>
                <w:rFonts w:hint="eastAsia" w:ascii="宋体" w:hAnsi="宋体" w:eastAsia="宋体" w:cs="宋体"/>
                <w:i w:val="0"/>
                <w:iCs w:val="0"/>
                <w:color w:val="000000"/>
                <w:sz w:val="18"/>
                <w:szCs w:val="18"/>
                <w:highlight w:val="none"/>
                <w:u w:val="none"/>
                <w:lang w:val="en-US" w:eastAsia="zh-CN" w:bidi="ar"/>
              </w:rPr>
            </w:r>
            <w:r/>
          </w:p>
        </w:tc>
        <w:tc>
          <w:tcPr>
            <w:tcW w:w="750" w:type="dxa"/>
            <w:vAlign w:val="center"/>
            <w:textDirection w:val="lrTb"/>
            <w:noWrap w:val="false"/>
          </w:tcPr>
          <w:p>
            <w:pPr>
              <w:pStyle w:val="1154"/>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lang w:val="en-US" w:eastAsia="zh-CN" w:bidi="ar"/>
              </w:rPr>
            </w:r>
            <w:r/>
          </w:p>
        </w:tc>
        <w:tc>
          <w:tcPr>
            <w:tcW w:w="1515" w:type="dxa"/>
            <w:vAlign w:val="center"/>
            <w:textDirection w:val="lrTb"/>
            <w:noWrap w:val="false"/>
          </w:tcPr>
          <w:p>
            <w:pPr>
              <w:pStyle w:val="1154"/>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840" w:type="dxa"/>
            <w:vAlign w:val="center"/>
            <w:textDirection w:val="lrTb"/>
            <w:noWrap w:val="false"/>
          </w:tcPr>
          <w:p>
            <w:pPr>
              <w:pStyle w:val="1154"/>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840" w:type="dxa"/>
            <w:vAlign w:val="center"/>
            <w:textDirection w:val="lrTb"/>
            <w:noWrap w:val="false"/>
          </w:tcPr>
          <w:p>
            <w:pPr>
              <w:pStyle w:val="1154"/>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655"/>
        </w:trPr>
        <w:tc>
          <w:tcPr>
            <w:tcW w:w="645" w:type="dxa"/>
            <w:vAlign w:val="center"/>
            <w:textDirection w:val="lrTb"/>
            <w:noWrap w:val="false"/>
          </w:tcPr>
          <w:p>
            <w:pPr>
              <w:pStyle w:val="1154"/>
              <w:jc w:val="center"/>
              <w:keepLines w:val="0"/>
              <w:keepNext w:val="0"/>
              <w:widowControl/>
              <w:rPr>
                <w:rFonts w:ascii="宋体" w:hAnsi="宋体" w:eastAsia="宋体" w:cs="宋体"/>
                <w:i w:val="0"/>
                <w:iCs w:val="0"/>
                <w:color w:val="000000"/>
                <w:sz w:val="18"/>
                <w:szCs w:val="18"/>
                <w:u w:val="none"/>
                <w:lang w:val="en-US"/>
              </w:rPr>
              <w:suppressLineNumbers w:val="0"/>
            </w:pPr>
            <w:r>
              <w:rPr>
                <w:rFonts w:hint="eastAsia" w:ascii="宋体" w:hAnsi="宋体" w:eastAsia="宋体" w:cs="宋体"/>
                <w:i w:val="0"/>
                <w:iCs w:val="0"/>
                <w:color w:val="000000"/>
                <w:sz w:val="18"/>
                <w:szCs w:val="18"/>
                <w:u w:val="none"/>
                <w:lang w:val="en-US" w:eastAsia="zh-CN" w:bidi="ar"/>
              </w:rPr>
              <w:t xml:space="preserve">15</w:t>
            </w:r>
            <w:r>
              <w:rPr>
                <w:rFonts w:ascii="宋体" w:hAnsi="宋体" w:eastAsia="宋体" w:cs="宋体"/>
                <w:i w:val="0"/>
                <w:iCs w:val="0"/>
                <w:color w:val="000000"/>
                <w:sz w:val="18"/>
                <w:szCs w:val="18"/>
                <w:u w:val="none"/>
                <w:lang w:val="en-US"/>
              </w:rPr>
            </w:r>
            <w:r/>
          </w:p>
        </w:tc>
        <w:tc>
          <w:tcPr>
            <w:tcW w:w="910" w:type="dxa"/>
            <w:vAlign w:val="center"/>
            <w:vMerge w:val="restart"/>
            <w:textDirection w:val="lrTb"/>
            <w:noWrap w:val="false"/>
          </w:tcPr>
          <w:p>
            <w:pPr>
              <w:pStyle w:val="1154"/>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p>
            <w:pPr>
              <w:pStyle w:val="1154"/>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p>
            <w:pPr>
              <w:pStyle w:val="1154"/>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p>
            <w:pPr>
              <w:pStyle w:val="1154"/>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p>
            <w:pPr>
              <w:pStyle w:val="1154"/>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p>
            <w:pPr>
              <w:pStyle w:val="1154"/>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p>
            <w:pPr>
              <w:pStyle w:val="1154"/>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p>
            <w:pPr>
              <w:pStyle w:val="1154"/>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p>
            <w:pPr>
              <w:pStyle w:val="1154"/>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p>
            <w:pPr>
              <w:pStyle w:val="1154"/>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p>
            <w:pPr>
              <w:pStyle w:val="1154"/>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p>
            <w:pPr>
              <w:pStyle w:val="1154"/>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p>
            <w:pPr>
              <w:pStyle w:val="1154"/>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p>
            <w:pPr>
              <w:pStyle w:val="1154"/>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p>
            <w:pPr>
              <w:pStyle w:val="1154"/>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p>
            <w:pPr>
              <w:pStyle w:val="1154"/>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配套施工</w:t>
            </w:r>
            <w:r>
              <w:rPr>
                <w:rFonts w:hint="eastAsia" w:ascii="宋体" w:hAnsi="宋体" w:eastAsia="宋体" w:cs="宋体"/>
                <w:i w:val="0"/>
                <w:iCs w:val="0"/>
                <w:color w:val="000000"/>
                <w:sz w:val="18"/>
                <w:szCs w:val="18"/>
                <w:u w:val="none"/>
                <w:lang w:val="en-US" w:eastAsia="zh-CN" w:bidi="ar"/>
              </w:rPr>
            </w:r>
            <w:r/>
          </w:p>
        </w:tc>
        <w:tc>
          <w:tcPr>
            <w:tcW w:w="1662" w:type="dxa"/>
            <w:vAlign w:val="center"/>
            <w:textDirection w:val="lrTb"/>
            <w:noWrap w:val="false"/>
          </w:tcPr>
          <w:p>
            <w:pPr>
              <w:pStyle w:val="1154"/>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12米路灯基础</w:t>
            </w:r>
            <w:r>
              <w:rPr>
                <w:rFonts w:hint="eastAsia" w:ascii="宋体" w:hAnsi="宋体" w:eastAsia="宋体" w:cs="宋体"/>
                <w:i w:val="0"/>
                <w:iCs w:val="0"/>
                <w:color w:val="000000"/>
                <w:sz w:val="18"/>
                <w:szCs w:val="18"/>
                <w:u w:val="none"/>
                <w:lang w:val="en-US" w:eastAsia="zh-CN" w:bidi="ar"/>
              </w:rPr>
            </w:r>
            <w:r/>
          </w:p>
        </w:tc>
        <w:tc>
          <w:tcPr>
            <w:tcW w:w="1410" w:type="dxa"/>
            <w:vAlign w:val="center"/>
            <w:textDirection w:val="lrTb"/>
            <w:noWrap w:val="false"/>
          </w:tcPr>
          <w:p>
            <w:pPr>
              <w:pStyle w:val="1154"/>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t xml:space="preserve">详见技术参数及要求</w:t>
            </w:r>
            <w:r>
              <w:rPr>
                <w:rFonts w:hint="eastAsia" w:ascii="宋体" w:hAnsi="宋体" w:eastAsia="宋体" w:cs="宋体"/>
                <w:i w:val="0"/>
                <w:iCs w:val="0"/>
                <w:color w:val="000000"/>
                <w:sz w:val="18"/>
                <w:szCs w:val="18"/>
                <w:u w:val="none"/>
              </w:rPr>
            </w:r>
            <w:r/>
          </w:p>
        </w:tc>
        <w:tc>
          <w:tcPr>
            <w:tcW w:w="705" w:type="dxa"/>
            <w:vAlign w:val="center"/>
            <w:textDirection w:val="lrTb"/>
            <w:noWrap w:val="false"/>
          </w:tcPr>
          <w:p>
            <w:pPr>
              <w:pStyle w:val="1154"/>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座</w:t>
            </w:r>
            <w:r>
              <w:rPr>
                <w:rFonts w:hint="eastAsia" w:ascii="宋体" w:hAnsi="宋体" w:eastAsia="宋体" w:cs="宋体"/>
                <w:i w:val="0"/>
                <w:iCs w:val="0"/>
                <w:color w:val="000000"/>
                <w:sz w:val="18"/>
                <w:szCs w:val="18"/>
                <w:u w:val="none"/>
              </w:rPr>
            </w:r>
            <w:r/>
          </w:p>
        </w:tc>
        <w:tc>
          <w:tcPr>
            <w:tcW w:w="750" w:type="dxa"/>
            <w:vAlign w:val="center"/>
            <w:textDirection w:val="lrTb"/>
            <w:noWrap w:val="false"/>
          </w:tcPr>
          <w:p>
            <w:pPr>
              <w:pStyle w:val="1154"/>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403</w:t>
            </w:r>
            <w:r>
              <w:rPr>
                <w:rFonts w:hint="eastAsia" w:ascii="宋体" w:hAnsi="宋体" w:eastAsia="宋体" w:cs="宋体"/>
                <w:i w:val="0"/>
                <w:iCs w:val="0"/>
                <w:color w:val="000000"/>
                <w:sz w:val="18"/>
                <w:szCs w:val="18"/>
                <w:u w:val="none"/>
              </w:rPr>
            </w:r>
            <w:r/>
          </w:p>
        </w:tc>
        <w:tc>
          <w:tcPr>
            <w:tcW w:w="1515" w:type="dxa"/>
            <w:vAlign w:val="center"/>
            <w:textDirection w:val="lrTb"/>
            <w:noWrap w:val="false"/>
          </w:tcPr>
          <w:p>
            <w:pPr>
              <w:pStyle w:val="1154"/>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840" w:type="dxa"/>
            <w:vAlign w:val="center"/>
            <w:textDirection w:val="lrTb"/>
            <w:noWrap w:val="false"/>
          </w:tcPr>
          <w:p>
            <w:pPr>
              <w:pStyle w:val="1154"/>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840" w:type="dxa"/>
            <w:vAlign w:val="center"/>
            <w:textDirection w:val="lrTb"/>
            <w:noWrap w:val="false"/>
          </w:tcPr>
          <w:p>
            <w:pPr>
              <w:pStyle w:val="1154"/>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730"/>
        </w:trPr>
        <w:tc>
          <w:tcPr>
            <w:tcW w:w="645" w:type="dxa"/>
            <w:vAlign w:val="center"/>
            <w:textDirection w:val="lrTb"/>
            <w:noWrap w:val="false"/>
          </w:tcPr>
          <w:p>
            <w:pPr>
              <w:pStyle w:val="1154"/>
              <w:jc w:val="center"/>
              <w:keepLines w:val="0"/>
              <w:keepNext w:val="0"/>
              <w:widowControl/>
              <w:rPr>
                <w:rFonts w:ascii="宋体" w:hAnsi="宋体" w:eastAsia="宋体" w:cs="宋体"/>
                <w:i w:val="0"/>
                <w:iCs w:val="0"/>
                <w:color w:val="000000"/>
                <w:sz w:val="18"/>
                <w:szCs w:val="18"/>
                <w:u w:val="none"/>
                <w:lang w:val="en-US"/>
              </w:rPr>
              <w:suppressLineNumbers w:val="0"/>
            </w:pPr>
            <w:r>
              <w:rPr>
                <w:rFonts w:hint="eastAsia" w:ascii="宋体" w:hAnsi="宋体" w:eastAsia="宋体" w:cs="宋体"/>
                <w:i w:val="0"/>
                <w:iCs w:val="0"/>
                <w:color w:val="000000"/>
                <w:sz w:val="18"/>
                <w:szCs w:val="18"/>
                <w:u w:val="none"/>
                <w:lang w:val="en-US" w:eastAsia="zh-CN" w:bidi="ar"/>
              </w:rPr>
              <w:t xml:space="preserve">16</w:t>
            </w:r>
            <w:r>
              <w:rPr>
                <w:rFonts w:ascii="宋体" w:hAnsi="宋体" w:eastAsia="宋体" w:cs="宋体"/>
                <w:i w:val="0"/>
                <w:iCs w:val="0"/>
                <w:color w:val="000000"/>
                <w:sz w:val="18"/>
                <w:szCs w:val="18"/>
                <w:u w:val="none"/>
                <w:lang w:val="en-US"/>
              </w:rPr>
            </w:r>
            <w:r/>
          </w:p>
        </w:tc>
        <w:tc>
          <w:tcPr>
            <w:tcW w:w="910" w:type="dxa"/>
            <w:vAlign w:val="center"/>
            <w:vMerge w:val="continue"/>
            <w:textDirection w:val="lrTb"/>
            <w:noWrap w:val="false"/>
          </w:tcPr>
          <w:p>
            <w:pPr>
              <w:pStyle w:val="1154"/>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1662" w:type="dxa"/>
            <w:vAlign w:val="center"/>
            <w:textDirection w:val="lrTb"/>
            <w:noWrap w:val="false"/>
          </w:tcPr>
          <w:p>
            <w:pPr>
              <w:pStyle w:val="1154"/>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12米无土路肩路段路灯基础</w:t>
            </w:r>
            <w:r>
              <w:rPr>
                <w:rFonts w:hint="eastAsia" w:ascii="宋体" w:hAnsi="宋体" w:eastAsia="宋体" w:cs="宋体"/>
                <w:i w:val="0"/>
                <w:iCs w:val="0"/>
                <w:color w:val="000000"/>
                <w:sz w:val="18"/>
                <w:szCs w:val="18"/>
                <w:u w:val="none"/>
                <w:lang w:val="en-US" w:eastAsia="zh-CN" w:bidi="ar"/>
              </w:rPr>
            </w:r>
            <w:r/>
          </w:p>
        </w:tc>
        <w:tc>
          <w:tcPr>
            <w:tcW w:w="1410" w:type="dxa"/>
            <w:vAlign w:val="center"/>
            <w:textDirection w:val="lrTb"/>
            <w:noWrap w:val="false"/>
          </w:tcPr>
          <w:p>
            <w:pPr>
              <w:pStyle w:val="1154"/>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t xml:space="preserve">详见技术参数及要求</w:t>
            </w:r>
            <w:r>
              <w:rPr>
                <w:rFonts w:hint="eastAsia" w:ascii="宋体" w:hAnsi="宋体" w:eastAsia="宋体" w:cs="宋体"/>
                <w:i w:val="0"/>
                <w:iCs w:val="0"/>
                <w:color w:val="000000"/>
                <w:sz w:val="18"/>
                <w:szCs w:val="18"/>
                <w:u w:val="none"/>
              </w:rPr>
            </w:r>
            <w:r/>
          </w:p>
        </w:tc>
        <w:tc>
          <w:tcPr>
            <w:tcW w:w="705" w:type="dxa"/>
            <w:vAlign w:val="center"/>
            <w:textDirection w:val="lrTb"/>
            <w:noWrap w:val="false"/>
          </w:tcPr>
          <w:p>
            <w:pPr>
              <w:pStyle w:val="1154"/>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座</w:t>
            </w:r>
            <w:r>
              <w:rPr>
                <w:rFonts w:hint="eastAsia" w:ascii="宋体" w:hAnsi="宋体" w:eastAsia="宋体" w:cs="宋体"/>
                <w:i w:val="0"/>
                <w:iCs w:val="0"/>
                <w:color w:val="000000"/>
                <w:sz w:val="18"/>
                <w:szCs w:val="18"/>
                <w:u w:val="none"/>
              </w:rPr>
            </w:r>
            <w:r/>
          </w:p>
        </w:tc>
        <w:tc>
          <w:tcPr>
            <w:tcW w:w="750" w:type="dxa"/>
            <w:vAlign w:val="center"/>
            <w:textDirection w:val="lrTb"/>
            <w:noWrap w:val="false"/>
          </w:tcPr>
          <w:p>
            <w:pPr>
              <w:pStyle w:val="1154"/>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rPr>
                <w:rFonts w:hint="eastAsia" w:ascii="宋体" w:hAnsi="宋体" w:eastAsia="宋体" w:cs="宋体"/>
                <w:i w:val="0"/>
                <w:iCs w:val="0"/>
                <w:color w:val="000000"/>
                <w:sz w:val="18"/>
                <w:szCs w:val="18"/>
                <w:u w:val="none"/>
              </w:rPr>
            </w:r>
            <w:r/>
          </w:p>
        </w:tc>
        <w:tc>
          <w:tcPr>
            <w:tcW w:w="1515" w:type="dxa"/>
            <w:vAlign w:val="center"/>
            <w:textDirection w:val="lrTb"/>
            <w:noWrap w:val="false"/>
          </w:tcPr>
          <w:p>
            <w:pPr>
              <w:pStyle w:val="1154"/>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840" w:type="dxa"/>
            <w:vAlign w:val="center"/>
            <w:textDirection w:val="lrTb"/>
            <w:noWrap w:val="false"/>
          </w:tcPr>
          <w:p>
            <w:pPr>
              <w:pStyle w:val="1154"/>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840" w:type="dxa"/>
            <w:vAlign w:val="center"/>
            <w:textDirection w:val="lrTb"/>
            <w:noWrap w:val="false"/>
          </w:tcPr>
          <w:p>
            <w:pPr>
              <w:pStyle w:val="1154"/>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625"/>
        </w:trPr>
        <w:tc>
          <w:tcPr>
            <w:tcW w:w="645" w:type="dxa"/>
            <w:vAlign w:val="center"/>
            <w:textDirection w:val="lrTb"/>
            <w:noWrap w:val="false"/>
          </w:tcPr>
          <w:p>
            <w:pPr>
              <w:pStyle w:val="1154"/>
              <w:jc w:val="center"/>
              <w:keepLines w:val="0"/>
              <w:keepNext w:val="0"/>
              <w:widowControl/>
              <w:rPr>
                <w:rFonts w:ascii="宋体" w:hAnsi="宋体" w:eastAsia="宋体" w:cs="宋体"/>
                <w:i w:val="0"/>
                <w:iCs w:val="0"/>
                <w:color w:val="000000"/>
                <w:sz w:val="18"/>
                <w:szCs w:val="18"/>
                <w:u w:val="none"/>
                <w:lang w:val="en-US"/>
              </w:rPr>
              <w:suppressLineNumbers w:val="0"/>
            </w:pPr>
            <w:r>
              <w:rPr>
                <w:rFonts w:hint="eastAsia" w:ascii="宋体" w:hAnsi="宋体" w:eastAsia="宋体" w:cs="宋体"/>
                <w:i w:val="0"/>
                <w:iCs w:val="0"/>
                <w:color w:val="000000"/>
                <w:sz w:val="18"/>
                <w:szCs w:val="18"/>
                <w:u w:val="none"/>
                <w:lang w:val="en-US" w:eastAsia="zh-CN" w:bidi="ar"/>
              </w:rPr>
              <w:t xml:space="preserve">17</w:t>
            </w:r>
            <w:r>
              <w:rPr>
                <w:rFonts w:ascii="宋体" w:hAnsi="宋体" w:eastAsia="宋体" w:cs="宋体"/>
                <w:i w:val="0"/>
                <w:iCs w:val="0"/>
                <w:color w:val="000000"/>
                <w:sz w:val="18"/>
                <w:szCs w:val="18"/>
                <w:u w:val="none"/>
                <w:lang w:val="en-US"/>
              </w:rPr>
            </w:r>
            <w:r/>
          </w:p>
        </w:tc>
        <w:tc>
          <w:tcPr>
            <w:tcW w:w="910" w:type="dxa"/>
            <w:vAlign w:val="center"/>
            <w:vMerge w:val="continue"/>
            <w:textDirection w:val="lrTb"/>
            <w:noWrap w:val="false"/>
          </w:tcPr>
          <w:p>
            <w:pPr>
              <w:pStyle w:val="1154"/>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1662" w:type="dxa"/>
            <w:vAlign w:val="center"/>
            <w:textDirection w:val="lrTb"/>
            <w:noWrap w:val="false"/>
          </w:tcPr>
          <w:p>
            <w:pPr>
              <w:pStyle w:val="1154"/>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8米路灯基础</w:t>
            </w:r>
            <w:r>
              <w:rPr>
                <w:rFonts w:hint="eastAsia" w:ascii="宋体" w:hAnsi="宋体" w:eastAsia="宋体" w:cs="宋体"/>
                <w:i w:val="0"/>
                <w:iCs w:val="0"/>
                <w:color w:val="000000"/>
                <w:sz w:val="18"/>
                <w:szCs w:val="18"/>
                <w:u w:val="none"/>
                <w:lang w:val="en-US" w:eastAsia="zh-CN" w:bidi="ar"/>
              </w:rPr>
            </w:r>
            <w:r/>
          </w:p>
        </w:tc>
        <w:tc>
          <w:tcPr>
            <w:tcW w:w="1410" w:type="dxa"/>
            <w:vAlign w:val="center"/>
            <w:textDirection w:val="lrTb"/>
            <w:noWrap w:val="false"/>
          </w:tcPr>
          <w:p>
            <w:pPr>
              <w:pStyle w:val="1154"/>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t xml:space="preserve">详见技术参数及要求</w:t>
            </w:r>
            <w:r>
              <w:rPr>
                <w:rFonts w:hint="eastAsia" w:ascii="宋体" w:hAnsi="宋体" w:eastAsia="宋体" w:cs="宋体"/>
                <w:i w:val="0"/>
                <w:iCs w:val="0"/>
                <w:color w:val="000000"/>
                <w:sz w:val="18"/>
                <w:szCs w:val="18"/>
                <w:u w:val="none"/>
              </w:rPr>
            </w:r>
            <w:r/>
          </w:p>
        </w:tc>
        <w:tc>
          <w:tcPr>
            <w:tcW w:w="705" w:type="dxa"/>
            <w:vAlign w:val="center"/>
            <w:textDirection w:val="lrTb"/>
            <w:noWrap w:val="false"/>
          </w:tcPr>
          <w:p>
            <w:pPr>
              <w:pStyle w:val="1154"/>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座</w:t>
            </w:r>
            <w:r>
              <w:rPr>
                <w:rFonts w:hint="eastAsia" w:ascii="宋体" w:hAnsi="宋体" w:eastAsia="宋体" w:cs="宋体"/>
                <w:i w:val="0"/>
                <w:iCs w:val="0"/>
                <w:color w:val="000000"/>
                <w:sz w:val="18"/>
                <w:szCs w:val="18"/>
                <w:u w:val="none"/>
              </w:rPr>
            </w:r>
            <w:r/>
          </w:p>
        </w:tc>
        <w:tc>
          <w:tcPr>
            <w:tcW w:w="750" w:type="dxa"/>
            <w:vAlign w:val="center"/>
            <w:textDirection w:val="lrTb"/>
            <w:noWrap w:val="false"/>
          </w:tcPr>
          <w:p>
            <w:pPr>
              <w:pStyle w:val="1154"/>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w:t>
            </w:r>
            <w:r>
              <w:rPr>
                <w:rFonts w:hint="eastAsia" w:ascii="宋体" w:hAnsi="宋体" w:eastAsia="宋体" w:cs="宋体"/>
                <w:i w:val="0"/>
                <w:iCs w:val="0"/>
                <w:color w:val="000000"/>
                <w:sz w:val="18"/>
                <w:szCs w:val="18"/>
                <w:u w:val="none"/>
              </w:rPr>
            </w:r>
            <w:r/>
          </w:p>
        </w:tc>
        <w:tc>
          <w:tcPr>
            <w:tcW w:w="1515" w:type="dxa"/>
            <w:vAlign w:val="center"/>
            <w:textDirection w:val="lrTb"/>
            <w:noWrap w:val="false"/>
          </w:tcPr>
          <w:p>
            <w:pPr>
              <w:pStyle w:val="1154"/>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840" w:type="dxa"/>
            <w:vAlign w:val="center"/>
            <w:textDirection w:val="lrTb"/>
            <w:noWrap w:val="false"/>
          </w:tcPr>
          <w:p>
            <w:pPr>
              <w:pStyle w:val="1154"/>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840" w:type="dxa"/>
            <w:vAlign w:val="center"/>
            <w:textDirection w:val="lrTb"/>
            <w:noWrap w:val="false"/>
          </w:tcPr>
          <w:p>
            <w:pPr>
              <w:pStyle w:val="1154"/>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460"/>
        </w:trPr>
        <w:tc>
          <w:tcPr>
            <w:tcW w:w="645" w:type="dxa"/>
            <w:vAlign w:val="center"/>
            <w:textDirection w:val="lrTb"/>
            <w:noWrap w:val="false"/>
          </w:tcPr>
          <w:p>
            <w:pPr>
              <w:pStyle w:val="1154"/>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w:t>
            </w:r>
            <w:r>
              <w:rPr>
                <w:rFonts w:hint="eastAsia" w:ascii="宋体" w:hAnsi="宋体" w:eastAsia="宋体" w:cs="宋体"/>
                <w:i w:val="0"/>
                <w:iCs w:val="0"/>
                <w:color w:val="000000"/>
                <w:sz w:val="18"/>
                <w:szCs w:val="18"/>
                <w:u w:val="none"/>
              </w:rPr>
            </w:r>
            <w:r/>
          </w:p>
        </w:tc>
        <w:tc>
          <w:tcPr>
            <w:tcW w:w="910" w:type="dxa"/>
            <w:vAlign w:val="center"/>
            <w:vMerge w:val="continue"/>
            <w:textDirection w:val="lrTb"/>
            <w:noWrap w:val="false"/>
          </w:tcPr>
          <w:p>
            <w:pPr>
              <w:pStyle w:val="1154"/>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1662" w:type="dxa"/>
            <w:vAlign w:val="center"/>
            <w:textDirection w:val="lrTb"/>
            <w:noWrap w:val="false"/>
          </w:tcPr>
          <w:p>
            <w:pPr>
              <w:pStyle w:val="1154"/>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中杆路灯基础</w:t>
            </w:r>
            <w:r>
              <w:rPr>
                <w:rFonts w:hint="eastAsia" w:ascii="宋体" w:hAnsi="宋体" w:eastAsia="宋体" w:cs="宋体"/>
                <w:i w:val="0"/>
                <w:iCs w:val="0"/>
                <w:color w:val="000000"/>
                <w:sz w:val="18"/>
                <w:szCs w:val="18"/>
                <w:u w:val="none"/>
                <w:lang w:val="en-US" w:eastAsia="zh-CN" w:bidi="ar"/>
              </w:rPr>
            </w:r>
            <w:r/>
          </w:p>
        </w:tc>
        <w:tc>
          <w:tcPr>
            <w:tcW w:w="1410" w:type="dxa"/>
            <w:vAlign w:val="center"/>
            <w:textDirection w:val="lrTb"/>
            <w:noWrap w:val="false"/>
          </w:tcPr>
          <w:p>
            <w:pPr>
              <w:pStyle w:val="1154"/>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t xml:space="preserve">详见技术参数及要求</w:t>
            </w:r>
            <w:r>
              <w:rPr>
                <w:rFonts w:hint="eastAsia" w:ascii="宋体" w:hAnsi="宋体" w:eastAsia="宋体" w:cs="宋体"/>
                <w:i w:val="0"/>
                <w:iCs w:val="0"/>
                <w:color w:val="000000"/>
                <w:sz w:val="18"/>
                <w:szCs w:val="18"/>
                <w:u w:val="none"/>
              </w:rPr>
            </w:r>
            <w:r/>
          </w:p>
        </w:tc>
        <w:tc>
          <w:tcPr>
            <w:tcW w:w="705" w:type="dxa"/>
            <w:vAlign w:val="center"/>
            <w:textDirection w:val="lrTb"/>
            <w:noWrap w:val="false"/>
          </w:tcPr>
          <w:p>
            <w:pPr>
              <w:pStyle w:val="1154"/>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座</w:t>
            </w:r>
            <w:r>
              <w:rPr>
                <w:rFonts w:hint="eastAsia" w:ascii="宋体" w:hAnsi="宋体" w:eastAsia="宋体" w:cs="宋体"/>
                <w:i w:val="0"/>
                <w:iCs w:val="0"/>
                <w:color w:val="000000"/>
                <w:sz w:val="18"/>
                <w:szCs w:val="18"/>
                <w:u w:val="none"/>
              </w:rPr>
            </w:r>
            <w:r/>
          </w:p>
        </w:tc>
        <w:tc>
          <w:tcPr>
            <w:tcW w:w="750" w:type="dxa"/>
            <w:vAlign w:val="center"/>
            <w:textDirection w:val="lrTb"/>
            <w:noWrap w:val="false"/>
          </w:tcPr>
          <w:p>
            <w:pPr>
              <w:pStyle w:val="1154"/>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w:t>
            </w:r>
            <w:r>
              <w:rPr>
                <w:rFonts w:hint="eastAsia" w:ascii="宋体" w:hAnsi="宋体" w:eastAsia="宋体" w:cs="宋体"/>
                <w:i w:val="0"/>
                <w:iCs w:val="0"/>
                <w:color w:val="000000"/>
                <w:sz w:val="18"/>
                <w:szCs w:val="18"/>
                <w:u w:val="none"/>
              </w:rPr>
            </w:r>
            <w:r/>
          </w:p>
        </w:tc>
        <w:tc>
          <w:tcPr>
            <w:tcW w:w="1515" w:type="dxa"/>
            <w:vAlign w:val="center"/>
            <w:textDirection w:val="lrTb"/>
            <w:noWrap w:val="false"/>
          </w:tcPr>
          <w:p>
            <w:pPr>
              <w:pStyle w:val="1154"/>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840" w:type="dxa"/>
            <w:vAlign w:val="center"/>
            <w:textDirection w:val="lrTb"/>
            <w:noWrap w:val="false"/>
          </w:tcPr>
          <w:p>
            <w:pPr>
              <w:pStyle w:val="1154"/>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840" w:type="dxa"/>
            <w:vAlign w:val="center"/>
            <w:textDirection w:val="lrTb"/>
            <w:noWrap w:val="false"/>
          </w:tcPr>
          <w:p>
            <w:pPr>
              <w:pStyle w:val="1154"/>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445"/>
        </w:trPr>
        <w:tc>
          <w:tcPr>
            <w:tcW w:w="645" w:type="dxa"/>
            <w:vAlign w:val="center"/>
            <w:textDirection w:val="lrTb"/>
            <w:noWrap w:val="false"/>
          </w:tcPr>
          <w:p>
            <w:pPr>
              <w:pStyle w:val="1154"/>
              <w:jc w:val="center"/>
              <w:keepLines w:val="0"/>
              <w:keepNext w:val="0"/>
              <w:widowControl/>
              <w:rPr>
                <w:rFonts w:ascii="宋体" w:hAnsi="宋体" w:eastAsia="宋体" w:cs="宋体"/>
                <w:i w:val="0"/>
                <w:iCs w:val="0"/>
                <w:color w:val="000000"/>
                <w:sz w:val="18"/>
                <w:szCs w:val="18"/>
                <w:u w:val="none"/>
                <w:lang w:val="en-US"/>
              </w:rPr>
              <w:suppressLineNumbers w:val="0"/>
            </w:pPr>
            <w:r>
              <w:rPr>
                <w:rFonts w:hint="eastAsia" w:ascii="宋体" w:hAnsi="宋体" w:eastAsia="宋体" w:cs="宋体"/>
                <w:i w:val="0"/>
                <w:iCs w:val="0"/>
                <w:color w:val="000000"/>
                <w:sz w:val="18"/>
                <w:szCs w:val="18"/>
                <w:u w:val="none"/>
                <w:lang w:val="en-US" w:eastAsia="zh-CN" w:bidi="ar"/>
              </w:rPr>
              <w:t xml:space="preserve">19</w:t>
            </w:r>
            <w:r>
              <w:rPr>
                <w:rFonts w:ascii="宋体" w:hAnsi="宋体" w:eastAsia="宋体" w:cs="宋体"/>
                <w:i w:val="0"/>
                <w:iCs w:val="0"/>
                <w:color w:val="000000"/>
                <w:sz w:val="18"/>
                <w:szCs w:val="18"/>
                <w:u w:val="none"/>
                <w:lang w:val="en-US"/>
              </w:rPr>
            </w:r>
            <w:r/>
          </w:p>
        </w:tc>
        <w:tc>
          <w:tcPr>
            <w:tcW w:w="910" w:type="dxa"/>
            <w:vAlign w:val="center"/>
            <w:vMerge w:val="continue"/>
            <w:textDirection w:val="lrTb"/>
            <w:noWrap w:val="false"/>
          </w:tcPr>
          <w:p>
            <w:pPr>
              <w:pStyle w:val="1154"/>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1662" w:type="dxa"/>
            <w:vAlign w:val="center"/>
            <w:textDirection w:val="lrTb"/>
            <w:noWrap w:val="false"/>
          </w:tcPr>
          <w:p>
            <w:pPr>
              <w:pStyle w:val="1154"/>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中杆路灯基础</w:t>
            </w:r>
            <w:r>
              <w:rPr>
                <w:rFonts w:hint="eastAsia" w:ascii="宋体" w:hAnsi="宋体" w:eastAsia="宋体" w:cs="宋体"/>
                <w:i w:val="0"/>
                <w:iCs w:val="0"/>
                <w:color w:val="000000"/>
                <w:sz w:val="18"/>
                <w:szCs w:val="18"/>
                <w:u w:val="none"/>
                <w:lang w:val="en-US" w:eastAsia="zh-CN" w:bidi="ar"/>
              </w:rPr>
            </w:r>
            <w:r/>
          </w:p>
        </w:tc>
        <w:tc>
          <w:tcPr>
            <w:tcW w:w="1410" w:type="dxa"/>
            <w:vAlign w:val="center"/>
            <w:textDirection w:val="lrTb"/>
            <w:noWrap w:val="false"/>
          </w:tcPr>
          <w:p>
            <w:pPr>
              <w:pStyle w:val="1154"/>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t xml:space="preserve">详见技术参数及要求</w:t>
            </w:r>
            <w:r>
              <w:rPr>
                <w:rFonts w:hint="eastAsia" w:ascii="宋体" w:hAnsi="宋体" w:eastAsia="宋体" w:cs="宋体"/>
                <w:i w:val="0"/>
                <w:iCs w:val="0"/>
                <w:color w:val="000000"/>
                <w:sz w:val="18"/>
                <w:szCs w:val="18"/>
                <w:u w:val="none"/>
              </w:rPr>
            </w:r>
            <w:r/>
          </w:p>
        </w:tc>
        <w:tc>
          <w:tcPr>
            <w:tcW w:w="705" w:type="dxa"/>
            <w:vAlign w:val="center"/>
            <w:textDirection w:val="lrTb"/>
            <w:noWrap w:val="false"/>
          </w:tcPr>
          <w:p>
            <w:pPr>
              <w:pStyle w:val="1154"/>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座</w:t>
            </w:r>
            <w:r>
              <w:rPr>
                <w:rFonts w:hint="eastAsia" w:ascii="宋体" w:hAnsi="宋体" w:eastAsia="宋体" w:cs="宋体"/>
                <w:i w:val="0"/>
                <w:iCs w:val="0"/>
                <w:color w:val="000000"/>
                <w:sz w:val="18"/>
                <w:szCs w:val="18"/>
                <w:u w:val="none"/>
              </w:rPr>
            </w:r>
            <w:r/>
          </w:p>
        </w:tc>
        <w:tc>
          <w:tcPr>
            <w:tcW w:w="750" w:type="dxa"/>
            <w:vAlign w:val="center"/>
            <w:textDirection w:val="lrTb"/>
            <w:noWrap w:val="false"/>
          </w:tcPr>
          <w:p>
            <w:pPr>
              <w:pStyle w:val="1154"/>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w:t>
            </w:r>
            <w:r>
              <w:rPr>
                <w:rFonts w:hint="eastAsia" w:ascii="宋体" w:hAnsi="宋体" w:eastAsia="宋体" w:cs="宋体"/>
                <w:i w:val="0"/>
                <w:iCs w:val="0"/>
                <w:color w:val="000000"/>
                <w:sz w:val="18"/>
                <w:szCs w:val="18"/>
                <w:u w:val="none"/>
              </w:rPr>
            </w:r>
            <w:r/>
          </w:p>
        </w:tc>
        <w:tc>
          <w:tcPr>
            <w:tcW w:w="1515" w:type="dxa"/>
            <w:vAlign w:val="center"/>
            <w:textDirection w:val="lrTb"/>
            <w:noWrap w:val="false"/>
          </w:tcPr>
          <w:p>
            <w:pPr>
              <w:pStyle w:val="1154"/>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840" w:type="dxa"/>
            <w:vAlign w:val="center"/>
            <w:textDirection w:val="lrTb"/>
            <w:noWrap w:val="false"/>
          </w:tcPr>
          <w:p>
            <w:pPr>
              <w:pStyle w:val="1154"/>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840" w:type="dxa"/>
            <w:vAlign w:val="center"/>
            <w:textDirection w:val="lrTb"/>
            <w:noWrap w:val="false"/>
          </w:tcPr>
          <w:p>
            <w:pPr>
              <w:pStyle w:val="1154"/>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605"/>
        </w:trPr>
        <w:tc>
          <w:tcPr>
            <w:tcW w:w="645" w:type="dxa"/>
            <w:vAlign w:val="center"/>
            <w:textDirection w:val="lrTb"/>
            <w:noWrap w:val="false"/>
          </w:tcPr>
          <w:p>
            <w:pPr>
              <w:pStyle w:val="1154"/>
              <w:jc w:val="center"/>
              <w:keepLines w:val="0"/>
              <w:keepNext w:val="0"/>
              <w:widowControl/>
              <w:rPr>
                <w:rFonts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t xml:space="preserve">20</w:t>
            </w:r>
            <w:r>
              <w:rPr>
                <w:rFonts w:ascii="宋体" w:hAnsi="宋体" w:eastAsia="宋体" w:cs="宋体"/>
                <w:i w:val="0"/>
                <w:iCs w:val="0"/>
                <w:color w:val="000000"/>
                <w:sz w:val="18"/>
                <w:szCs w:val="18"/>
                <w:u w:val="none"/>
                <w:lang w:val="en-US" w:eastAsia="zh-CN"/>
              </w:rPr>
            </w:r>
            <w:r/>
          </w:p>
        </w:tc>
        <w:tc>
          <w:tcPr>
            <w:tcW w:w="910" w:type="dxa"/>
            <w:vAlign w:val="center"/>
            <w:vMerge w:val="continue"/>
            <w:textDirection w:val="lrTb"/>
            <w:noWrap w:val="false"/>
          </w:tcPr>
          <w:p>
            <w:pPr>
              <w:pStyle w:val="1154"/>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1662" w:type="dxa"/>
            <w:vAlign w:val="center"/>
            <w:textDirection w:val="lrTb"/>
            <w:noWrap w:val="false"/>
          </w:tcPr>
          <w:p>
            <w:pPr>
              <w:pStyle w:val="1154"/>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人（手）孔井</w:t>
            </w:r>
            <w:r>
              <w:rPr>
                <w:rFonts w:hint="eastAsia" w:ascii="宋体" w:hAnsi="宋体" w:eastAsia="宋体" w:cs="宋体"/>
                <w:i w:val="0"/>
                <w:iCs w:val="0"/>
                <w:color w:val="000000"/>
                <w:sz w:val="18"/>
                <w:szCs w:val="18"/>
                <w:u w:val="none"/>
                <w:lang w:val="en-US" w:eastAsia="zh-CN" w:bidi="ar"/>
              </w:rPr>
            </w:r>
            <w:r/>
          </w:p>
        </w:tc>
        <w:tc>
          <w:tcPr>
            <w:tcW w:w="1410" w:type="dxa"/>
            <w:vAlign w:val="center"/>
            <w:textDirection w:val="lrTb"/>
            <w:noWrap w:val="false"/>
          </w:tcPr>
          <w:p>
            <w:pPr>
              <w:pStyle w:val="1154"/>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t xml:space="preserve">详见技术参数及要求</w:t>
            </w:r>
            <w:r>
              <w:rPr>
                <w:rFonts w:hint="eastAsia" w:ascii="宋体" w:hAnsi="宋体" w:eastAsia="宋体" w:cs="宋体"/>
                <w:i w:val="0"/>
                <w:iCs w:val="0"/>
                <w:color w:val="000000"/>
                <w:sz w:val="18"/>
                <w:szCs w:val="18"/>
                <w:u w:val="none"/>
              </w:rPr>
            </w:r>
            <w:r/>
          </w:p>
        </w:tc>
        <w:tc>
          <w:tcPr>
            <w:tcW w:w="705" w:type="dxa"/>
            <w:vAlign w:val="center"/>
            <w:textDirection w:val="lrTb"/>
            <w:noWrap w:val="false"/>
          </w:tcPr>
          <w:p>
            <w:pPr>
              <w:pStyle w:val="1154"/>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座</w:t>
            </w:r>
            <w:r>
              <w:rPr>
                <w:rFonts w:hint="eastAsia" w:ascii="宋体" w:hAnsi="宋体" w:eastAsia="宋体" w:cs="宋体"/>
                <w:i w:val="0"/>
                <w:iCs w:val="0"/>
                <w:color w:val="000000"/>
                <w:sz w:val="18"/>
                <w:szCs w:val="18"/>
                <w:u w:val="none"/>
              </w:rPr>
            </w:r>
            <w:r/>
          </w:p>
        </w:tc>
        <w:tc>
          <w:tcPr>
            <w:tcW w:w="750" w:type="dxa"/>
            <w:vAlign w:val="center"/>
            <w:textDirection w:val="lrTb"/>
            <w:noWrap w:val="false"/>
          </w:tcPr>
          <w:p>
            <w:pPr>
              <w:pStyle w:val="1154"/>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34</w:t>
            </w:r>
            <w:r>
              <w:rPr>
                <w:rFonts w:hint="eastAsia" w:ascii="宋体" w:hAnsi="宋体" w:eastAsia="宋体" w:cs="宋体"/>
                <w:i w:val="0"/>
                <w:iCs w:val="0"/>
                <w:color w:val="000000"/>
                <w:sz w:val="18"/>
                <w:szCs w:val="18"/>
                <w:u w:val="none"/>
              </w:rPr>
            </w:r>
            <w:r/>
          </w:p>
        </w:tc>
        <w:tc>
          <w:tcPr>
            <w:tcW w:w="1515" w:type="dxa"/>
            <w:vAlign w:val="center"/>
            <w:textDirection w:val="lrTb"/>
            <w:noWrap w:val="false"/>
          </w:tcPr>
          <w:p>
            <w:pPr>
              <w:pStyle w:val="1154"/>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840" w:type="dxa"/>
            <w:vAlign w:val="center"/>
            <w:textDirection w:val="lrTb"/>
            <w:noWrap w:val="false"/>
          </w:tcPr>
          <w:p>
            <w:pPr>
              <w:pStyle w:val="1154"/>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840" w:type="dxa"/>
            <w:vAlign w:val="center"/>
            <w:textDirection w:val="lrTb"/>
            <w:noWrap w:val="false"/>
          </w:tcPr>
          <w:p>
            <w:pPr>
              <w:pStyle w:val="1154"/>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392"/>
        </w:trPr>
        <w:tc>
          <w:tcPr>
            <w:tcW w:w="645" w:type="dxa"/>
            <w:vAlign w:val="center"/>
            <w:textDirection w:val="lrTb"/>
            <w:noWrap w:val="false"/>
          </w:tcPr>
          <w:p>
            <w:pPr>
              <w:pStyle w:val="1154"/>
              <w:jc w:val="center"/>
              <w:keepLines w:val="0"/>
              <w:keepNext w:val="0"/>
              <w:widowControl/>
              <w:rPr>
                <w:rFonts w:ascii="宋体" w:hAnsi="宋体" w:eastAsia="宋体" w:cs="宋体"/>
                <w:i w:val="0"/>
                <w:iCs w:val="0"/>
                <w:color w:val="000000"/>
                <w:sz w:val="18"/>
                <w:szCs w:val="18"/>
                <w:u w:val="none"/>
                <w:lang w:val="en-US"/>
              </w:rPr>
              <w:suppressLineNumbers w:val="0"/>
            </w:pPr>
            <w:r>
              <w:rPr>
                <w:rFonts w:hint="eastAsia" w:ascii="宋体" w:hAnsi="宋体" w:eastAsia="宋体" w:cs="宋体"/>
                <w:i w:val="0"/>
                <w:iCs w:val="0"/>
                <w:color w:val="000000"/>
                <w:sz w:val="18"/>
                <w:szCs w:val="18"/>
                <w:u w:val="none"/>
                <w:lang w:val="en-US" w:eastAsia="zh-CN" w:bidi="ar"/>
              </w:rPr>
              <w:t xml:space="preserve">21</w:t>
            </w:r>
            <w:r>
              <w:rPr>
                <w:rFonts w:ascii="宋体" w:hAnsi="宋体" w:eastAsia="宋体" w:cs="宋体"/>
                <w:i w:val="0"/>
                <w:iCs w:val="0"/>
                <w:color w:val="000000"/>
                <w:sz w:val="18"/>
                <w:szCs w:val="18"/>
                <w:u w:val="none"/>
                <w:lang w:val="en-US"/>
              </w:rPr>
            </w:r>
            <w:r/>
          </w:p>
        </w:tc>
        <w:tc>
          <w:tcPr>
            <w:tcW w:w="910" w:type="dxa"/>
            <w:vAlign w:val="center"/>
            <w:vMerge w:val="continue"/>
            <w:textDirection w:val="lrTb"/>
            <w:noWrap w:val="false"/>
          </w:tcPr>
          <w:p>
            <w:pPr>
              <w:pStyle w:val="1154"/>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1662" w:type="dxa"/>
            <w:vAlign w:val="center"/>
            <w:textDirection w:val="lrTb"/>
            <w:noWrap w:val="false"/>
          </w:tcPr>
          <w:p>
            <w:pPr>
              <w:pStyle w:val="1154"/>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水平导向钻进</w:t>
            </w:r>
            <w:r>
              <w:rPr>
                <w:rFonts w:hint="eastAsia" w:ascii="宋体" w:hAnsi="宋体" w:eastAsia="宋体" w:cs="宋体"/>
                <w:i w:val="0"/>
                <w:iCs w:val="0"/>
                <w:color w:val="000000"/>
                <w:sz w:val="18"/>
                <w:szCs w:val="18"/>
                <w:u w:val="none"/>
                <w:lang w:val="en-US" w:eastAsia="zh-CN" w:bidi="ar"/>
              </w:rPr>
            </w:r>
            <w:r/>
          </w:p>
        </w:tc>
        <w:tc>
          <w:tcPr>
            <w:tcW w:w="1410" w:type="dxa"/>
            <w:vAlign w:val="center"/>
            <w:textDirection w:val="lrTb"/>
            <w:noWrap w:val="false"/>
          </w:tcPr>
          <w:p>
            <w:pPr>
              <w:pStyle w:val="1154"/>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t xml:space="preserve">详见技术参数及要求</w:t>
            </w:r>
            <w:r>
              <w:rPr>
                <w:rFonts w:hint="eastAsia" w:ascii="宋体" w:hAnsi="宋体" w:eastAsia="宋体" w:cs="宋体"/>
                <w:i w:val="0"/>
                <w:iCs w:val="0"/>
                <w:color w:val="000000"/>
                <w:sz w:val="18"/>
                <w:szCs w:val="18"/>
                <w:u w:val="none"/>
              </w:rPr>
            </w:r>
            <w:r/>
          </w:p>
        </w:tc>
        <w:tc>
          <w:tcPr>
            <w:tcW w:w="705" w:type="dxa"/>
            <w:vAlign w:val="center"/>
            <w:textDirection w:val="lrTb"/>
            <w:noWrap w:val="false"/>
          </w:tcPr>
          <w:p>
            <w:pPr>
              <w:pStyle w:val="1154"/>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rPr>
            </w:r>
            <w:r/>
          </w:p>
        </w:tc>
        <w:tc>
          <w:tcPr>
            <w:tcW w:w="750" w:type="dxa"/>
            <w:vAlign w:val="center"/>
            <w:textDirection w:val="lrTb"/>
            <w:noWrap w:val="false"/>
          </w:tcPr>
          <w:p>
            <w:pPr>
              <w:pStyle w:val="1154"/>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750</w:t>
            </w:r>
            <w:r>
              <w:rPr>
                <w:rFonts w:hint="eastAsia" w:ascii="宋体" w:hAnsi="宋体" w:eastAsia="宋体" w:cs="宋体"/>
                <w:i w:val="0"/>
                <w:iCs w:val="0"/>
                <w:color w:val="000000"/>
                <w:sz w:val="18"/>
                <w:szCs w:val="18"/>
                <w:u w:val="none"/>
              </w:rPr>
            </w:r>
            <w:r/>
          </w:p>
        </w:tc>
        <w:tc>
          <w:tcPr>
            <w:tcW w:w="1515" w:type="dxa"/>
            <w:vAlign w:val="center"/>
            <w:textDirection w:val="lrTb"/>
            <w:noWrap w:val="false"/>
          </w:tcPr>
          <w:p>
            <w:pPr>
              <w:pStyle w:val="1154"/>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840" w:type="dxa"/>
            <w:vAlign w:val="center"/>
            <w:textDirection w:val="lrTb"/>
            <w:noWrap w:val="false"/>
          </w:tcPr>
          <w:p>
            <w:pPr>
              <w:pStyle w:val="1154"/>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840" w:type="dxa"/>
            <w:vAlign w:val="center"/>
            <w:textDirection w:val="lrTb"/>
            <w:noWrap w:val="false"/>
          </w:tcPr>
          <w:p>
            <w:pPr>
              <w:pStyle w:val="1154"/>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470"/>
        </w:trPr>
        <w:tc>
          <w:tcPr>
            <w:tcW w:w="645" w:type="dxa"/>
            <w:vAlign w:val="center"/>
            <w:textDirection w:val="lrTb"/>
            <w:noWrap w:val="false"/>
          </w:tcPr>
          <w:p>
            <w:pPr>
              <w:pStyle w:val="1154"/>
              <w:jc w:val="center"/>
              <w:keepLines w:val="0"/>
              <w:keepNext w:val="0"/>
              <w:widowControl/>
              <w:rPr>
                <w:rFonts w:ascii="宋体" w:hAnsi="宋体" w:eastAsia="宋体" w:cs="宋体"/>
                <w:i w:val="0"/>
                <w:iCs w:val="0"/>
                <w:color w:val="000000"/>
                <w:sz w:val="18"/>
                <w:szCs w:val="18"/>
                <w:u w:val="none"/>
                <w:lang w:val="en-US"/>
              </w:rPr>
              <w:suppressLineNumbers w:val="0"/>
            </w:pPr>
            <w:r>
              <w:rPr>
                <w:rFonts w:hint="eastAsia" w:ascii="宋体" w:hAnsi="宋体" w:eastAsia="宋体" w:cs="宋体"/>
                <w:i w:val="0"/>
                <w:iCs w:val="0"/>
                <w:color w:val="000000"/>
                <w:sz w:val="18"/>
                <w:szCs w:val="18"/>
                <w:u w:val="none"/>
                <w:lang w:val="en-US" w:eastAsia="zh-CN" w:bidi="ar"/>
              </w:rPr>
              <w:t xml:space="preserve">22</w:t>
            </w:r>
            <w:r>
              <w:rPr>
                <w:rFonts w:ascii="宋体" w:hAnsi="宋体" w:eastAsia="宋体" w:cs="宋体"/>
                <w:i w:val="0"/>
                <w:iCs w:val="0"/>
                <w:color w:val="000000"/>
                <w:sz w:val="18"/>
                <w:szCs w:val="18"/>
                <w:u w:val="none"/>
                <w:lang w:val="en-US"/>
              </w:rPr>
            </w:r>
            <w:r/>
          </w:p>
        </w:tc>
        <w:tc>
          <w:tcPr>
            <w:tcW w:w="910" w:type="dxa"/>
            <w:vAlign w:val="center"/>
            <w:vMerge w:val="continue"/>
            <w:textDirection w:val="lrTb"/>
            <w:noWrap w:val="false"/>
          </w:tcPr>
          <w:p>
            <w:pPr>
              <w:pStyle w:val="1154"/>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1662" w:type="dxa"/>
            <w:vAlign w:val="center"/>
            <w:textDirection w:val="lrTb"/>
            <w:noWrap w:val="false"/>
          </w:tcPr>
          <w:p>
            <w:pPr>
              <w:pStyle w:val="1154"/>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管道包封</w:t>
            </w:r>
            <w:r>
              <w:rPr>
                <w:rFonts w:hint="eastAsia" w:ascii="宋体" w:hAnsi="宋体" w:eastAsia="宋体" w:cs="宋体"/>
                <w:i w:val="0"/>
                <w:iCs w:val="0"/>
                <w:color w:val="000000"/>
                <w:sz w:val="18"/>
                <w:szCs w:val="18"/>
                <w:u w:val="none"/>
                <w:lang w:val="en-US" w:eastAsia="zh-CN" w:bidi="ar"/>
              </w:rPr>
            </w:r>
            <w:r/>
          </w:p>
        </w:tc>
        <w:tc>
          <w:tcPr>
            <w:tcW w:w="1410" w:type="dxa"/>
            <w:vAlign w:val="center"/>
            <w:textDirection w:val="lrTb"/>
            <w:noWrap w:val="false"/>
          </w:tcPr>
          <w:p>
            <w:pPr>
              <w:pStyle w:val="1154"/>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t xml:space="preserve">详见技术参数及要求</w:t>
            </w:r>
            <w:r>
              <w:rPr>
                <w:rFonts w:hint="eastAsia" w:ascii="宋体" w:hAnsi="宋体" w:eastAsia="宋体" w:cs="宋体"/>
                <w:i w:val="0"/>
                <w:iCs w:val="0"/>
                <w:color w:val="000000"/>
                <w:sz w:val="18"/>
                <w:szCs w:val="18"/>
                <w:u w:val="none"/>
              </w:rPr>
            </w:r>
            <w:r/>
          </w:p>
        </w:tc>
        <w:tc>
          <w:tcPr>
            <w:tcW w:w="705" w:type="dxa"/>
            <w:vAlign w:val="center"/>
            <w:textDirection w:val="lrTb"/>
            <w:noWrap w:val="false"/>
          </w:tcPr>
          <w:p>
            <w:pPr>
              <w:pStyle w:val="1154"/>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rPr>
            </w:r>
            <w:r/>
          </w:p>
        </w:tc>
        <w:tc>
          <w:tcPr>
            <w:tcW w:w="750" w:type="dxa"/>
            <w:vAlign w:val="center"/>
            <w:textDirection w:val="lrTb"/>
            <w:noWrap w:val="false"/>
          </w:tcPr>
          <w:p>
            <w:pPr>
              <w:pStyle w:val="1154"/>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700</w:t>
            </w:r>
            <w:r>
              <w:rPr>
                <w:rFonts w:hint="eastAsia" w:ascii="宋体" w:hAnsi="宋体" w:eastAsia="宋体" w:cs="宋体"/>
                <w:i w:val="0"/>
                <w:iCs w:val="0"/>
                <w:color w:val="000000"/>
                <w:sz w:val="18"/>
                <w:szCs w:val="18"/>
                <w:u w:val="none"/>
              </w:rPr>
            </w:r>
            <w:r/>
          </w:p>
        </w:tc>
        <w:tc>
          <w:tcPr>
            <w:tcW w:w="1515" w:type="dxa"/>
            <w:vAlign w:val="center"/>
            <w:textDirection w:val="lrTb"/>
            <w:noWrap w:val="false"/>
          </w:tcPr>
          <w:p>
            <w:pPr>
              <w:pStyle w:val="1154"/>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840" w:type="dxa"/>
            <w:vAlign w:val="center"/>
            <w:textDirection w:val="lrTb"/>
            <w:noWrap w:val="false"/>
          </w:tcPr>
          <w:p>
            <w:pPr>
              <w:pStyle w:val="1154"/>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840" w:type="dxa"/>
            <w:vAlign w:val="center"/>
            <w:textDirection w:val="lrTb"/>
            <w:noWrap w:val="false"/>
          </w:tcPr>
          <w:p>
            <w:pPr>
              <w:pStyle w:val="1154"/>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260"/>
        </w:trPr>
        <w:tc>
          <w:tcPr>
            <w:tcW w:w="645" w:type="dxa"/>
            <w:vAlign w:val="center"/>
            <w:textDirection w:val="lrTb"/>
            <w:noWrap w:val="false"/>
          </w:tcPr>
          <w:p>
            <w:pPr>
              <w:pStyle w:val="1154"/>
              <w:jc w:val="center"/>
              <w:keepLines w:val="0"/>
              <w:keepNext w:val="0"/>
              <w:widowControl/>
              <w:rPr>
                <w:rFonts w:ascii="宋体" w:hAnsi="宋体" w:eastAsia="宋体" w:cs="宋体"/>
                <w:i w:val="0"/>
                <w:iCs w:val="0"/>
                <w:color w:val="000000"/>
                <w:sz w:val="18"/>
                <w:szCs w:val="18"/>
                <w:u w:val="none"/>
                <w:lang w:val="en-US"/>
              </w:rPr>
              <w:suppressLineNumbers w:val="0"/>
            </w:pPr>
            <w:r>
              <w:rPr>
                <w:rFonts w:hint="eastAsia" w:ascii="宋体" w:hAnsi="宋体" w:eastAsia="宋体" w:cs="宋体"/>
                <w:i w:val="0"/>
                <w:iCs w:val="0"/>
                <w:color w:val="000000"/>
                <w:sz w:val="18"/>
                <w:szCs w:val="18"/>
                <w:u w:val="none"/>
                <w:lang w:val="en-US" w:eastAsia="zh-CN" w:bidi="ar"/>
              </w:rPr>
              <w:t xml:space="preserve">23</w:t>
            </w:r>
            <w:r>
              <w:rPr>
                <w:rFonts w:ascii="宋体" w:hAnsi="宋体" w:eastAsia="宋体" w:cs="宋体"/>
                <w:i w:val="0"/>
                <w:iCs w:val="0"/>
                <w:color w:val="000000"/>
                <w:sz w:val="18"/>
                <w:szCs w:val="18"/>
                <w:u w:val="none"/>
                <w:lang w:val="en-US"/>
              </w:rPr>
            </w:r>
            <w:r/>
          </w:p>
        </w:tc>
        <w:tc>
          <w:tcPr>
            <w:tcW w:w="910" w:type="dxa"/>
            <w:vAlign w:val="center"/>
            <w:vMerge w:val="continue"/>
            <w:textDirection w:val="lrTb"/>
            <w:noWrap w:val="false"/>
          </w:tcPr>
          <w:p>
            <w:pPr>
              <w:pStyle w:val="1154"/>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1662" w:type="dxa"/>
            <w:vAlign w:val="center"/>
            <w:textDirection w:val="lrTb"/>
            <w:noWrap w:val="false"/>
          </w:tcPr>
          <w:p>
            <w:pPr>
              <w:pStyle w:val="1154"/>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挖沟槽土方</w:t>
            </w:r>
            <w:r>
              <w:rPr>
                <w:rFonts w:hint="eastAsia" w:ascii="宋体" w:hAnsi="宋体" w:eastAsia="宋体" w:cs="宋体"/>
                <w:i w:val="0"/>
                <w:iCs w:val="0"/>
                <w:color w:val="000000"/>
                <w:sz w:val="18"/>
                <w:szCs w:val="18"/>
                <w:u w:val="none"/>
                <w:lang w:val="en-US" w:eastAsia="zh-CN" w:bidi="ar"/>
              </w:rPr>
            </w:r>
            <w:r/>
          </w:p>
        </w:tc>
        <w:tc>
          <w:tcPr>
            <w:tcW w:w="1410" w:type="dxa"/>
            <w:vAlign w:val="center"/>
            <w:textDirection w:val="lrTb"/>
            <w:noWrap w:val="false"/>
          </w:tcPr>
          <w:p>
            <w:pPr>
              <w:pStyle w:val="1154"/>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t xml:space="preserve">详见技术参数及要求</w:t>
            </w:r>
            <w:r>
              <w:rPr>
                <w:rFonts w:hint="eastAsia" w:ascii="宋体" w:hAnsi="宋体" w:eastAsia="宋体" w:cs="宋体"/>
                <w:i w:val="0"/>
                <w:iCs w:val="0"/>
                <w:color w:val="000000"/>
                <w:sz w:val="18"/>
                <w:szCs w:val="18"/>
                <w:u w:val="none"/>
              </w:rPr>
            </w:r>
            <w:r/>
          </w:p>
        </w:tc>
        <w:tc>
          <w:tcPr>
            <w:tcW w:w="705" w:type="dxa"/>
            <w:vAlign w:val="center"/>
            <w:textDirection w:val="lrTb"/>
            <w:noWrap w:val="false"/>
          </w:tcPr>
          <w:p>
            <w:pPr>
              <w:pStyle w:val="1154"/>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m3</w:t>
            </w:r>
            <w:r>
              <w:rPr>
                <w:rFonts w:hint="eastAsia" w:ascii="宋体" w:hAnsi="宋体" w:eastAsia="宋体" w:cs="宋体"/>
                <w:i w:val="0"/>
                <w:iCs w:val="0"/>
                <w:color w:val="000000"/>
                <w:sz w:val="18"/>
                <w:szCs w:val="18"/>
                <w:u w:val="none"/>
              </w:rPr>
            </w:r>
            <w:r/>
          </w:p>
        </w:tc>
        <w:tc>
          <w:tcPr>
            <w:tcW w:w="750" w:type="dxa"/>
            <w:vAlign w:val="center"/>
            <w:textDirection w:val="lrTb"/>
            <w:noWrap w:val="false"/>
          </w:tcPr>
          <w:p>
            <w:pPr>
              <w:pStyle w:val="1154"/>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9585</w:t>
            </w:r>
            <w:r>
              <w:rPr>
                <w:rFonts w:hint="eastAsia" w:ascii="宋体" w:hAnsi="宋体" w:eastAsia="宋体" w:cs="宋体"/>
                <w:i w:val="0"/>
                <w:iCs w:val="0"/>
                <w:color w:val="000000"/>
                <w:sz w:val="18"/>
                <w:szCs w:val="18"/>
                <w:u w:val="none"/>
              </w:rPr>
            </w:r>
            <w:r/>
          </w:p>
        </w:tc>
        <w:tc>
          <w:tcPr>
            <w:tcW w:w="1515" w:type="dxa"/>
            <w:vAlign w:val="center"/>
            <w:textDirection w:val="lrTb"/>
            <w:noWrap w:val="false"/>
          </w:tcPr>
          <w:p>
            <w:pPr>
              <w:pStyle w:val="1154"/>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840" w:type="dxa"/>
            <w:vAlign w:val="center"/>
            <w:textDirection w:val="lrTb"/>
            <w:noWrap w:val="false"/>
          </w:tcPr>
          <w:p>
            <w:pPr>
              <w:pStyle w:val="1154"/>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840" w:type="dxa"/>
            <w:vAlign w:val="center"/>
            <w:textDirection w:val="lrTb"/>
            <w:noWrap w:val="false"/>
          </w:tcPr>
          <w:p>
            <w:pPr>
              <w:pStyle w:val="1154"/>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440"/>
        </w:trPr>
        <w:tc>
          <w:tcPr>
            <w:tcW w:w="645" w:type="dxa"/>
            <w:vAlign w:val="center"/>
            <w:textDirection w:val="lrTb"/>
            <w:noWrap w:val="false"/>
          </w:tcPr>
          <w:p>
            <w:pPr>
              <w:pStyle w:val="1154"/>
              <w:jc w:val="center"/>
              <w:keepLines w:val="0"/>
              <w:keepNext w:val="0"/>
              <w:widowControl/>
              <w:rPr>
                <w:rFonts w:ascii="宋体" w:hAnsi="宋体" w:eastAsia="宋体" w:cs="宋体"/>
                <w:i w:val="0"/>
                <w:iCs w:val="0"/>
                <w:color w:val="000000"/>
                <w:sz w:val="18"/>
                <w:szCs w:val="18"/>
                <w:u w:val="none"/>
                <w:lang w:val="en-US"/>
              </w:rPr>
              <w:suppressLineNumbers w:val="0"/>
            </w:pPr>
            <w:r>
              <w:rPr>
                <w:rFonts w:hint="eastAsia" w:ascii="宋体" w:hAnsi="宋体" w:eastAsia="宋体" w:cs="宋体"/>
                <w:i w:val="0"/>
                <w:iCs w:val="0"/>
                <w:color w:val="000000"/>
                <w:sz w:val="18"/>
                <w:szCs w:val="18"/>
                <w:u w:val="none"/>
                <w:lang w:val="en-US" w:eastAsia="zh-CN" w:bidi="ar"/>
              </w:rPr>
              <w:t xml:space="preserve">24</w:t>
            </w:r>
            <w:r>
              <w:rPr>
                <w:rFonts w:ascii="宋体" w:hAnsi="宋体" w:eastAsia="宋体" w:cs="宋体"/>
                <w:i w:val="0"/>
                <w:iCs w:val="0"/>
                <w:color w:val="000000"/>
                <w:sz w:val="18"/>
                <w:szCs w:val="18"/>
                <w:u w:val="none"/>
                <w:lang w:val="en-US"/>
              </w:rPr>
            </w:r>
            <w:r/>
          </w:p>
        </w:tc>
        <w:tc>
          <w:tcPr>
            <w:tcW w:w="910" w:type="dxa"/>
            <w:vAlign w:val="center"/>
            <w:vMerge w:val="continue"/>
            <w:textDirection w:val="lrTb"/>
            <w:noWrap w:val="false"/>
          </w:tcPr>
          <w:p>
            <w:pPr>
              <w:pStyle w:val="1154"/>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1662" w:type="dxa"/>
            <w:vAlign w:val="center"/>
            <w:textDirection w:val="lrTb"/>
            <w:noWrap w:val="false"/>
          </w:tcPr>
          <w:p>
            <w:pPr>
              <w:pStyle w:val="1154"/>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接地极</w:t>
            </w:r>
            <w:r>
              <w:rPr>
                <w:rFonts w:hint="eastAsia" w:ascii="宋体" w:hAnsi="宋体" w:eastAsia="宋体" w:cs="宋体"/>
                <w:i w:val="0"/>
                <w:iCs w:val="0"/>
                <w:color w:val="000000"/>
                <w:sz w:val="18"/>
                <w:szCs w:val="18"/>
                <w:u w:val="none"/>
                <w:lang w:val="en-US" w:eastAsia="zh-CN" w:bidi="ar"/>
              </w:rPr>
            </w:r>
            <w:r/>
          </w:p>
        </w:tc>
        <w:tc>
          <w:tcPr>
            <w:tcW w:w="1410" w:type="dxa"/>
            <w:vAlign w:val="center"/>
            <w:textDirection w:val="lrTb"/>
            <w:noWrap w:val="false"/>
          </w:tcPr>
          <w:p>
            <w:pPr>
              <w:pStyle w:val="1154"/>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t xml:space="preserve">详见技术参数及要求</w:t>
            </w:r>
            <w:r>
              <w:rPr>
                <w:rFonts w:hint="eastAsia" w:ascii="宋体" w:hAnsi="宋体" w:eastAsia="宋体" w:cs="宋体"/>
                <w:i w:val="0"/>
                <w:iCs w:val="0"/>
                <w:color w:val="000000"/>
                <w:sz w:val="18"/>
                <w:szCs w:val="18"/>
                <w:u w:val="none"/>
              </w:rPr>
            </w:r>
            <w:r/>
          </w:p>
        </w:tc>
        <w:tc>
          <w:tcPr>
            <w:tcW w:w="705" w:type="dxa"/>
            <w:vAlign w:val="center"/>
            <w:textDirection w:val="lrTb"/>
            <w:noWrap w:val="false"/>
          </w:tcPr>
          <w:p>
            <w:pPr>
              <w:pStyle w:val="1154"/>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根</w:t>
            </w:r>
            <w:r>
              <w:rPr>
                <w:rFonts w:hint="eastAsia" w:ascii="宋体" w:hAnsi="宋体" w:eastAsia="宋体" w:cs="宋体"/>
                <w:i w:val="0"/>
                <w:iCs w:val="0"/>
                <w:color w:val="000000"/>
                <w:sz w:val="18"/>
                <w:szCs w:val="18"/>
                <w:u w:val="none"/>
              </w:rPr>
            </w:r>
            <w:r/>
          </w:p>
        </w:tc>
        <w:tc>
          <w:tcPr>
            <w:tcW w:w="750" w:type="dxa"/>
            <w:vAlign w:val="center"/>
            <w:textDirection w:val="lrTb"/>
            <w:noWrap w:val="false"/>
          </w:tcPr>
          <w:p>
            <w:pPr>
              <w:pStyle w:val="1154"/>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427</w:t>
            </w:r>
            <w:r>
              <w:rPr>
                <w:rFonts w:hint="eastAsia" w:ascii="宋体" w:hAnsi="宋体" w:eastAsia="宋体" w:cs="宋体"/>
                <w:i w:val="0"/>
                <w:iCs w:val="0"/>
                <w:color w:val="000000"/>
                <w:sz w:val="18"/>
                <w:szCs w:val="18"/>
                <w:u w:val="none"/>
              </w:rPr>
            </w:r>
            <w:r/>
          </w:p>
        </w:tc>
        <w:tc>
          <w:tcPr>
            <w:tcW w:w="1515" w:type="dxa"/>
            <w:vAlign w:val="center"/>
            <w:textDirection w:val="lrTb"/>
            <w:noWrap w:val="false"/>
          </w:tcPr>
          <w:p>
            <w:pPr>
              <w:pStyle w:val="1154"/>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840" w:type="dxa"/>
            <w:vAlign w:val="center"/>
            <w:textDirection w:val="lrTb"/>
            <w:noWrap w:val="false"/>
          </w:tcPr>
          <w:p>
            <w:pPr>
              <w:pStyle w:val="1154"/>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840" w:type="dxa"/>
            <w:vAlign w:val="center"/>
            <w:textDirection w:val="lrTb"/>
            <w:noWrap w:val="false"/>
          </w:tcPr>
          <w:p>
            <w:pPr>
              <w:pStyle w:val="1154"/>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470"/>
        </w:trPr>
        <w:tc>
          <w:tcPr>
            <w:tcW w:w="645" w:type="dxa"/>
            <w:vAlign w:val="center"/>
            <w:textDirection w:val="lrTb"/>
            <w:noWrap w:val="false"/>
          </w:tcPr>
          <w:p>
            <w:pPr>
              <w:pStyle w:val="1154"/>
              <w:jc w:val="center"/>
              <w:keepLines w:val="0"/>
              <w:keepNext w:val="0"/>
              <w:widowControl/>
              <w:rPr>
                <w:rFonts w:ascii="宋体" w:hAnsi="宋体" w:eastAsia="宋体" w:cs="宋体"/>
                <w:i w:val="0"/>
                <w:iCs w:val="0"/>
                <w:color w:val="000000"/>
                <w:sz w:val="18"/>
                <w:szCs w:val="18"/>
                <w:u w:val="none"/>
                <w:lang w:val="en-US"/>
              </w:rPr>
              <w:suppressLineNumbers w:val="0"/>
            </w:pPr>
            <w:r>
              <w:rPr>
                <w:rFonts w:hint="eastAsia" w:ascii="宋体" w:hAnsi="宋体" w:eastAsia="宋体" w:cs="宋体"/>
                <w:i w:val="0"/>
                <w:iCs w:val="0"/>
                <w:color w:val="000000"/>
                <w:sz w:val="18"/>
                <w:szCs w:val="18"/>
                <w:u w:val="none"/>
                <w:lang w:val="en-US" w:eastAsia="zh-CN" w:bidi="ar"/>
              </w:rPr>
              <w:t xml:space="preserve">25</w:t>
            </w:r>
            <w:r>
              <w:rPr>
                <w:rFonts w:ascii="宋体" w:hAnsi="宋体" w:eastAsia="宋体" w:cs="宋体"/>
                <w:i w:val="0"/>
                <w:iCs w:val="0"/>
                <w:color w:val="000000"/>
                <w:sz w:val="18"/>
                <w:szCs w:val="18"/>
                <w:u w:val="none"/>
                <w:lang w:val="en-US"/>
              </w:rPr>
            </w:r>
            <w:r/>
          </w:p>
        </w:tc>
        <w:tc>
          <w:tcPr>
            <w:tcW w:w="910" w:type="dxa"/>
            <w:vAlign w:val="center"/>
            <w:vMerge w:val="continue"/>
            <w:textDirection w:val="lrTb"/>
            <w:noWrap w:val="false"/>
          </w:tcPr>
          <w:p>
            <w:pPr>
              <w:pStyle w:val="1154"/>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1662" w:type="dxa"/>
            <w:vAlign w:val="center"/>
            <w:textDirection w:val="lrTb"/>
            <w:noWrap w:val="false"/>
          </w:tcPr>
          <w:p>
            <w:pPr>
              <w:pStyle w:val="1154"/>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接地母线</w:t>
            </w:r>
            <w:r>
              <w:rPr>
                <w:rFonts w:hint="eastAsia" w:ascii="宋体" w:hAnsi="宋体" w:eastAsia="宋体" w:cs="宋体"/>
                <w:i w:val="0"/>
                <w:iCs w:val="0"/>
                <w:color w:val="000000"/>
                <w:sz w:val="18"/>
                <w:szCs w:val="18"/>
                <w:u w:val="none"/>
                <w:lang w:val="en-US" w:eastAsia="zh-CN" w:bidi="ar"/>
              </w:rPr>
            </w:r>
            <w:r/>
          </w:p>
        </w:tc>
        <w:tc>
          <w:tcPr>
            <w:tcW w:w="1410" w:type="dxa"/>
            <w:vAlign w:val="center"/>
            <w:textDirection w:val="lrTb"/>
            <w:noWrap w:val="false"/>
          </w:tcPr>
          <w:p>
            <w:pPr>
              <w:pStyle w:val="1154"/>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t xml:space="preserve">详见技术参数及要求</w:t>
            </w:r>
            <w:r>
              <w:rPr>
                <w:rFonts w:hint="eastAsia" w:ascii="宋体" w:hAnsi="宋体" w:eastAsia="宋体" w:cs="宋体"/>
                <w:i w:val="0"/>
                <w:iCs w:val="0"/>
                <w:color w:val="000000"/>
                <w:sz w:val="18"/>
                <w:szCs w:val="18"/>
                <w:u w:val="none"/>
              </w:rPr>
            </w:r>
            <w:r/>
          </w:p>
        </w:tc>
        <w:tc>
          <w:tcPr>
            <w:tcW w:w="705" w:type="dxa"/>
            <w:vAlign w:val="center"/>
            <w:textDirection w:val="lrTb"/>
            <w:noWrap w:val="false"/>
          </w:tcPr>
          <w:p>
            <w:pPr>
              <w:pStyle w:val="1154"/>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rPr>
            </w:r>
            <w:r/>
          </w:p>
        </w:tc>
        <w:tc>
          <w:tcPr>
            <w:tcW w:w="750" w:type="dxa"/>
            <w:vAlign w:val="center"/>
            <w:textDirection w:val="lrTb"/>
            <w:noWrap w:val="false"/>
          </w:tcPr>
          <w:p>
            <w:pPr>
              <w:pStyle w:val="1154"/>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427</w:t>
            </w:r>
            <w:r>
              <w:rPr>
                <w:rFonts w:hint="eastAsia" w:ascii="宋体" w:hAnsi="宋体" w:eastAsia="宋体" w:cs="宋体"/>
                <w:i w:val="0"/>
                <w:iCs w:val="0"/>
                <w:color w:val="000000"/>
                <w:sz w:val="18"/>
                <w:szCs w:val="18"/>
                <w:u w:val="none"/>
              </w:rPr>
            </w:r>
            <w:r/>
          </w:p>
        </w:tc>
        <w:tc>
          <w:tcPr>
            <w:tcW w:w="1515" w:type="dxa"/>
            <w:vAlign w:val="center"/>
            <w:textDirection w:val="lrTb"/>
            <w:noWrap w:val="false"/>
          </w:tcPr>
          <w:p>
            <w:pPr>
              <w:pStyle w:val="1154"/>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840" w:type="dxa"/>
            <w:vAlign w:val="center"/>
            <w:textDirection w:val="lrTb"/>
            <w:noWrap w:val="false"/>
          </w:tcPr>
          <w:p>
            <w:pPr>
              <w:pStyle w:val="1154"/>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840" w:type="dxa"/>
            <w:vAlign w:val="center"/>
            <w:textDirection w:val="lrTb"/>
            <w:noWrap w:val="false"/>
          </w:tcPr>
          <w:p>
            <w:pPr>
              <w:pStyle w:val="1154"/>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215"/>
        </w:trPr>
        <w:tc>
          <w:tcPr>
            <w:tcW w:w="645" w:type="dxa"/>
            <w:vAlign w:val="center"/>
            <w:textDirection w:val="lrTb"/>
            <w:noWrap w:val="false"/>
          </w:tcPr>
          <w:p>
            <w:pPr>
              <w:pStyle w:val="1154"/>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26</w:t>
            </w:r>
            <w:r>
              <w:rPr>
                <w:rFonts w:hint="eastAsia" w:ascii="宋体" w:hAnsi="宋体" w:eastAsia="宋体" w:cs="宋体"/>
                <w:i w:val="0"/>
                <w:iCs w:val="0"/>
                <w:color w:val="000000"/>
                <w:sz w:val="18"/>
                <w:szCs w:val="18"/>
                <w:u w:val="none"/>
              </w:rPr>
            </w:r>
            <w:r/>
          </w:p>
        </w:tc>
        <w:tc>
          <w:tcPr>
            <w:tcW w:w="910" w:type="dxa"/>
            <w:vAlign w:val="center"/>
            <w:vMerge w:val="continue"/>
            <w:textDirection w:val="lrTb"/>
            <w:noWrap w:val="false"/>
          </w:tcPr>
          <w:p>
            <w:pPr>
              <w:pStyle w:val="1154"/>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1662" w:type="dxa"/>
            <w:vAlign w:val="center"/>
            <w:textDirection w:val="lrTb"/>
            <w:noWrap w:val="false"/>
          </w:tcPr>
          <w:p>
            <w:pPr>
              <w:pStyle w:val="1154"/>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接地装置调试</w:t>
            </w:r>
            <w:r>
              <w:rPr>
                <w:rFonts w:hint="eastAsia" w:ascii="宋体" w:hAnsi="宋体" w:eastAsia="宋体" w:cs="宋体"/>
                <w:i w:val="0"/>
                <w:iCs w:val="0"/>
                <w:color w:val="000000"/>
                <w:sz w:val="18"/>
                <w:szCs w:val="18"/>
                <w:u w:val="none"/>
                <w:lang w:val="en-US" w:eastAsia="zh-CN" w:bidi="ar"/>
              </w:rPr>
            </w:r>
            <w:r/>
          </w:p>
        </w:tc>
        <w:tc>
          <w:tcPr>
            <w:tcW w:w="1410" w:type="dxa"/>
            <w:vAlign w:val="center"/>
            <w:textDirection w:val="lrTb"/>
            <w:noWrap w:val="false"/>
          </w:tcPr>
          <w:p>
            <w:pPr>
              <w:pStyle w:val="1154"/>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t xml:space="preserve">详见技术参数及要求</w:t>
            </w:r>
            <w:r>
              <w:rPr>
                <w:rFonts w:hint="eastAsia" w:ascii="宋体" w:hAnsi="宋体" w:eastAsia="宋体" w:cs="宋体"/>
                <w:i w:val="0"/>
                <w:iCs w:val="0"/>
                <w:color w:val="000000"/>
                <w:sz w:val="18"/>
                <w:szCs w:val="18"/>
                <w:u w:val="none"/>
              </w:rPr>
            </w:r>
            <w:r/>
          </w:p>
        </w:tc>
        <w:tc>
          <w:tcPr>
            <w:tcW w:w="705" w:type="dxa"/>
            <w:vAlign w:val="center"/>
            <w:textDirection w:val="lrTb"/>
            <w:noWrap w:val="false"/>
          </w:tcPr>
          <w:p>
            <w:pPr>
              <w:pStyle w:val="1154"/>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组</w:t>
            </w:r>
            <w:r>
              <w:rPr>
                <w:rFonts w:hint="eastAsia" w:ascii="宋体" w:hAnsi="宋体" w:eastAsia="宋体" w:cs="宋体"/>
                <w:i w:val="0"/>
                <w:iCs w:val="0"/>
                <w:color w:val="000000"/>
                <w:sz w:val="18"/>
                <w:szCs w:val="18"/>
                <w:u w:val="none"/>
              </w:rPr>
            </w:r>
            <w:r/>
          </w:p>
        </w:tc>
        <w:tc>
          <w:tcPr>
            <w:tcW w:w="750" w:type="dxa"/>
            <w:vAlign w:val="center"/>
            <w:textDirection w:val="lrTb"/>
            <w:noWrap w:val="false"/>
          </w:tcPr>
          <w:p>
            <w:pPr>
              <w:pStyle w:val="1154"/>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43</w:t>
            </w:r>
            <w:r>
              <w:rPr>
                <w:rFonts w:hint="eastAsia" w:ascii="宋体" w:hAnsi="宋体" w:eastAsia="宋体" w:cs="宋体"/>
                <w:i w:val="0"/>
                <w:iCs w:val="0"/>
                <w:color w:val="000000"/>
                <w:sz w:val="18"/>
                <w:szCs w:val="18"/>
                <w:u w:val="none"/>
              </w:rPr>
            </w:r>
            <w:r/>
          </w:p>
        </w:tc>
        <w:tc>
          <w:tcPr>
            <w:tcW w:w="1515" w:type="dxa"/>
            <w:vAlign w:val="center"/>
            <w:textDirection w:val="lrTb"/>
            <w:noWrap w:val="false"/>
          </w:tcPr>
          <w:p>
            <w:pPr>
              <w:pStyle w:val="1154"/>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840" w:type="dxa"/>
            <w:vAlign w:val="center"/>
            <w:textDirection w:val="lrTb"/>
            <w:noWrap w:val="false"/>
          </w:tcPr>
          <w:p>
            <w:pPr>
              <w:pStyle w:val="1154"/>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840" w:type="dxa"/>
            <w:vAlign w:val="center"/>
            <w:textDirection w:val="lrTb"/>
            <w:noWrap w:val="false"/>
          </w:tcPr>
          <w:p>
            <w:pPr>
              <w:pStyle w:val="1154"/>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370"/>
        </w:trPr>
        <w:tc>
          <w:tcPr>
            <w:tcW w:w="645" w:type="dxa"/>
            <w:vAlign w:val="center"/>
            <w:textDirection w:val="lrTb"/>
            <w:noWrap w:val="false"/>
          </w:tcPr>
          <w:p>
            <w:pPr>
              <w:pStyle w:val="1154"/>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w:t>
            </w:r>
            <w:r>
              <w:rPr>
                <w:rFonts w:hint="eastAsia" w:ascii="宋体" w:hAnsi="宋体" w:eastAsia="宋体" w:cs="宋体"/>
                <w:i w:val="0"/>
                <w:iCs w:val="0"/>
                <w:color w:val="000000"/>
                <w:sz w:val="18"/>
                <w:szCs w:val="18"/>
                <w:u w:val="none"/>
              </w:rPr>
            </w:r>
            <w:r/>
          </w:p>
        </w:tc>
        <w:tc>
          <w:tcPr>
            <w:tcW w:w="910" w:type="dxa"/>
            <w:vAlign w:val="center"/>
            <w:vMerge w:val="continue"/>
            <w:textDirection w:val="lrTb"/>
            <w:noWrap w:val="false"/>
          </w:tcPr>
          <w:p>
            <w:pPr>
              <w:pStyle w:val="1154"/>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1662" w:type="dxa"/>
            <w:vAlign w:val="center"/>
            <w:textDirection w:val="lrTb"/>
            <w:noWrap w:val="false"/>
          </w:tcPr>
          <w:p>
            <w:pPr>
              <w:pStyle w:val="1154"/>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拆除路面</w:t>
            </w:r>
            <w:r>
              <w:rPr>
                <w:rFonts w:hint="eastAsia" w:ascii="宋体" w:hAnsi="宋体" w:eastAsia="宋体" w:cs="宋体"/>
                <w:i w:val="0"/>
                <w:iCs w:val="0"/>
                <w:color w:val="000000"/>
                <w:sz w:val="18"/>
                <w:szCs w:val="18"/>
                <w:u w:val="none"/>
                <w:lang w:val="en-US" w:eastAsia="zh-CN" w:bidi="ar"/>
              </w:rPr>
            </w:r>
            <w:r/>
          </w:p>
        </w:tc>
        <w:tc>
          <w:tcPr>
            <w:tcW w:w="1410" w:type="dxa"/>
            <w:vAlign w:val="center"/>
            <w:textDirection w:val="lrTb"/>
            <w:noWrap w:val="false"/>
          </w:tcPr>
          <w:p>
            <w:pPr>
              <w:pStyle w:val="1154"/>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t xml:space="preserve">详见技术参数及要求</w:t>
            </w:r>
            <w:r>
              <w:rPr>
                <w:rFonts w:hint="eastAsia" w:ascii="宋体" w:hAnsi="宋体" w:eastAsia="宋体" w:cs="宋体"/>
                <w:i w:val="0"/>
                <w:iCs w:val="0"/>
                <w:color w:val="000000"/>
                <w:sz w:val="18"/>
                <w:szCs w:val="18"/>
                <w:u w:val="none"/>
              </w:rPr>
            </w:r>
            <w:r/>
          </w:p>
        </w:tc>
        <w:tc>
          <w:tcPr>
            <w:tcW w:w="705" w:type="dxa"/>
            <w:vAlign w:val="center"/>
            <w:textDirection w:val="lrTb"/>
            <w:noWrap w:val="false"/>
          </w:tcPr>
          <w:p>
            <w:pPr>
              <w:pStyle w:val="1154"/>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W w:w="750" w:type="dxa"/>
            <w:vAlign w:val="center"/>
            <w:textDirection w:val="lrTb"/>
            <w:noWrap w:val="false"/>
          </w:tcPr>
          <w:p>
            <w:pPr>
              <w:pStyle w:val="1154"/>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210</w:t>
            </w:r>
            <w:r>
              <w:rPr>
                <w:rFonts w:hint="eastAsia" w:ascii="宋体" w:hAnsi="宋体" w:eastAsia="宋体" w:cs="宋体"/>
                <w:i w:val="0"/>
                <w:iCs w:val="0"/>
                <w:color w:val="000000"/>
                <w:sz w:val="18"/>
                <w:szCs w:val="18"/>
                <w:u w:val="none"/>
              </w:rPr>
            </w:r>
            <w:r/>
          </w:p>
        </w:tc>
        <w:tc>
          <w:tcPr>
            <w:tcW w:w="1515" w:type="dxa"/>
            <w:vAlign w:val="center"/>
            <w:textDirection w:val="lrTb"/>
            <w:noWrap w:val="false"/>
          </w:tcPr>
          <w:p>
            <w:pPr>
              <w:pStyle w:val="1154"/>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840" w:type="dxa"/>
            <w:vAlign w:val="center"/>
            <w:textDirection w:val="lrTb"/>
            <w:noWrap w:val="false"/>
          </w:tcPr>
          <w:p>
            <w:pPr>
              <w:pStyle w:val="1154"/>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840" w:type="dxa"/>
            <w:vAlign w:val="center"/>
            <w:textDirection w:val="lrTb"/>
            <w:noWrap w:val="false"/>
          </w:tcPr>
          <w:p>
            <w:pPr>
              <w:pStyle w:val="1154"/>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470"/>
        </w:trPr>
        <w:tc>
          <w:tcPr>
            <w:tcW w:w="645" w:type="dxa"/>
            <w:vAlign w:val="center"/>
            <w:textDirection w:val="lrTb"/>
            <w:noWrap w:val="false"/>
          </w:tcPr>
          <w:p>
            <w:pPr>
              <w:pStyle w:val="1154"/>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28</w:t>
            </w:r>
            <w:r>
              <w:rPr>
                <w:rFonts w:hint="eastAsia" w:ascii="宋体" w:hAnsi="宋体" w:eastAsia="宋体" w:cs="宋体"/>
                <w:i w:val="0"/>
                <w:iCs w:val="0"/>
                <w:color w:val="000000"/>
                <w:sz w:val="18"/>
                <w:szCs w:val="18"/>
                <w:u w:val="none"/>
              </w:rPr>
            </w:r>
            <w:r/>
          </w:p>
        </w:tc>
        <w:tc>
          <w:tcPr>
            <w:tcW w:w="910" w:type="dxa"/>
            <w:vAlign w:val="center"/>
            <w:vMerge w:val="continue"/>
            <w:textDirection w:val="lrTb"/>
            <w:noWrap w:val="false"/>
          </w:tcPr>
          <w:p>
            <w:pPr>
              <w:pStyle w:val="1154"/>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1662" w:type="dxa"/>
            <w:vAlign w:val="center"/>
            <w:textDirection w:val="lrTb"/>
            <w:noWrap w:val="false"/>
          </w:tcPr>
          <w:p>
            <w:pPr>
              <w:pStyle w:val="1154"/>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水泥混凝土</w:t>
            </w:r>
            <w:r>
              <w:rPr>
                <w:rFonts w:hint="eastAsia" w:ascii="宋体" w:hAnsi="宋体" w:eastAsia="宋体" w:cs="宋体"/>
                <w:i w:val="0"/>
                <w:iCs w:val="0"/>
                <w:color w:val="000000"/>
                <w:sz w:val="18"/>
                <w:szCs w:val="18"/>
                <w:u w:val="none"/>
                <w:lang w:val="en-US" w:eastAsia="zh-CN" w:bidi="ar"/>
              </w:rPr>
            </w:r>
            <w:r/>
          </w:p>
        </w:tc>
        <w:tc>
          <w:tcPr>
            <w:tcW w:w="1410" w:type="dxa"/>
            <w:vAlign w:val="center"/>
            <w:textDirection w:val="lrTb"/>
            <w:noWrap w:val="false"/>
          </w:tcPr>
          <w:p>
            <w:pPr>
              <w:pStyle w:val="1154"/>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t xml:space="preserve">详见技术参数及要求</w:t>
            </w:r>
            <w:r>
              <w:rPr>
                <w:rFonts w:hint="eastAsia" w:ascii="宋体" w:hAnsi="宋体" w:eastAsia="宋体" w:cs="宋体"/>
                <w:i w:val="0"/>
                <w:iCs w:val="0"/>
                <w:color w:val="000000"/>
                <w:sz w:val="18"/>
                <w:szCs w:val="18"/>
                <w:u w:val="none"/>
              </w:rPr>
            </w:r>
            <w:r/>
          </w:p>
        </w:tc>
        <w:tc>
          <w:tcPr>
            <w:tcW w:w="705" w:type="dxa"/>
            <w:vAlign w:val="center"/>
            <w:textDirection w:val="lrTb"/>
            <w:noWrap w:val="false"/>
          </w:tcPr>
          <w:p>
            <w:pPr>
              <w:pStyle w:val="1154"/>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W w:w="750" w:type="dxa"/>
            <w:vAlign w:val="center"/>
            <w:textDirection w:val="lrTb"/>
            <w:noWrap w:val="false"/>
          </w:tcPr>
          <w:p>
            <w:pPr>
              <w:pStyle w:val="1154"/>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210</w:t>
            </w:r>
            <w:r>
              <w:rPr>
                <w:rFonts w:hint="eastAsia" w:ascii="宋体" w:hAnsi="宋体" w:eastAsia="宋体" w:cs="宋体"/>
                <w:i w:val="0"/>
                <w:iCs w:val="0"/>
                <w:color w:val="000000"/>
                <w:sz w:val="18"/>
                <w:szCs w:val="18"/>
                <w:u w:val="none"/>
              </w:rPr>
            </w:r>
            <w:r/>
          </w:p>
        </w:tc>
        <w:tc>
          <w:tcPr>
            <w:tcW w:w="1515" w:type="dxa"/>
            <w:vAlign w:val="center"/>
            <w:textDirection w:val="lrTb"/>
            <w:noWrap w:val="false"/>
          </w:tcPr>
          <w:p>
            <w:pPr>
              <w:pStyle w:val="1154"/>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840" w:type="dxa"/>
            <w:vAlign w:val="center"/>
            <w:textDirection w:val="lrTb"/>
            <w:noWrap w:val="false"/>
          </w:tcPr>
          <w:p>
            <w:pPr>
              <w:pStyle w:val="1154"/>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840" w:type="dxa"/>
            <w:vAlign w:val="center"/>
            <w:textDirection w:val="lrTb"/>
            <w:noWrap w:val="false"/>
          </w:tcPr>
          <w:p>
            <w:pPr>
              <w:pStyle w:val="1154"/>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485"/>
        </w:trPr>
        <w:tc>
          <w:tcPr>
            <w:tcW w:w="645" w:type="dxa"/>
            <w:vAlign w:val="center"/>
            <w:textDirection w:val="lrTb"/>
            <w:noWrap w:val="false"/>
          </w:tcPr>
          <w:p>
            <w:pPr>
              <w:pStyle w:val="1154"/>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29</w:t>
            </w:r>
            <w:r>
              <w:rPr>
                <w:rFonts w:hint="eastAsia" w:ascii="宋体" w:hAnsi="宋体" w:eastAsia="宋体" w:cs="宋体"/>
                <w:i w:val="0"/>
                <w:iCs w:val="0"/>
                <w:color w:val="000000"/>
                <w:sz w:val="18"/>
                <w:szCs w:val="18"/>
                <w:u w:val="none"/>
              </w:rPr>
            </w:r>
            <w:r/>
          </w:p>
        </w:tc>
        <w:tc>
          <w:tcPr>
            <w:tcW w:w="910" w:type="dxa"/>
            <w:vAlign w:val="center"/>
            <w:vMerge w:val="continue"/>
            <w:textDirection w:val="lrTb"/>
            <w:noWrap w:val="false"/>
          </w:tcPr>
          <w:p>
            <w:pPr>
              <w:pStyle w:val="1154"/>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1662" w:type="dxa"/>
            <w:vAlign w:val="center"/>
            <w:textDirection w:val="lrTb"/>
            <w:noWrap w:val="false"/>
          </w:tcPr>
          <w:p>
            <w:pPr>
              <w:pStyle w:val="1154"/>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草皮起挖、铺种</w:t>
            </w:r>
            <w:r>
              <w:rPr>
                <w:rFonts w:hint="eastAsia" w:ascii="宋体" w:hAnsi="宋体" w:eastAsia="宋体" w:cs="宋体"/>
                <w:i w:val="0"/>
                <w:iCs w:val="0"/>
                <w:color w:val="000000"/>
                <w:sz w:val="18"/>
                <w:szCs w:val="18"/>
                <w:u w:val="none"/>
                <w:lang w:val="en-US" w:eastAsia="zh-CN" w:bidi="ar"/>
              </w:rPr>
            </w:r>
            <w:r/>
          </w:p>
        </w:tc>
        <w:tc>
          <w:tcPr>
            <w:tcW w:w="1410" w:type="dxa"/>
            <w:vAlign w:val="center"/>
            <w:textDirection w:val="lrTb"/>
            <w:noWrap w:val="false"/>
          </w:tcPr>
          <w:p>
            <w:pPr>
              <w:pStyle w:val="1154"/>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t xml:space="preserve">详见技术参数及要求</w:t>
            </w:r>
            <w:r>
              <w:rPr>
                <w:rFonts w:hint="eastAsia" w:ascii="宋体" w:hAnsi="宋体" w:eastAsia="宋体" w:cs="宋体"/>
                <w:i w:val="0"/>
                <w:iCs w:val="0"/>
                <w:color w:val="000000"/>
                <w:sz w:val="18"/>
                <w:szCs w:val="18"/>
                <w:u w:val="none"/>
              </w:rPr>
            </w:r>
            <w:r/>
          </w:p>
        </w:tc>
        <w:tc>
          <w:tcPr>
            <w:tcW w:w="705" w:type="dxa"/>
            <w:vAlign w:val="center"/>
            <w:textDirection w:val="lrTb"/>
            <w:noWrap w:val="false"/>
          </w:tcPr>
          <w:p>
            <w:pPr>
              <w:pStyle w:val="1154"/>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W w:w="750" w:type="dxa"/>
            <w:vAlign w:val="center"/>
            <w:textDirection w:val="lrTb"/>
            <w:noWrap w:val="false"/>
          </w:tcPr>
          <w:p>
            <w:pPr>
              <w:pStyle w:val="1154"/>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6300</w:t>
            </w:r>
            <w:r>
              <w:rPr>
                <w:rFonts w:hint="eastAsia" w:ascii="宋体" w:hAnsi="宋体" w:eastAsia="宋体" w:cs="宋体"/>
                <w:i w:val="0"/>
                <w:iCs w:val="0"/>
                <w:color w:val="000000"/>
                <w:sz w:val="18"/>
                <w:szCs w:val="18"/>
                <w:u w:val="none"/>
              </w:rPr>
            </w:r>
            <w:r/>
          </w:p>
        </w:tc>
        <w:tc>
          <w:tcPr>
            <w:tcW w:w="1515" w:type="dxa"/>
            <w:vAlign w:val="center"/>
            <w:textDirection w:val="lrTb"/>
            <w:noWrap w:val="false"/>
          </w:tcPr>
          <w:p>
            <w:pPr>
              <w:pStyle w:val="1154"/>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840" w:type="dxa"/>
            <w:vAlign w:val="center"/>
            <w:textDirection w:val="lrTb"/>
            <w:noWrap w:val="false"/>
          </w:tcPr>
          <w:p>
            <w:pPr>
              <w:pStyle w:val="1154"/>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840" w:type="dxa"/>
            <w:vAlign w:val="center"/>
            <w:textDirection w:val="lrTb"/>
            <w:noWrap w:val="false"/>
          </w:tcPr>
          <w:p>
            <w:pPr>
              <w:pStyle w:val="1154"/>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365"/>
        </w:trPr>
        <w:tc>
          <w:tcPr>
            <w:tcW w:w="645" w:type="dxa"/>
            <w:vAlign w:val="center"/>
            <w:textDirection w:val="lrTb"/>
            <w:noWrap w:val="false"/>
          </w:tcPr>
          <w:p>
            <w:pPr>
              <w:pStyle w:val="1154"/>
              <w:jc w:val="center"/>
              <w:keepLines w:val="0"/>
              <w:keepNext w:val="0"/>
              <w:widowControl/>
              <w:rPr>
                <w:rFonts w:ascii="宋体" w:hAnsi="宋体" w:eastAsia="宋体" w:cs="宋体"/>
                <w:i w:val="0"/>
                <w:iCs w:val="0"/>
                <w:color w:val="000000"/>
                <w:sz w:val="18"/>
                <w:szCs w:val="18"/>
                <w:u w:val="none"/>
                <w:lang w:val="en-US"/>
              </w:rPr>
              <w:suppressLineNumbers w:val="0"/>
            </w:pPr>
            <w:r>
              <w:rPr>
                <w:rFonts w:hint="eastAsia" w:ascii="宋体" w:hAnsi="宋体" w:eastAsia="宋体" w:cs="宋体"/>
                <w:i w:val="0"/>
                <w:iCs w:val="0"/>
                <w:color w:val="000000"/>
                <w:sz w:val="18"/>
                <w:szCs w:val="18"/>
                <w:u w:val="none"/>
                <w:lang w:val="en-US" w:eastAsia="zh-CN" w:bidi="ar"/>
              </w:rPr>
              <w:t xml:space="preserve">30</w:t>
            </w:r>
            <w:r>
              <w:rPr>
                <w:rFonts w:ascii="宋体" w:hAnsi="宋体" w:eastAsia="宋体" w:cs="宋体"/>
                <w:i w:val="0"/>
                <w:iCs w:val="0"/>
                <w:color w:val="000000"/>
                <w:sz w:val="18"/>
                <w:szCs w:val="18"/>
                <w:u w:val="none"/>
                <w:lang w:val="en-US"/>
              </w:rPr>
            </w:r>
            <w:r/>
          </w:p>
        </w:tc>
        <w:tc>
          <w:tcPr>
            <w:tcW w:w="910" w:type="dxa"/>
            <w:vAlign w:val="center"/>
            <w:vMerge w:val="continue"/>
            <w:textDirection w:val="lrTb"/>
            <w:noWrap w:val="false"/>
          </w:tcPr>
          <w:p>
            <w:pPr>
              <w:pStyle w:val="1154"/>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1662" w:type="dxa"/>
            <w:vAlign w:val="center"/>
            <w:textDirection w:val="lrTb"/>
            <w:noWrap w:val="false"/>
          </w:tcPr>
          <w:p>
            <w:pPr>
              <w:pStyle w:val="1154"/>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桥灯基础</w:t>
            </w:r>
            <w:r>
              <w:rPr>
                <w:rFonts w:hint="eastAsia" w:ascii="宋体" w:hAnsi="宋体" w:eastAsia="宋体" w:cs="宋体"/>
                <w:i w:val="0"/>
                <w:iCs w:val="0"/>
                <w:color w:val="000000"/>
                <w:sz w:val="18"/>
                <w:szCs w:val="18"/>
                <w:u w:val="none"/>
                <w:lang w:val="en-US" w:eastAsia="zh-CN" w:bidi="ar"/>
              </w:rPr>
            </w:r>
            <w:r/>
          </w:p>
        </w:tc>
        <w:tc>
          <w:tcPr>
            <w:tcW w:w="1410" w:type="dxa"/>
            <w:vAlign w:val="center"/>
            <w:textDirection w:val="lrTb"/>
            <w:noWrap w:val="false"/>
          </w:tcPr>
          <w:p>
            <w:pPr>
              <w:pStyle w:val="1154"/>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t xml:space="preserve">详见技术参数及要求</w:t>
            </w:r>
            <w:r>
              <w:rPr>
                <w:rFonts w:hint="eastAsia" w:ascii="宋体" w:hAnsi="宋体" w:eastAsia="宋体" w:cs="宋体"/>
                <w:i w:val="0"/>
                <w:iCs w:val="0"/>
                <w:color w:val="000000"/>
                <w:sz w:val="18"/>
                <w:szCs w:val="18"/>
                <w:u w:val="none"/>
              </w:rPr>
            </w:r>
            <w:r/>
          </w:p>
        </w:tc>
        <w:tc>
          <w:tcPr>
            <w:tcW w:w="705" w:type="dxa"/>
            <w:vAlign w:val="center"/>
            <w:textDirection w:val="lrTb"/>
            <w:noWrap w:val="false"/>
          </w:tcPr>
          <w:p>
            <w:pPr>
              <w:pStyle w:val="1154"/>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rPr>
            </w:r>
            <w:r/>
          </w:p>
        </w:tc>
        <w:tc>
          <w:tcPr>
            <w:tcW w:w="750" w:type="dxa"/>
            <w:vAlign w:val="center"/>
            <w:textDirection w:val="lrTb"/>
            <w:noWrap w:val="false"/>
          </w:tcPr>
          <w:p>
            <w:pPr>
              <w:pStyle w:val="1154"/>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26</w:t>
            </w:r>
            <w:r>
              <w:rPr>
                <w:rFonts w:hint="eastAsia" w:ascii="宋体" w:hAnsi="宋体" w:eastAsia="宋体" w:cs="宋体"/>
                <w:i w:val="0"/>
                <w:iCs w:val="0"/>
                <w:color w:val="000000"/>
                <w:sz w:val="18"/>
                <w:szCs w:val="18"/>
                <w:u w:val="none"/>
              </w:rPr>
            </w:r>
            <w:r/>
          </w:p>
        </w:tc>
        <w:tc>
          <w:tcPr>
            <w:tcW w:w="1515" w:type="dxa"/>
            <w:vAlign w:val="center"/>
            <w:textDirection w:val="lrTb"/>
            <w:noWrap w:val="false"/>
          </w:tcPr>
          <w:p>
            <w:pPr>
              <w:pStyle w:val="1154"/>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840" w:type="dxa"/>
            <w:vAlign w:val="center"/>
            <w:textDirection w:val="lrTb"/>
            <w:noWrap w:val="false"/>
          </w:tcPr>
          <w:p>
            <w:pPr>
              <w:pStyle w:val="1154"/>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840" w:type="dxa"/>
            <w:vAlign w:val="center"/>
            <w:textDirection w:val="lrTb"/>
            <w:noWrap w:val="false"/>
          </w:tcPr>
          <w:p>
            <w:pPr>
              <w:pStyle w:val="1154"/>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435"/>
        </w:trPr>
        <w:tc>
          <w:tcPr>
            <w:tcW w:w="645" w:type="dxa"/>
            <w:vAlign w:val="center"/>
            <w:textDirection w:val="lrTb"/>
            <w:noWrap w:val="false"/>
          </w:tcPr>
          <w:p>
            <w:pPr>
              <w:pStyle w:val="1154"/>
              <w:jc w:val="center"/>
              <w:keepLines w:val="0"/>
              <w:keepNext w:val="0"/>
              <w:widowControl/>
              <w:rPr>
                <w:rFonts w:ascii="宋体" w:hAnsi="宋体" w:eastAsia="宋体" w:cs="宋体"/>
                <w:i w:val="0"/>
                <w:iCs w:val="0"/>
                <w:color w:val="000000"/>
                <w:sz w:val="18"/>
                <w:szCs w:val="18"/>
                <w:u w:val="none"/>
                <w:lang w:val="en-US"/>
              </w:rPr>
              <w:suppressLineNumbers w:val="0"/>
            </w:pPr>
            <w:r>
              <w:rPr>
                <w:rFonts w:hint="eastAsia" w:ascii="宋体" w:hAnsi="宋体" w:eastAsia="宋体" w:cs="宋体"/>
                <w:i w:val="0"/>
                <w:iCs w:val="0"/>
                <w:color w:val="000000"/>
                <w:sz w:val="18"/>
                <w:szCs w:val="18"/>
                <w:u w:val="none"/>
                <w:lang w:val="en-US" w:eastAsia="zh-CN" w:bidi="ar"/>
              </w:rPr>
              <w:t xml:space="preserve">31</w:t>
            </w:r>
            <w:r>
              <w:rPr>
                <w:rFonts w:ascii="宋体" w:hAnsi="宋体" w:eastAsia="宋体" w:cs="宋体"/>
                <w:i w:val="0"/>
                <w:iCs w:val="0"/>
                <w:color w:val="000000"/>
                <w:sz w:val="18"/>
                <w:szCs w:val="18"/>
                <w:u w:val="none"/>
                <w:lang w:val="en-US"/>
              </w:rPr>
            </w:r>
            <w:r/>
          </w:p>
        </w:tc>
        <w:tc>
          <w:tcPr>
            <w:tcW w:w="910" w:type="dxa"/>
            <w:vAlign w:val="center"/>
            <w:vMerge w:val="continue"/>
            <w:textDirection w:val="lrTb"/>
            <w:noWrap w:val="false"/>
          </w:tcPr>
          <w:p>
            <w:pPr>
              <w:pStyle w:val="1154"/>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1662" w:type="dxa"/>
            <w:vAlign w:val="center"/>
            <w:textDirection w:val="lrTb"/>
            <w:noWrap w:val="false"/>
          </w:tcPr>
          <w:p>
            <w:pPr>
              <w:pStyle w:val="1154"/>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桥灯基础</w:t>
            </w:r>
            <w:r>
              <w:rPr>
                <w:rFonts w:hint="eastAsia" w:ascii="宋体" w:hAnsi="宋体" w:eastAsia="宋体" w:cs="宋体"/>
                <w:i w:val="0"/>
                <w:iCs w:val="0"/>
                <w:color w:val="000000"/>
                <w:sz w:val="18"/>
                <w:szCs w:val="18"/>
                <w:u w:val="none"/>
                <w:lang w:val="en-US" w:eastAsia="zh-CN" w:bidi="ar"/>
              </w:rPr>
            </w:r>
            <w:r/>
          </w:p>
        </w:tc>
        <w:tc>
          <w:tcPr>
            <w:tcW w:w="1410" w:type="dxa"/>
            <w:vAlign w:val="center"/>
            <w:textDirection w:val="lrTb"/>
            <w:noWrap w:val="false"/>
          </w:tcPr>
          <w:p>
            <w:pPr>
              <w:pStyle w:val="1154"/>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t xml:space="preserve">详见技术参数及要求</w:t>
            </w:r>
            <w:r>
              <w:rPr>
                <w:rFonts w:hint="eastAsia" w:ascii="宋体" w:hAnsi="宋体" w:eastAsia="宋体" w:cs="宋体"/>
                <w:i w:val="0"/>
                <w:iCs w:val="0"/>
                <w:color w:val="000000"/>
                <w:sz w:val="18"/>
                <w:szCs w:val="18"/>
                <w:u w:val="none"/>
              </w:rPr>
            </w:r>
            <w:r/>
          </w:p>
        </w:tc>
        <w:tc>
          <w:tcPr>
            <w:tcW w:w="705" w:type="dxa"/>
            <w:vAlign w:val="center"/>
            <w:textDirection w:val="lrTb"/>
            <w:noWrap w:val="false"/>
          </w:tcPr>
          <w:p>
            <w:pPr>
              <w:pStyle w:val="1154"/>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rPr>
            </w:r>
            <w:r/>
          </w:p>
        </w:tc>
        <w:tc>
          <w:tcPr>
            <w:tcW w:w="750" w:type="dxa"/>
            <w:vAlign w:val="center"/>
            <w:textDirection w:val="lrTb"/>
            <w:noWrap w:val="false"/>
          </w:tcPr>
          <w:p>
            <w:pPr>
              <w:pStyle w:val="1154"/>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rPr>
                <w:rFonts w:hint="eastAsia" w:ascii="宋体" w:hAnsi="宋体" w:eastAsia="宋体" w:cs="宋体"/>
                <w:i w:val="0"/>
                <w:iCs w:val="0"/>
                <w:color w:val="000000"/>
                <w:sz w:val="18"/>
                <w:szCs w:val="18"/>
                <w:u w:val="none"/>
              </w:rPr>
            </w:r>
            <w:r/>
          </w:p>
        </w:tc>
        <w:tc>
          <w:tcPr>
            <w:tcW w:w="1515" w:type="dxa"/>
            <w:vAlign w:val="center"/>
            <w:textDirection w:val="lrTb"/>
            <w:noWrap w:val="false"/>
          </w:tcPr>
          <w:p>
            <w:pPr>
              <w:pStyle w:val="1154"/>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840" w:type="dxa"/>
            <w:vAlign w:val="center"/>
            <w:textDirection w:val="lrTb"/>
            <w:noWrap w:val="false"/>
          </w:tcPr>
          <w:p>
            <w:pPr>
              <w:pStyle w:val="1154"/>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840" w:type="dxa"/>
            <w:vAlign w:val="center"/>
            <w:textDirection w:val="lrTb"/>
            <w:noWrap w:val="false"/>
          </w:tcPr>
          <w:p>
            <w:pPr>
              <w:pStyle w:val="1154"/>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435"/>
        </w:trPr>
        <w:tc>
          <w:tcPr>
            <w:gridSpan w:val="3"/>
            <w:tcW w:w="3217" w:type="dxa"/>
            <w:vAlign w:val="center"/>
            <w:textDirection w:val="lrTb"/>
            <w:noWrap w:val="false"/>
          </w:tcPr>
          <w:p>
            <w:pPr>
              <w:pStyle w:val="1154"/>
              <w:jc w:val="center"/>
              <w:widowControl/>
              <w:rPr>
                <w:rFonts w:hint="eastAsia" w:ascii="宋体" w:hAnsi="宋体" w:eastAsia="宋体" w:cs="宋体"/>
                <w:i w:val="0"/>
                <w:iCs w:val="0"/>
                <w:color w:val="000000"/>
                <w:sz w:val="18"/>
                <w:szCs w:val="18"/>
                <w:u w:val="none"/>
                <w:lang w:val="en-US" w:eastAsia="zh-CN" w:bidi="ar"/>
              </w:rPr>
            </w:pPr>
            <w:r>
              <w:rPr>
                <w:rFonts w:hint="eastAsia" w:ascii="宋体" w:hAnsi="宋体" w:cs="宋体"/>
                <w:color w:val="000000"/>
                <w:sz w:val="24"/>
              </w:rPr>
              <w:t xml:space="preserve">合计</w:t>
            </w:r>
            <w:r>
              <w:rPr>
                <w:rFonts w:hint="eastAsia" w:ascii="宋体" w:hAnsi="宋体" w:eastAsia="宋体" w:cs="宋体"/>
                <w:i w:val="0"/>
                <w:iCs w:val="0"/>
                <w:color w:val="000000"/>
                <w:sz w:val="18"/>
                <w:szCs w:val="18"/>
                <w:u w:val="none"/>
                <w:lang w:val="en-US" w:eastAsia="zh-CN" w:bidi="ar"/>
              </w:rPr>
            </w:r>
            <w:r/>
          </w:p>
        </w:tc>
        <w:tc>
          <w:tcPr>
            <w:gridSpan w:val="6"/>
            <w:tcW w:w="6060" w:type="dxa"/>
            <w:vAlign w:val="center"/>
            <w:textDirection w:val="lrTb"/>
            <w:noWrap w:val="false"/>
          </w:tcPr>
          <w:p>
            <w:pPr>
              <w:pStyle w:val="1154"/>
              <w:jc w:val="left"/>
              <w:widowControl/>
              <w:rPr>
                <w:rFonts w:hint="eastAsia" w:ascii="宋体" w:hAnsi="宋体" w:eastAsia="宋体" w:cs="宋体"/>
                <w:i w:val="0"/>
                <w:iCs w:val="0"/>
                <w:color w:val="000000"/>
                <w:sz w:val="18"/>
                <w:szCs w:val="18"/>
                <w:u w:val="none"/>
                <w:lang w:val="en-US" w:eastAsia="zh-CN" w:bidi="ar"/>
              </w:rPr>
            </w:pPr>
            <w:r>
              <w:rPr>
                <w:rFonts w:hint="eastAsia" w:ascii="宋体" w:hAnsi="宋体" w:cs="宋体"/>
                <w:color w:val="000000"/>
                <w:sz w:val="24"/>
              </w:rPr>
              <w:t xml:space="preserve">（大写）</w:t>
            </w:r>
            <w:r>
              <w:rPr>
                <w:rFonts w:hint="eastAsia" w:ascii="宋体" w:hAnsi="宋体" w:cs="宋体"/>
                <w:color w:val="000000"/>
                <w:sz w:val="24"/>
                <w:lang w:val="en-US" w:eastAsia="zh-CN"/>
              </w:rPr>
              <w:t xml:space="preserve">                  </w:t>
            </w:r>
            <w:r>
              <w:rPr>
                <w:rFonts w:hint="eastAsia" w:ascii="宋体" w:hAnsi="宋体" w:cs="宋体"/>
                <w:color w:val="000000"/>
                <w:sz w:val="24"/>
              </w:rPr>
              <w:t xml:space="preserve">（小写）</w:t>
            </w:r>
            <w:r>
              <w:rPr>
                <w:rFonts w:hint="eastAsia" w:ascii="宋体" w:hAnsi="宋体" w:eastAsia="宋体" w:cs="宋体"/>
                <w:i w:val="0"/>
                <w:iCs w:val="0"/>
                <w:color w:val="000000"/>
                <w:sz w:val="18"/>
                <w:szCs w:val="18"/>
                <w:u w:val="none"/>
                <w:lang w:val="en-US" w:eastAsia="zh-CN" w:bidi="ar"/>
              </w:rPr>
            </w:r>
            <w:r/>
          </w:p>
        </w:tc>
      </w:tr>
    </w:tbl>
    <w:p>
      <w:pPr>
        <w:pStyle w:val="1154"/>
        <w:ind w:firstLine="474"/>
        <w:spacing w:line="520" w:lineRule="exact"/>
        <w:tabs>
          <w:tab w:val="left" w:pos="900" w:leader="none"/>
        </w:tabs>
        <w:rPr>
          <w:rFonts w:hint="eastAsia" w:ascii="宋体" w:hAnsi="宋体"/>
          <w:color w:val="000000"/>
          <w:sz w:val="24"/>
          <w:highlight w:val="none"/>
          <w:lang w:val="en-US" w:eastAsia="zh-CN"/>
        </w:rPr>
      </w:pPr>
      <w:r>
        <w:rPr>
          <w:rFonts w:hint="eastAsia" w:ascii="宋体" w:hAnsi="宋体" w:cs="宋体"/>
          <w:b/>
          <w:bCs/>
          <w:color w:val="000000"/>
          <w:spacing w:val="-2"/>
          <w:sz w:val="24"/>
          <w:highlight w:val="none"/>
        </w:rPr>
        <w:t xml:space="preserve">注：1.</w:t>
      </w:r>
      <w:r>
        <w:rPr>
          <w:rFonts w:hint="eastAsia" w:ascii="宋体" w:hAnsi="宋体"/>
          <w:color w:val="000000"/>
          <w:sz w:val="24"/>
          <w:highlight w:val="none"/>
        </w:rPr>
        <w:t xml:space="preserve">投标报价应是招标文件所确定招标范围内全部工作内容的价格体现，</w:t>
      </w:r>
      <w:r>
        <w:rPr>
          <w:rFonts w:ascii="宋体" w:hAnsi="宋体"/>
          <w:color w:val="000000"/>
          <w:sz w:val="24"/>
          <w:highlight w:val="none"/>
        </w:rPr>
        <w:t xml:space="preserve">以及为完成上述内容所必须</w:t>
      </w:r>
      <w:r>
        <w:rPr>
          <w:rFonts w:hint="eastAsia" w:ascii="宋体" w:hAnsi="宋体"/>
          <w:color w:val="000000"/>
          <w:sz w:val="24"/>
          <w:highlight w:val="none"/>
        </w:rPr>
        <w:t xml:space="preserve">的全部产品供货（包含人材机）、运输（送达至招标方指定地点并卸货）、施工和安装费、调试费、</w:t>
      </w:r>
      <w:r>
        <w:rPr>
          <w:rFonts w:hint="eastAsia" w:ascii="宋体" w:hAnsi="宋体"/>
          <w:color w:val="000000"/>
          <w:sz w:val="24"/>
          <w:highlight w:val="none"/>
          <w:lang w:eastAsia="zh-CN"/>
        </w:rPr>
        <w:t xml:space="preserve">接口费、</w:t>
      </w:r>
      <w:r>
        <w:rPr>
          <w:rFonts w:hint="eastAsia" w:ascii="宋体" w:hAnsi="宋体"/>
          <w:color w:val="000000"/>
          <w:sz w:val="24"/>
          <w:highlight w:val="none"/>
        </w:rPr>
        <w:t xml:space="preserve">检验及售后服务</w:t>
      </w:r>
      <w:r>
        <w:rPr>
          <w:rFonts w:hint="eastAsia" w:ascii="宋体" w:hAnsi="宋体"/>
          <w:color w:val="000000"/>
          <w:sz w:val="24"/>
          <w:highlight w:val="none"/>
          <w:lang w:eastAsia="zh-CN"/>
        </w:rPr>
        <w:t xml:space="preserve">（含日常检修、电缆故障抢修、车辆、材料、人工各项费用等）</w:t>
      </w:r>
      <w:r>
        <w:rPr>
          <w:rFonts w:hint="eastAsia" w:ascii="宋体" w:hAnsi="宋体"/>
          <w:color w:val="000000"/>
          <w:sz w:val="24"/>
          <w:highlight w:val="none"/>
        </w:rPr>
        <w:t xml:space="preserve">的价格及不可预见的费用、管理费、招标代理费、利润、税金和文件规定的其他各项应有的全部费用（综合报价）。对投标人认为没有考虑到的费用项目采购单位将不予支付，并认</w:t>
      </w:r>
      <w:r>
        <w:rPr>
          <w:rFonts w:hint="eastAsia" w:ascii="宋体" w:hAnsi="宋体"/>
          <w:color w:val="000000"/>
          <w:sz w:val="24"/>
          <w:highlight w:val="none"/>
        </w:rPr>
        <w:t xml:space="preserve">为此项费用已包含在投标报价中。</w:t>
      </w:r>
      <w:r>
        <w:rPr>
          <w:rFonts w:hint="eastAsia" w:ascii="宋体" w:hAnsi="宋体"/>
          <w:color w:val="000000"/>
          <w:sz w:val="24"/>
          <w:highlight w:val="none"/>
          <w:lang w:val="en-US" w:eastAsia="zh-CN"/>
        </w:rPr>
      </w:r>
      <w:r/>
    </w:p>
    <w:p>
      <w:pPr>
        <w:pStyle w:val="1154"/>
        <w:ind w:firstLine="480"/>
        <w:spacing w:line="520" w:lineRule="exact"/>
        <w:tabs>
          <w:tab w:val="left" w:pos="900" w:leader="none"/>
        </w:tabs>
        <w:rPr>
          <w:rFonts w:hint="eastAsia" w:ascii="宋体" w:hAnsi="宋体" w:eastAsia="宋体"/>
          <w:color w:val="000000"/>
          <w:sz w:val="24"/>
          <w:highlight w:val="none"/>
          <w:lang w:val="en-US" w:eastAsia="zh-CN"/>
        </w:rPr>
      </w:pPr>
      <w:r>
        <w:rPr>
          <w:rFonts w:hint="eastAsia" w:ascii="宋体" w:hAnsi="宋体" w:cs="宋体"/>
          <w:color w:val="000000"/>
          <w:sz w:val="24"/>
          <w:highlight w:val="none"/>
        </w:rPr>
        <w:t xml:space="preserve">2</w:t>
      </w:r>
      <w:r>
        <w:rPr>
          <w:rFonts w:hint="eastAsia" w:ascii="宋体" w:hAnsi="宋体"/>
          <w:color w:val="000000"/>
          <w:sz w:val="24"/>
          <w:highlight w:val="none"/>
        </w:rPr>
        <w:t xml:space="preserve">.预算金额</w:t>
      </w:r>
      <w:r>
        <w:rPr>
          <w:rFonts w:hint="eastAsia" w:ascii="宋体" w:hAnsi="宋体"/>
          <w:color w:val="000000"/>
          <w:sz w:val="24"/>
          <w:highlight w:val="none"/>
          <w:lang w:val="en-US" w:eastAsia="zh-CN"/>
        </w:rPr>
        <w:t xml:space="preserve">：本项目预算金额为511.25万元，投标报价高于预算价的作无效标论处；</w:t>
      </w:r>
      <w:r>
        <w:rPr>
          <w:rFonts w:hint="eastAsia" w:ascii="宋体" w:hAnsi="宋体" w:eastAsia="宋体"/>
          <w:color w:val="000000"/>
          <w:sz w:val="24"/>
          <w:highlight w:val="none"/>
          <w:lang w:val="en-US" w:eastAsia="zh-CN"/>
        </w:rPr>
      </w:r>
      <w:r/>
    </w:p>
    <w:p>
      <w:pPr>
        <w:pStyle w:val="1154"/>
        <w:ind w:firstLine="480"/>
        <w:spacing w:line="520" w:lineRule="exact"/>
        <w:widowControl/>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w:t>
      </w:r>
      <w:r>
        <w:rPr>
          <w:rFonts w:hint="eastAsia" w:ascii="宋体" w:hAnsi="宋体" w:cs="宋体"/>
          <w:color w:val="000000"/>
          <w:sz w:val="24"/>
          <w:highlight w:val="none"/>
          <w:lang w:val="zh-CN"/>
        </w:rPr>
        <w:t xml:space="preserve">投标单位投标时须在报价明细表中注明投标选用品牌，本项目核心产品为“</w:t>
      </w:r>
      <w:r>
        <w:rPr>
          <w:rFonts w:hint="eastAsia" w:ascii="宋体" w:hAnsi="宋体" w:cs="宋体"/>
          <w:color w:val="000000"/>
          <w:sz w:val="24"/>
          <w:highlight w:val="none"/>
          <w:lang w:val="zh-CN" w:eastAsia="zh-CN"/>
        </w:rPr>
        <w:t xml:space="preserve">*电缆</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154"/>
        <w:ind w:firstLine="472"/>
        <w:spacing w:line="440" w:lineRule="exact"/>
        <w:rPr>
          <w:rFonts w:hint="eastAsia" w:ascii="宋体" w:hAnsi="宋体" w:cs="宋体"/>
          <w:color w:val="000000"/>
          <w:spacing w:val="-2"/>
          <w:sz w:val="24"/>
          <w:highlight w:val="none"/>
        </w:rPr>
      </w:pPr>
      <w:r>
        <w:rPr>
          <w:rFonts w:hint="eastAsia" w:ascii="宋体" w:hAnsi="宋体" w:cs="宋体"/>
          <w:color w:val="000000"/>
          <w:spacing w:val="-2"/>
          <w:sz w:val="24"/>
          <w:highlight w:val="none"/>
          <w:lang w:val="en-US" w:eastAsia="zh-CN"/>
        </w:rPr>
        <w:t xml:space="preserve">4</w:t>
      </w:r>
      <w:r>
        <w:rPr>
          <w:rFonts w:hint="eastAsia" w:ascii="宋体" w:hAnsi="宋体" w:cs="宋体"/>
          <w:color w:val="000000"/>
          <w:spacing w:val="-2"/>
          <w:sz w:val="24"/>
          <w:highlight w:val="none"/>
        </w:rPr>
        <w:t xml:space="preserve">.各投标人必须使用本报价表且须逐格填写，除规定法定代表人或委托代理人签字处手写外，其余内容均要采用电脑打印。</w:t>
      </w:r>
      <w:r>
        <w:rPr>
          <w:rFonts w:hint="eastAsia" w:ascii="宋体" w:hAnsi="宋体" w:cs="宋体"/>
          <w:color w:val="000000"/>
          <w:spacing w:val="-2"/>
          <w:sz w:val="24"/>
          <w:highlight w:val="none"/>
        </w:rPr>
      </w:r>
      <w:r/>
    </w:p>
    <w:p>
      <w:pPr>
        <w:pStyle w:val="1154"/>
        <w:spacing w:line="480" w:lineRule="exact"/>
        <w:tabs>
          <w:tab w:val="left" w:pos="1680" w:leader="none"/>
          <w:tab w:val="left" w:pos="3120" w:leader="none"/>
          <w:tab w:val="left" w:pos="3360" w:leader="none"/>
          <w:tab w:val="left" w:pos="4680" w:leader="none"/>
        </w:tabs>
        <w:rPr>
          <w:rFonts w:hint="eastAsia" w:ascii="宋体" w:hAnsi="宋体"/>
          <w:color w:val="000000"/>
          <w:sz w:val="24"/>
          <w:highlight w:val="none"/>
        </w:rPr>
      </w:pPr>
      <w:r>
        <w:rPr>
          <w:rFonts w:hint="eastAsia" w:ascii="宋体" w:hAnsi="宋体"/>
          <w:color w:val="000000"/>
          <w:sz w:val="24"/>
          <w:highlight w:val="none"/>
        </w:rPr>
      </w:r>
      <w:r/>
    </w:p>
    <w:p>
      <w:pPr>
        <w:pStyle w:val="1154"/>
        <w:spacing w:line="480" w:lineRule="exact"/>
        <w:tabs>
          <w:tab w:val="left" w:pos="1680" w:leader="none"/>
          <w:tab w:val="left" w:pos="3120" w:leader="none"/>
          <w:tab w:val="left" w:pos="3360" w:leader="none"/>
          <w:tab w:val="left" w:pos="4680" w:leader="none"/>
        </w:tabs>
        <w:rPr>
          <w:rFonts w:hint="eastAsia" w:ascii="宋体" w:hAnsi="宋体"/>
          <w:color w:val="000000"/>
          <w:sz w:val="24"/>
          <w:highlight w:val="none"/>
        </w:rPr>
      </w:pPr>
      <w:r>
        <w:rPr>
          <w:rFonts w:hint="eastAsia" w:ascii="宋体" w:hAnsi="宋体"/>
          <w:color w:val="000000"/>
          <w:sz w:val="24"/>
          <w:highlight w:val="none"/>
        </w:rPr>
      </w:r>
      <w:r/>
    </w:p>
    <w:p>
      <w:pPr>
        <w:pStyle w:val="1154"/>
        <w:spacing w:line="480" w:lineRule="exact"/>
        <w:tabs>
          <w:tab w:val="left" w:pos="1680" w:leader="none"/>
          <w:tab w:val="left" w:pos="3120" w:leader="none"/>
          <w:tab w:val="left" w:pos="3360" w:leader="none"/>
          <w:tab w:val="left" w:pos="4680" w:leader="none"/>
        </w:tabs>
        <w:rPr>
          <w:rFonts w:hint="eastAsia" w:ascii="宋体" w:hAnsi="宋体"/>
          <w:color w:val="000000"/>
          <w:sz w:val="24"/>
          <w:highlight w:val="none"/>
        </w:rPr>
      </w:pPr>
      <w:r>
        <w:rPr>
          <w:rFonts w:hint="eastAsia" w:ascii="宋体" w:hAnsi="宋体"/>
          <w:color w:val="000000"/>
          <w:sz w:val="24"/>
          <w:highlight w:val="none"/>
        </w:rPr>
        <w:t xml:space="preserve">投标单位：</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（盖章）</w:t>
      </w:r>
      <w:r>
        <w:rPr>
          <w:rFonts w:hint="eastAsia" w:ascii="宋体" w:hAnsi="宋体"/>
          <w:color w:val="000000"/>
          <w:sz w:val="24"/>
          <w:highlight w:val="none"/>
        </w:rPr>
      </w:r>
      <w:r/>
    </w:p>
    <w:p>
      <w:pPr>
        <w:pStyle w:val="1154"/>
        <w:spacing w:line="480" w:lineRule="exact"/>
        <w:tabs>
          <w:tab w:val="left" w:pos="1680" w:leader="none"/>
          <w:tab w:val="left" w:pos="3120" w:leader="none"/>
          <w:tab w:val="left" w:pos="3360" w:leader="none"/>
          <w:tab w:val="left" w:pos="3969" w:leader="none"/>
        </w:tabs>
        <w:rPr>
          <w:rFonts w:hint="eastAsia" w:ascii="宋体" w:hAnsi="宋体"/>
          <w:color w:val="000000"/>
          <w:sz w:val="24"/>
          <w:highlight w:val="none"/>
        </w:rPr>
      </w:pPr>
      <w:r>
        <w:rPr>
          <w:rFonts w:hint="eastAsia" w:ascii="宋体" w:hAnsi="宋体"/>
          <w:color w:val="000000"/>
          <w:sz w:val="24"/>
          <w:highlight w:val="none"/>
        </w:rPr>
      </w:r>
      <w:r/>
    </w:p>
    <w:p>
      <w:pPr>
        <w:pStyle w:val="1154"/>
        <w:spacing w:line="480" w:lineRule="exact"/>
        <w:tabs>
          <w:tab w:val="left" w:pos="1680" w:leader="none"/>
          <w:tab w:val="left" w:pos="3120" w:leader="none"/>
          <w:tab w:val="left" w:pos="3360" w:leader="none"/>
          <w:tab w:val="left" w:pos="3969" w:leader="none"/>
        </w:tabs>
        <w:rPr>
          <w:rFonts w:hint="eastAsia" w:ascii="宋体" w:hAnsi="宋体"/>
          <w:color w:val="000000"/>
          <w:sz w:val="24"/>
          <w:highlight w:val="none"/>
        </w:rPr>
      </w:pPr>
      <w:r>
        <w:rPr>
          <w:rFonts w:hint="eastAsia"/>
          <w:color w:val="000000"/>
          <w:sz w:val="24"/>
          <w:highlight w:val="none"/>
        </w:rPr>
        <w:t xml:space="preserve">法定代表人或委托代理人</w:t>
      </w:r>
      <w:r>
        <w:rPr>
          <w:rFonts w:hint="eastAsia" w:ascii="宋体" w:hAnsi="宋体"/>
          <w:color w:val="000000"/>
          <w:sz w:val="24"/>
          <w:highlight w:val="none"/>
        </w:rPr>
        <w:t xml:space="preserve">：</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hint="eastAsia" w:ascii="宋体" w:hAnsi="宋体"/>
          <w:color w:val="000000"/>
          <w:sz w:val="24"/>
          <w:highlight w:val="none"/>
        </w:rPr>
        <w:t xml:space="preserve">（签字或盖章）</w:t>
      </w:r>
      <w:r>
        <w:rPr>
          <w:rFonts w:hint="eastAsia" w:ascii="宋体" w:hAnsi="宋体"/>
          <w:color w:val="000000"/>
          <w:sz w:val="24"/>
          <w:highlight w:val="none"/>
        </w:rPr>
      </w:r>
      <w:r/>
    </w:p>
    <w:p>
      <w:pPr>
        <w:pStyle w:val="1154"/>
        <w:jc w:val="right"/>
        <w:spacing w:line="400" w:lineRule="exact"/>
        <w:rPr>
          <w:rFonts w:ascii="宋体" w:hAnsi="宋体"/>
          <w:color w:val="000000"/>
          <w:sz w:val="24"/>
          <w:highlight w:val="none"/>
        </w:rPr>
      </w:pPr>
      <w:r>
        <w:rPr>
          <w:rFonts w:ascii="宋体" w:hAnsi="宋体"/>
          <w:color w:val="000000"/>
          <w:sz w:val="24"/>
          <w:highlight w:val="none"/>
        </w:rPr>
      </w:r>
      <w:r/>
    </w:p>
    <w:p>
      <w:pPr>
        <w:pStyle w:val="1154"/>
        <w:jc w:val="right"/>
        <w:spacing w:line="400" w:lineRule="exact"/>
        <w:rPr>
          <w:rFonts w:hint="eastAsia"/>
          <w:color w:val="000000"/>
          <w:highlight w:val="none"/>
          <w:lang w:eastAsia="zh-CN"/>
        </w:rPr>
        <w:sectPr>
          <w:headerReference w:type="default" r:id="rId11"/>
          <w:footerReference w:type="default" r:id="rId19"/>
          <w:footnotePr/>
          <w:endnotePr/>
          <w:type w:val="nextPage"/>
          <w:pgSz w:w="11906" w:h="16838" w:orient="portrait"/>
          <w:pgMar w:top="1440" w:right="1080" w:bottom="1440" w:left="1080" w:header="0" w:footer="992" w:gutter="0"/>
          <w:pgNumType w:start="45"/>
          <w:cols w:num="1" w:sep="0" w:space="1701" w:equalWidth="1"/>
          <w:docGrid w:linePitch="360"/>
        </w:sectPr>
      </w:pPr>
      <w:r>
        <w:rPr>
          <w:rFonts w:ascii="宋体" w:hAnsi="宋体"/>
          <w:color w:val="000000"/>
          <w:sz w:val="24"/>
          <w:highlight w:val="none"/>
        </w:rPr>
        <w:t xml:space="preserve">________年</w:t>
      </w:r>
      <w:r>
        <w:rPr>
          <w:rFonts w:ascii="宋体" w:hAnsi="宋体"/>
          <w:color w:val="000000"/>
          <w:sz w:val="24"/>
          <w:highlight w:val="none"/>
          <w:u w:val="single"/>
        </w:rPr>
        <w:t xml:space="preserve">     </w:t>
      </w:r>
      <w:r>
        <w:rPr>
          <w:rFonts w:hint="eastAsia" w:ascii="宋体" w:hAnsi="宋体"/>
          <w:color w:val="000000"/>
          <w:sz w:val="24"/>
          <w:highlight w:val="none"/>
        </w:rPr>
        <w:t xml:space="preserve">月</w:t>
      </w:r>
      <w:r>
        <w:rPr>
          <w:rFonts w:ascii="宋体" w:hAnsi="宋体"/>
          <w:color w:val="000000"/>
          <w:sz w:val="24"/>
          <w:highlight w:val="none"/>
          <w:u w:val="single"/>
        </w:rPr>
        <w:t xml:space="preserve">     </w:t>
      </w:r>
      <w:r>
        <w:rPr>
          <w:rFonts w:hint="eastAsia" w:ascii="宋体" w:hAnsi="宋体"/>
          <w:color w:val="000000"/>
          <w:sz w:val="24"/>
          <w:highlight w:val="none"/>
          <w:u w:val="single"/>
          <w:lang w:eastAsia="zh-CN"/>
        </w:rPr>
        <w:t xml:space="preserve">日</w:t>
      </w:r>
      <w:r>
        <w:rPr>
          <w:rFonts w:hint="eastAsia"/>
          <w:color w:val="000000"/>
          <w:highlight w:val="none"/>
          <w:lang w:eastAsia="zh-CN"/>
        </w:rPr>
      </w:r>
      <w:r/>
    </w:p>
    <w:p>
      <w:pPr>
        <w:pStyle w:val="1154"/>
        <w:jc w:val="both"/>
        <w:spacing w:line="480" w:lineRule="exact"/>
        <w:rPr>
          <w:rFonts w:hint="eastAsia" w:ascii="宋体" w:hAnsi="宋体" w:eastAsia="宋体" w:cs="宋体"/>
          <w:b/>
          <w:color w:val="000000"/>
          <w:sz w:val="36"/>
          <w:szCs w:val="36"/>
          <w:highlight w:val="none"/>
          <w:lang w:eastAsia="zh-CN"/>
        </w:rPr>
      </w:pPr>
      <w:r>
        <w:rPr>
          <w:rFonts w:hint="eastAsia" w:ascii="黑体" w:eastAsia="黑体"/>
          <w:b/>
          <w:color w:val="000000"/>
          <w:sz w:val="36"/>
          <w:highlight w:val="none"/>
          <w:lang w:val="en-US" w:eastAsia="zh-CN"/>
        </w:rPr>
        <w:t xml:space="preserve">                </w:t>
      </w:r>
      <w:r>
        <w:rPr>
          <w:rFonts w:hint="eastAsia" w:ascii="宋体" w:hAnsi="宋体" w:eastAsia="宋体" w:cs="宋体"/>
          <w:b/>
          <w:color w:val="000000"/>
          <w:sz w:val="36"/>
          <w:szCs w:val="36"/>
          <w:highlight w:val="none"/>
          <w:lang w:eastAsia="zh-CN"/>
        </w:rPr>
        <w:t xml:space="preserve">（</w:t>
      </w:r>
      <w:r>
        <w:rPr>
          <w:rFonts w:hint="eastAsia" w:ascii="宋体" w:hAnsi="宋体" w:eastAsia="宋体" w:cs="宋体"/>
          <w:b/>
          <w:color w:val="000000"/>
          <w:sz w:val="36"/>
          <w:szCs w:val="36"/>
          <w:highlight w:val="none"/>
          <w:lang w:val="en-US" w:eastAsia="zh-CN"/>
        </w:rPr>
        <w:t xml:space="preserve">十四</w:t>
      </w:r>
      <w:r>
        <w:rPr>
          <w:rFonts w:hint="eastAsia" w:ascii="宋体" w:hAnsi="宋体" w:eastAsia="宋体" w:cs="宋体"/>
          <w:b/>
          <w:color w:val="000000"/>
          <w:sz w:val="36"/>
          <w:szCs w:val="36"/>
          <w:highlight w:val="none"/>
          <w:lang w:eastAsia="zh-CN"/>
        </w:rPr>
        <w:t xml:space="preserve">）售后</w:t>
      </w:r>
      <w:r>
        <w:rPr>
          <w:rFonts w:hint="eastAsia" w:ascii="宋体" w:hAnsi="宋体" w:eastAsia="宋体" w:cs="宋体"/>
          <w:b/>
          <w:color w:val="000000"/>
          <w:sz w:val="36"/>
          <w:szCs w:val="36"/>
          <w:highlight w:val="none"/>
        </w:rPr>
        <w:t xml:space="preserve">服务承诺函</w:t>
      </w:r>
      <w:r>
        <w:rPr>
          <w:rFonts w:hint="eastAsia" w:ascii="宋体" w:hAnsi="宋体" w:eastAsia="宋体" w:cs="宋体"/>
          <w:b/>
          <w:color w:val="000000"/>
          <w:sz w:val="36"/>
          <w:szCs w:val="36"/>
          <w:highlight w:val="none"/>
          <w:lang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05"/>
        <w:gridCol w:w="7421"/>
      </w:tblGrid>
      <w:tr>
        <w:trPr>
          <w:trHeight w:val="3840"/>
        </w:trPr>
        <w:tc>
          <w:tcPr>
            <w:tcW w:w="2405" w:type="dxa"/>
            <w:vAlign w:val="center"/>
            <w:textDirection w:val="lrTb"/>
            <w:noWrap w:val="false"/>
          </w:tcPr>
          <w:p>
            <w:pPr>
              <w:pStyle w:val="1154"/>
              <w:jc w:val="center"/>
              <w:spacing w:line="480" w:lineRule="exact"/>
              <w:tabs>
                <w:tab w:val="left" w:pos="0" w:leader="none"/>
              </w:tabs>
              <w:rPr>
                <w:rFonts w:hint="eastAsia" w:ascii="宋体" w:hAnsi="宋体"/>
                <w:color w:val="000000"/>
                <w:sz w:val="24"/>
                <w:highlight w:val="none"/>
              </w:rPr>
            </w:pPr>
            <w:r>
              <w:rPr>
                <w:rFonts w:hint="eastAsia" w:ascii="宋体" w:hAnsi="宋体"/>
                <w:color w:val="000000"/>
                <w:sz w:val="24"/>
                <w:highlight w:val="none"/>
              </w:rPr>
              <w:t xml:space="preserve">售      后</w:t>
            </w:r>
            <w:r>
              <w:rPr>
                <w:rFonts w:hint="eastAsia" w:ascii="宋体" w:hAnsi="宋体"/>
                <w:color w:val="000000"/>
                <w:sz w:val="24"/>
                <w:highlight w:val="none"/>
              </w:rPr>
            </w:r>
            <w:r/>
          </w:p>
          <w:p>
            <w:pPr>
              <w:pStyle w:val="1154"/>
              <w:jc w:val="center"/>
              <w:spacing w:line="480" w:lineRule="exact"/>
              <w:tabs>
                <w:tab w:val="left" w:pos="0" w:leader="none"/>
              </w:tabs>
              <w:rPr>
                <w:rFonts w:hint="eastAsia" w:ascii="宋体" w:hAnsi="宋体"/>
                <w:color w:val="000000"/>
                <w:sz w:val="24"/>
                <w:highlight w:val="none"/>
              </w:rPr>
            </w:pPr>
            <w:r>
              <w:rPr>
                <w:rFonts w:hint="eastAsia" w:ascii="宋体" w:hAnsi="宋体"/>
                <w:color w:val="000000"/>
                <w:sz w:val="24"/>
                <w:highlight w:val="none"/>
              </w:rPr>
              <w:t xml:space="preserve">服      务</w:t>
            </w:r>
            <w:r>
              <w:rPr>
                <w:rFonts w:hint="eastAsia" w:ascii="宋体" w:hAnsi="宋体"/>
                <w:color w:val="000000"/>
                <w:sz w:val="24"/>
                <w:highlight w:val="none"/>
              </w:rPr>
            </w:r>
            <w:r/>
          </w:p>
          <w:p>
            <w:pPr>
              <w:pStyle w:val="1154"/>
              <w:jc w:val="center"/>
              <w:spacing w:line="480" w:lineRule="exact"/>
              <w:tabs>
                <w:tab w:val="left" w:pos="0" w:leader="none"/>
              </w:tabs>
              <w:rPr>
                <w:rFonts w:hint="eastAsia" w:ascii="宋体" w:hAnsi="宋体"/>
                <w:color w:val="000000"/>
                <w:sz w:val="24"/>
                <w:highlight w:val="none"/>
              </w:rPr>
            </w:pPr>
            <w:r>
              <w:rPr>
                <w:rFonts w:hint="eastAsia" w:ascii="宋体" w:hAnsi="宋体"/>
                <w:color w:val="000000"/>
                <w:sz w:val="24"/>
                <w:highlight w:val="none"/>
              </w:rPr>
              <w:t xml:space="preserve">内      容</w:t>
            </w:r>
            <w:r>
              <w:rPr>
                <w:rFonts w:hint="eastAsia" w:ascii="宋体" w:hAnsi="宋体"/>
                <w:color w:val="000000"/>
                <w:sz w:val="24"/>
                <w:highlight w:val="none"/>
              </w:rPr>
            </w:r>
            <w:r/>
          </w:p>
        </w:tc>
        <w:tc>
          <w:tcPr>
            <w:tcW w:w="7421" w:type="dxa"/>
            <w:vAlign w:val="top"/>
            <w:textDirection w:val="lrTb"/>
            <w:noWrap w:val="false"/>
          </w:tcPr>
          <w:p>
            <w:pPr>
              <w:pStyle w:val="1154"/>
              <w:ind w:right="0"/>
              <w:jc w:val="both"/>
              <w:keepLines w:val="0"/>
              <w:keepNext w:val="0"/>
              <w:pageBreakBefore w:val="0"/>
              <w:spacing w:line="480" w:lineRule="exact"/>
              <w:widowControl w:val="off"/>
              <w:rPr>
                <w:color w:val="000000"/>
                <w:highlight w:val="none"/>
                <w:lang w:val="en-US" w:eastAsia="zh-CN"/>
              </w:rPr>
            </w:pPr>
            <w:r>
              <w:rPr>
                <w:color w:val="000000"/>
                <w:highlight w:val="none"/>
                <w:lang w:val="en-US" w:eastAsia="zh-CN"/>
              </w:rPr>
              <w:t xml:space="preserve">1.报价要求</w:t>
            </w:r>
            <w:r>
              <w:rPr>
                <w:color w:val="000000"/>
                <w:highlight w:val="none"/>
                <w:lang w:val="en-US" w:eastAsia="zh-CN"/>
              </w:rPr>
            </w:r>
            <w:r/>
          </w:p>
          <w:p>
            <w:pPr>
              <w:pStyle w:val="1154"/>
              <w:ind w:right="0"/>
              <w:jc w:val="both"/>
              <w:keepLines w:val="0"/>
              <w:keepNext w:val="0"/>
              <w:pageBreakBefore w:val="0"/>
              <w:spacing w:line="480" w:lineRule="exact"/>
              <w:widowControl w:val="off"/>
              <w:rPr>
                <w:color w:val="000000"/>
                <w:highlight w:val="none"/>
                <w:lang w:val="en-US" w:eastAsia="zh-CN"/>
              </w:rPr>
            </w:pPr>
            <w:r>
              <w:rPr>
                <w:color w:val="000000"/>
                <w:highlight w:val="none"/>
                <w:lang w:val="en-US" w:eastAsia="zh-CN"/>
              </w:rPr>
              <w:t xml:space="preserve">1.1供应商必须结合项目实际情况严格按照本次招标技术要求进行合理报价，如后期出现不良履约及验收不合格情形视同虚假承诺谋取中标成交，将被列入不良行为记录名单。</w:t>
            </w:r>
            <w:r>
              <w:rPr>
                <w:color w:val="000000"/>
                <w:highlight w:val="none"/>
                <w:lang w:val="en-US" w:eastAsia="zh-CN"/>
              </w:rPr>
            </w:r>
            <w:r/>
          </w:p>
          <w:p>
            <w:pPr>
              <w:pStyle w:val="1154"/>
              <w:ind w:right="0"/>
              <w:jc w:val="both"/>
              <w:keepLines w:val="0"/>
              <w:keepNext w:val="0"/>
              <w:pageBreakBefore w:val="0"/>
              <w:spacing w:line="480" w:lineRule="exact"/>
              <w:widowControl w:val="off"/>
              <w:rPr>
                <w:color w:val="000000"/>
                <w:highlight w:val="none"/>
                <w:lang w:val="en-US" w:eastAsia="zh-CN"/>
              </w:rPr>
            </w:pPr>
            <w:r>
              <w:rPr>
                <w:color w:val="000000"/>
                <w:highlight w:val="none"/>
                <w:lang w:val="en-US" w:eastAsia="zh-CN"/>
              </w:rPr>
              <w:t xml:space="preserve">2.产品运输、保管及安装</w:t>
            </w:r>
            <w:r>
              <w:rPr>
                <w:color w:val="000000"/>
                <w:highlight w:val="none"/>
                <w:lang w:val="en-US" w:eastAsia="zh-CN"/>
              </w:rPr>
            </w:r>
            <w:r/>
          </w:p>
          <w:p>
            <w:pPr>
              <w:pStyle w:val="1154"/>
              <w:ind w:right="0"/>
              <w:jc w:val="both"/>
              <w:keepLines w:val="0"/>
              <w:keepNext w:val="0"/>
              <w:pageBreakBefore w:val="0"/>
              <w:spacing w:line="480" w:lineRule="exact"/>
              <w:widowControl w:val="off"/>
              <w:rPr>
                <w:color w:val="000000"/>
                <w:highlight w:val="none"/>
                <w:lang w:val="en-US" w:eastAsia="zh-CN"/>
              </w:rPr>
            </w:pPr>
            <w:r>
              <w:rPr>
                <w:color w:val="000000"/>
                <w:highlight w:val="none"/>
                <w:lang w:val="en-US" w:eastAsia="zh-CN"/>
              </w:rPr>
              <w:t xml:space="preserve">2.1中标人负责产品到交货地点的全部运输，搬运、装卸及运输不当造成的各种事故责任和损失由中标人承担。</w:t>
            </w:r>
            <w:r>
              <w:rPr>
                <w:color w:val="000000"/>
                <w:highlight w:val="none"/>
                <w:lang w:val="en-US" w:eastAsia="zh-CN"/>
              </w:rPr>
            </w:r>
            <w:r/>
          </w:p>
          <w:p>
            <w:pPr>
              <w:pStyle w:val="1154"/>
              <w:ind w:right="0"/>
              <w:jc w:val="both"/>
              <w:keepLines w:val="0"/>
              <w:keepNext w:val="0"/>
              <w:pageBreakBefore w:val="0"/>
              <w:spacing w:line="480" w:lineRule="exact"/>
              <w:widowControl w:val="off"/>
              <w:rPr>
                <w:color w:val="000000"/>
                <w:highlight w:val="none"/>
                <w:lang w:val="en-US" w:eastAsia="zh-CN"/>
              </w:rPr>
            </w:pPr>
            <w:r>
              <w:rPr>
                <w:color w:val="000000"/>
                <w:highlight w:val="none"/>
                <w:lang w:val="en-US" w:eastAsia="zh-CN"/>
              </w:rPr>
              <w:t xml:space="preserve">2.2中标人负责产品在交货签收前的保管、装货、运输、卸货的安全责任由供应商负责。</w:t>
            </w:r>
            <w:r>
              <w:rPr>
                <w:color w:val="000000"/>
                <w:highlight w:val="none"/>
                <w:lang w:val="en-US" w:eastAsia="zh-CN"/>
              </w:rPr>
            </w:r>
            <w:r/>
          </w:p>
          <w:p>
            <w:pPr>
              <w:pStyle w:val="1154"/>
              <w:ind w:right="0"/>
              <w:jc w:val="both"/>
              <w:keepLines w:val="0"/>
              <w:keepNext w:val="0"/>
              <w:pageBreakBefore w:val="0"/>
              <w:spacing w:line="480" w:lineRule="exact"/>
              <w:widowControl w:val="off"/>
              <w:rPr>
                <w:color w:val="000000"/>
                <w:highlight w:val="none"/>
                <w:lang w:val="en-US" w:eastAsia="zh-CN"/>
              </w:rPr>
            </w:pPr>
            <w:r>
              <w:rPr>
                <w:color w:val="000000"/>
                <w:highlight w:val="none"/>
                <w:lang w:val="en-US" w:eastAsia="zh-CN"/>
              </w:rPr>
              <w:t xml:space="preserve">2.3本项目中标人必须严格按照省市县涉路交通安全措施执行，确保在项目实施期间及保修期内的人身安全、行人安全、车辆安全、设备安全，如发生事故由中标单位承担经济责任，与招标方无关。因供应商人员在工作中造成了第三方的人或财产损害的，也一概由供应商自行承担；供应商自行负责中标后其派出的现场施工与管理人员不低于100万元的人身意外保险。</w:t>
            </w:r>
            <w:r>
              <w:rPr>
                <w:color w:val="000000"/>
                <w:highlight w:val="none"/>
                <w:lang w:val="en-US" w:eastAsia="zh-CN"/>
              </w:rPr>
            </w:r>
            <w:r/>
          </w:p>
          <w:p>
            <w:pPr>
              <w:pStyle w:val="1154"/>
              <w:ind w:right="0"/>
              <w:jc w:val="both"/>
              <w:keepLines w:val="0"/>
              <w:keepNext w:val="0"/>
              <w:pageBreakBefore w:val="0"/>
              <w:spacing w:line="480" w:lineRule="exact"/>
              <w:widowControl w:val="off"/>
              <w:rPr>
                <w:color w:val="000000"/>
                <w:highlight w:val="none"/>
                <w:lang w:val="en-US" w:eastAsia="zh-CN"/>
              </w:rPr>
            </w:pPr>
            <w:r>
              <w:rPr>
                <w:color w:val="000000"/>
                <w:highlight w:val="none"/>
                <w:lang w:val="en-US" w:eastAsia="zh-CN"/>
              </w:rPr>
              <w:t xml:space="preserve"> 2.4项目实施过程中的相关人员须持证上岗，安装人员必须持有电工进网作业许可证，否则停工罚款。</w:t>
            </w:r>
            <w:r>
              <w:rPr>
                <w:color w:val="000000"/>
                <w:highlight w:val="none"/>
                <w:lang w:val="en-US" w:eastAsia="zh-CN"/>
              </w:rPr>
            </w:r>
            <w:r/>
          </w:p>
          <w:p>
            <w:pPr>
              <w:pStyle w:val="1154"/>
              <w:ind w:right="0"/>
              <w:jc w:val="both"/>
              <w:keepLines w:val="0"/>
              <w:keepNext w:val="0"/>
              <w:pageBreakBefore w:val="0"/>
              <w:spacing w:line="480" w:lineRule="exact"/>
              <w:widowControl w:val="off"/>
              <w:rPr>
                <w:color w:val="000000"/>
                <w:highlight w:val="none"/>
                <w:lang w:val="en-US" w:eastAsia="zh-CN"/>
              </w:rPr>
            </w:pPr>
            <w:r>
              <w:rPr>
                <w:color w:val="000000"/>
                <w:highlight w:val="none"/>
                <w:lang w:val="en-US" w:eastAsia="zh-CN"/>
              </w:rPr>
              <w:t xml:space="preserve">3.质量保证</w:t>
            </w:r>
            <w:r>
              <w:rPr>
                <w:color w:val="000000"/>
                <w:highlight w:val="none"/>
                <w:lang w:val="en-US" w:eastAsia="zh-CN"/>
              </w:rPr>
            </w:r>
            <w:r/>
          </w:p>
          <w:p>
            <w:pPr>
              <w:pStyle w:val="1154"/>
              <w:ind w:right="0"/>
              <w:jc w:val="both"/>
              <w:keepLines w:val="0"/>
              <w:keepNext w:val="0"/>
              <w:pageBreakBefore w:val="0"/>
              <w:spacing w:line="480" w:lineRule="exact"/>
              <w:widowControl w:val="off"/>
              <w:rPr>
                <w:color w:val="000000"/>
                <w:highlight w:val="none"/>
                <w:lang w:val="en-US" w:eastAsia="zh-CN"/>
              </w:rPr>
            </w:pPr>
            <w:r>
              <w:rPr>
                <w:color w:val="000000"/>
                <w:highlight w:val="none"/>
                <w:lang w:val="en-US" w:eastAsia="zh-CN"/>
              </w:rPr>
              <w:t xml:space="preserve">3.1灯杆的具体技术要求参照设计图纸，中标方合同签订前根据招标方要求必须分别出样一套。</w:t>
            </w:r>
            <w:r>
              <w:rPr>
                <w:color w:val="000000"/>
                <w:highlight w:val="none"/>
                <w:lang w:val="en-US" w:eastAsia="zh-CN"/>
              </w:rPr>
            </w:r>
            <w:r/>
          </w:p>
          <w:p>
            <w:pPr>
              <w:pStyle w:val="1154"/>
              <w:ind w:right="0"/>
              <w:jc w:val="both"/>
              <w:keepLines w:val="0"/>
              <w:keepNext w:val="0"/>
              <w:pageBreakBefore w:val="0"/>
              <w:spacing w:line="480" w:lineRule="exact"/>
              <w:widowControl w:val="off"/>
              <w:rPr>
                <w:color w:val="000000"/>
                <w:highlight w:val="none"/>
                <w:lang w:val="en-US" w:eastAsia="zh-CN"/>
              </w:rPr>
            </w:pPr>
            <w:r>
              <w:rPr>
                <w:color w:val="000000"/>
                <w:highlight w:val="none"/>
                <w:lang w:val="en-US" w:eastAsia="zh-CN"/>
              </w:rPr>
              <w:t xml:space="preserve">3.2中标人所提供的货物等应是未使用的原厂全新产品，货物的生产、制造、安装等，各项技术标准应当符合强制性国家标准、各项规范要求；并满足招标文件规定的相关质量技术要求，国家没有相应标准、规范的，可使用行业标准、规定；招标文件所列技术标准与强制性国家标准、各项规范或行业标准、规定不一致的按高标准执行，非标设备按采购文件、图纸、招标人要求及文件约定的技术要求和规范。</w:t>
            </w:r>
            <w:r>
              <w:rPr>
                <w:color w:val="000000"/>
                <w:highlight w:val="none"/>
                <w:lang w:val="en-US" w:eastAsia="zh-CN"/>
              </w:rPr>
            </w:r>
            <w:r/>
          </w:p>
          <w:p>
            <w:pPr>
              <w:pStyle w:val="1154"/>
              <w:ind w:right="0"/>
              <w:jc w:val="both"/>
              <w:keepLines w:val="0"/>
              <w:keepNext w:val="0"/>
              <w:pageBreakBefore w:val="0"/>
              <w:spacing w:line="480" w:lineRule="exact"/>
              <w:widowControl w:val="off"/>
              <w:rPr>
                <w:color w:val="000000"/>
                <w:highlight w:val="none"/>
                <w:lang w:val="en-US" w:eastAsia="zh-CN"/>
              </w:rPr>
            </w:pPr>
            <w:r>
              <w:rPr>
                <w:color w:val="000000"/>
                <w:highlight w:val="none"/>
                <w:lang w:val="en-US" w:eastAsia="zh-CN"/>
              </w:rPr>
              <w:t xml:space="preserve">4.质保期与维修期</w:t>
            </w:r>
            <w:r>
              <w:rPr>
                <w:color w:val="000000"/>
                <w:highlight w:val="none"/>
                <w:lang w:val="en-US" w:eastAsia="zh-CN"/>
              </w:rPr>
            </w:r>
            <w:r/>
          </w:p>
          <w:p>
            <w:pPr>
              <w:pStyle w:val="1154"/>
              <w:ind w:right="0"/>
              <w:jc w:val="both"/>
              <w:keepLines w:val="0"/>
              <w:keepNext w:val="0"/>
              <w:pageBreakBefore w:val="0"/>
              <w:spacing w:line="480" w:lineRule="exact"/>
              <w:widowControl w:val="off"/>
              <w:rPr>
                <w:color w:val="000000"/>
                <w:highlight w:val="none"/>
                <w:lang w:val="en-US" w:eastAsia="zh-CN"/>
              </w:rPr>
            </w:pPr>
            <w:r>
              <w:rPr>
                <w:color w:val="000000"/>
                <w:highlight w:val="none"/>
                <w:lang w:val="en-US" w:eastAsia="zh-CN"/>
              </w:rPr>
              <w:t xml:space="preserve">4.1免费质保期间出现的问题，必须在24小时内解决（含日常检修、电缆故障抢修、车辆、材料、人工各项费用等）；质保期满后产品须维修的，供货方或生产方应本着微利服务原则，按最低价格收取维修费用。</w:t>
            </w:r>
            <w:r>
              <w:rPr>
                <w:color w:val="000000"/>
                <w:highlight w:val="none"/>
                <w:lang w:val="en-US" w:eastAsia="zh-CN"/>
              </w:rPr>
            </w:r>
            <w:r/>
          </w:p>
          <w:p>
            <w:pPr>
              <w:pStyle w:val="1154"/>
              <w:ind w:right="0"/>
              <w:jc w:val="both"/>
              <w:keepLines w:val="0"/>
              <w:keepNext w:val="0"/>
              <w:pageBreakBefore w:val="0"/>
              <w:spacing w:line="480" w:lineRule="exact"/>
              <w:widowControl w:val="off"/>
              <w:rPr>
                <w:color w:val="000000"/>
                <w:highlight w:val="none"/>
                <w:lang w:val="en-US" w:eastAsia="zh-CN"/>
              </w:rPr>
            </w:pPr>
            <w:r>
              <w:rPr>
                <w:color w:val="000000"/>
                <w:highlight w:val="none"/>
                <w:lang w:val="en-US" w:eastAsia="zh-CN"/>
              </w:rPr>
              <w:t xml:space="preserve">4.2在质量保证期内，出现质量问题，要求无偿修复、清理。如在双方约定的时间内未派人修复的，采购方可委托其他单位或人员修理，其维修费在剩余合同款中直接扣除。若发生重大质量问题，则保修期重新开始计算（由于人为原因、使用不当造成的除外）。</w:t>
            </w:r>
            <w:r>
              <w:rPr>
                <w:color w:val="000000"/>
                <w:highlight w:val="none"/>
                <w:lang w:val="en-US" w:eastAsia="zh-CN"/>
              </w:rPr>
            </w:r>
            <w:r/>
          </w:p>
          <w:p>
            <w:pPr>
              <w:pStyle w:val="1154"/>
              <w:ind w:right="0"/>
              <w:jc w:val="both"/>
              <w:keepLines w:val="0"/>
              <w:keepNext w:val="0"/>
              <w:pageBreakBefore w:val="0"/>
              <w:spacing w:line="480" w:lineRule="exact"/>
              <w:widowControl w:val="off"/>
              <w:rPr>
                <w:color w:val="000000"/>
                <w:highlight w:val="none"/>
                <w:lang w:val="en-US" w:eastAsia="zh-CN"/>
              </w:rPr>
            </w:pPr>
            <w:r>
              <w:rPr>
                <w:color w:val="000000"/>
                <w:highlight w:val="none"/>
                <w:lang w:val="en-US" w:eastAsia="zh-CN"/>
              </w:rPr>
              <w:t xml:space="preserve">4.3在质保期内，同一设备、同一质量问题连续两次维修仍无法正常使用或者质保期内出现3次故障的，中标人必须无条件的免费予以更换同品牌、同型号新设备，并承担因此而产生的一切费用。</w:t>
            </w:r>
            <w:r>
              <w:rPr>
                <w:color w:val="000000"/>
                <w:highlight w:val="none"/>
                <w:lang w:val="en-US" w:eastAsia="zh-CN"/>
              </w:rPr>
            </w:r>
            <w:r/>
          </w:p>
        </w:tc>
      </w:tr>
      <w:tr>
        <w:trPr>
          <w:trHeight w:val="2538"/>
        </w:trPr>
        <w:tc>
          <w:tcPr>
            <w:tcW w:w="2405" w:type="dxa"/>
            <w:vAlign w:val="center"/>
            <w:textDirection w:val="lrTb"/>
            <w:noWrap w:val="false"/>
          </w:tcPr>
          <w:p>
            <w:pPr>
              <w:pStyle w:val="1154"/>
              <w:jc w:val="center"/>
              <w:spacing w:line="480" w:lineRule="exact"/>
              <w:tabs>
                <w:tab w:val="left" w:pos="0" w:leader="none"/>
              </w:tabs>
              <w:rPr>
                <w:rFonts w:hint="eastAsia" w:ascii="宋体" w:hAnsi="宋体"/>
                <w:color w:val="000000"/>
                <w:sz w:val="24"/>
                <w:highlight w:val="none"/>
              </w:rPr>
            </w:pPr>
            <w:r>
              <w:rPr>
                <w:rFonts w:hint="eastAsia" w:ascii="宋体" w:hAnsi="宋体"/>
                <w:color w:val="000000"/>
                <w:sz w:val="24"/>
                <w:highlight w:val="none"/>
              </w:rPr>
              <w:t xml:space="preserve">承      诺</w:t>
            </w:r>
            <w:r>
              <w:rPr>
                <w:rFonts w:hint="eastAsia" w:ascii="宋体" w:hAnsi="宋体"/>
                <w:color w:val="000000"/>
                <w:sz w:val="24"/>
                <w:highlight w:val="none"/>
              </w:rPr>
            </w:r>
            <w:r/>
          </w:p>
        </w:tc>
        <w:tc>
          <w:tcPr>
            <w:tcW w:w="7421" w:type="dxa"/>
            <w:vAlign w:val="top"/>
            <w:textDirection w:val="lrTb"/>
            <w:noWrap w:val="false"/>
          </w:tcPr>
          <w:p>
            <w:pPr>
              <w:pStyle w:val="1154"/>
              <w:ind w:firstLine="480"/>
              <w:spacing w:line="480" w:lineRule="exact"/>
              <w:tabs>
                <w:tab w:val="left" w:pos="0" w:leader="none"/>
              </w:tabs>
              <w:rPr>
                <w:rFonts w:hint="eastAsia" w:ascii="宋体" w:hAnsi="宋体" w:eastAsia="宋体"/>
                <w:color w:val="000000"/>
                <w:sz w:val="24"/>
                <w:highlight w:val="none"/>
                <w:lang w:eastAsia="zh-CN"/>
              </w:rPr>
            </w:pPr>
            <w:r>
              <w:rPr>
                <w:rFonts w:hint="eastAsia" w:ascii="宋体" w:hAnsi="宋体" w:eastAsia="宋体"/>
                <w:color w:val="000000"/>
                <w:sz w:val="24"/>
                <w:highlight w:val="none"/>
                <w:lang w:eastAsia="zh-CN"/>
              </w:rPr>
            </w:r>
            <w:r/>
          </w:p>
        </w:tc>
      </w:tr>
    </w:tbl>
    <w:p>
      <w:pPr>
        <w:pStyle w:val="1154"/>
        <w:spacing w:line="480" w:lineRule="exact"/>
        <w:tabs>
          <w:tab w:val="left" w:pos="0" w:leader="none"/>
        </w:tabs>
        <w:rPr>
          <w:rFonts w:hint="eastAsia" w:ascii="宋体" w:hAnsi="宋体"/>
          <w:b/>
          <w:bCs/>
          <w:color w:val="000000"/>
          <w:spacing w:val="-2"/>
          <w:sz w:val="24"/>
          <w:highlight w:val="none"/>
        </w:rPr>
      </w:pPr>
      <w:r>
        <w:rPr>
          <w:rFonts w:hint="eastAsia" w:ascii="宋体" w:hAnsi="宋体"/>
          <w:b/>
          <w:bCs/>
          <w:color w:val="000000"/>
          <w:spacing w:val="-2"/>
          <w:sz w:val="24"/>
          <w:highlight w:val="none"/>
        </w:rPr>
        <w:t xml:space="preserve">注：各投标人须响应本项目招标文件</w:t>
      </w:r>
      <w:r>
        <w:rPr>
          <w:rFonts w:hint="eastAsia" w:ascii="宋体" w:hAnsi="宋体"/>
          <w:b/>
          <w:bCs/>
          <w:color w:val="000000"/>
          <w:spacing w:val="-2"/>
          <w:sz w:val="24"/>
          <w:highlight w:val="none"/>
          <w:lang w:eastAsia="zh-CN"/>
        </w:rPr>
        <w:t xml:space="preserve">中</w:t>
      </w:r>
      <w:r>
        <w:rPr>
          <w:rFonts w:hint="eastAsia" w:ascii="宋体" w:hAnsi="宋体"/>
          <w:b/>
          <w:bCs/>
          <w:color w:val="000000"/>
          <w:spacing w:val="-2"/>
          <w:sz w:val="24"/>
          <w:highlight w:val="none"/>
        </w:rPr>
        <w:t xml:space="preserve">的服务保障和承诺要求逐条响应，未响应或部分响应的作无效标</w:t>
      </w:r>
      <w:r>
        <w:rPr>
          <w:rFonts w:ascii="宋体" w:hAnsi="宋体"/>
          <w:b/>
          <w:bCs/>
          <w:color w:val="000000"/>
          <w:spacing w:val="-2"/>
          <w:sz w:val="24"/>
          <w:highlight w:val="none"/>
        </w:rPr>
        <w:t xml:space="preserve">论处</w:t>
      </w:r>
      <w:r>
        <w:rPr>
          <w:rFonts w:hint="eastAsia" w:ascii="宋体" w:hAnsi="宋体"/>
          <w:b/>
          <w:bCs/>
          <w:color w:val="000000"/>
          <w:spacing w:val="-2"/>
          <w:sz w:val="24"/>
          <w:highlight w:val="none"/>
        </w:rPr>
        <w:t xml:space="preserve">。</w:t>
      </w:r>
      <w:r>
        <w:rPr>
          <w:rFonts w:hint="eastAsia" w:ascii="宋体" w:hAnsi="宋体"/>
          <w:b/>
          <w:bCs/>
          <w:color w:val="000000"/>
          <w:spacing w:val="-2"/>
          <w:sz w:val="24"/>
          <w:highlight w:val="none"/>
        </w:rPr>
      </w:r>
      <w:r/>
    </w:p>
    <w:p>
      <w:pPr>
        <w:pStyle w:val="1154"/>
        <w:spacing w:line="480" w:lineRule="exact"/>
        <w:tabs>
          <w:tab w:val="left" w:pos="0" w:leader="none"/>
        </w:tabs>
        <w:rPr>
          <w:rFonts w:hint="eastAsia" w:ascii="宋体" w:hAnsi="宋体"/>
          <w:b/>
          <w:bCs/>
          <w:color w:val="000000"/>
          <w:spacing w:val="-2"/>
          <w:sz w:val="24"/>
          <w:highlight w:val="none"/>
        </w:rPr>
      </w:pPr>
      <w:r>
        <w:rPr>
          <w:rFonts w:hint="eastAsia" w:ascii="宋体" w:hAnsi="宋体"/>
          <w:b/>
          <w:bCs/>
          <w:color w:val="000000"/>
          <w:spacing w:val="-2"/>
          <w:sz w:val="24"/>
          <w:highlight w:val="none"/>
        </w:rPr>
      </w:r>
      <w:r/>
    </w:p>
    <w:p>
      <w:pPr>
        <w:pStyle w:val="1154"/>
        <w:jc w:val="left"/>
        <w:spacing w:before="100" w:beforeAutospacing="1" w:after="100" w:afterAutospacing="1" w:line="480" w:lineRule="exact"/>
        <w:widowControl/>
        <w:rPr>
          <w:rFonts w:hint="eastAsia" w:ascii="宋体" w:hAnsi="宋体" w:cs="宋体"/>
          <w:color w:val="000000"/>
          <w:sz w:val="24"/>
          <w:highlight w:val="none"/>
          <w:u w:val="single"/>
        </w:rPr>
      </w:pPr>
      <w:r>
        <w:rPr>
          <w:rFonts w:hint="eastAsia"/>
          <w:color w:val="000000"/>
          <w:sz w:val="24"/>
          <w:highlight w:val="none"/>
        </w:rPr>
        <w:t xml:space="preserve">法定代表人或委托代理人：</w:t>
      </w:r>
      <w:r>
        <w:rPr>
          <w:rFonts w:hint="eastAsia"/>
          <w:color w:val="000000"/>
          <w:highlight w:val="none"/>
          <w:u w:val="single"/>
        </w:rPr>
        <w:t xml:space="preserve">               </w:t>
      </w:r>
      <w:r>
        <w:rPr>
          <w:rFonts w:hint="eastAsia"/>
          <w:color w:val="000000"/>
          <w:sz w:val="24"/>
          <w:highlight w:val="none"/>
        </w:rPr>
        <w:t xml:space="preserve"> （盖章或签字）</w:t>
      </w:r>
      <w:r>
        <w:rPr>
          <w:rFonts w:hint="eastAsia" w:ascii="宋体" w:hAnsi="宋体" w:cs="宋体"/>
          <w:color w:val="000000"/>
          <w:sz w:val="24"/>
          <w:highlight w:val="none"/>
          <w:u w:val="single"/>
        </w:rPr>
      </w:r>
      <w:r/>
    </w:p>
    <w:p>
      <w:pPr>
        <w:pStyle w:val="1154"/>
        <w:spacing w:before="100" w:beforeAutospacing="1" w:after="100" w:afterAutospacing="1" w:line="480" w:lineRule="exact"/>
        <w:rPr>
          <w:rFonts w:hint="eastAsia"/>
          <w:color w:val="000000"/>
          <w:sz w:val="24"/>
          <w:highlight w:val="none"/>
        </w:rPr>
      </w:pPr>
      <w:r>
        <w:rPr>
          <w:rFonts w:hint="eastAsia"/>
          <w:color w:val="000000"/>
          <w:sz w:val="24"/>
          <w:highlight w:val="none"/>
        </w:rPr>
        <w:t xml:space="preserve">投标单位：</w:t>
      </w:r>
      <w:r>
        <w:rPr>
          <w:rFonts w:hint="eastAsia"/>
          <w:color w:val="000000"/>
          <w:highlight w:val="none"/>
          <w:u w:val="single"/>
        </w:rPr>
        <w:t xml:space="preserve">               </w:t>
      </w:r>
      <w:r>
        <w:rPr>
          <w:rFonts w:hint="eastAsia"/>
          <w:color w:val="000000"/>
          <w:sz w:val="24"/>
          <w:highlight w:val="none"/>
        </w:rPr>
        <w:t xml:space="preserve">   （全称并加盖公章）</w:t>
      </w:r>
      <w:r>
        <w:rPr>
          <w:rFonts w:hint="eastAsia"/>
          <w:color w:val="000000"/>
          <w:sz w:val="24"/>
          <w:highlight w:val="none"/>
        </w:rPr>
      </w:r>
      <w:r/>
    </w:p>
    <w:p>
      <w:pPr>
        <w:pStyle w:val="1154"/>
        <w:jc w:val="right"/>
        <w:spacing w:before="100" w:beforeAutospacing="1" w:after="100" w:afterAutospacing="1" w:line="480" w:lineRule="exact"/>
        <w:rPr>
          <w:rFonts w:hint="eastAsia" w:ascii="黑体" w:hAnsi="黑体" w:eastAsia="黑体" w:cs="黑体"/>
          <w:b/>
          <w:color w:val="000000"/>
          <w:sz w:val="36"/>
          <w:szCs w:val="36"/>
          <w:highlight w:val="none"/>
        </w:rPr>
      </w:pPr>
      <w:r>
        <w:rPr>
          <w:rFonts w:hint="eastAsia"/>
          <w:color w:val="000000"/>
          <w:sz w:val="24"/>
          <w:highlight w:val="none"/>
        </w:rPr>
        <w:t xml:space="preserve">年    月    日</w:t>
      </w:r>
      <w:r>
        <w:rPr>
          <w:rFonts w:hint="eastAsia" w:ascii="黑体" w:hAnsi="黑体" w:eastAsia="黑体" w:cs="黑体"/>
          <w:b/>
          <w:color w:val="000000"/>
          <w:sz w:val="36"/>
          <w:szCs w:val="36"/>
          <w:highlight w:val="none"/>
        </w:rPr>
      </w:r>
      <w:r/>
    </w:p>
    <w:p>
      <w:pPr>
        <w:pStyle w:val="1154"/>
        <w:jc w:val="center"/>
        <w:spacing w:line="480" w:lineRule="exact"/>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pStyle w:val="1154"/>
        <w:jc w:val="center"/>
        <w:spacing w:line="480" w:lineRule="exact"/>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pStyle w:val="1154"/>
        <w:jc w:val="center"/>
        <w:spacing w:line="480" w:lineRule="exact"/>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pStyle w:val="1154"/>
        <w:jc w:val="center"/>
        <w:spacing w:line="480" w:lineRule="exact"/>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pStyle w:val="1154"/>
        <w:jc w:val="center"/>
        <w:spacing w:line="480" w:lineRule="exact"/>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pStyle w:val="1154"/>
        <w:jc w:val="center"/>
        <w:spacing w:line="480" w:lineRule="exact"/>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pStyle w:val="1154"/>
        <w:jc w:val="center"/>
        <w:spacing w:line="480" w:lineRule="exact"/>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pStyle w:val="1154"/>
        <w:jc w:val="center"/>
        <w:spacing w:line="480" w:lineRule="exact"/>
        <w:rPr>
          <w:rFonts w:eastAsia="黑体"/>
          <w:b/>
          <w:color w:val="000000"/>
          <w:sz w:val="36"/>
          <w:szCs w:val="36"/>
          <w:highlight w:val="none"/>
        </w:rPr>
      </w:pPr>
      <w:r>
        <w:rPr>
          <w:rFonts w:hint="eastAsia" w:ascii="宋体" w:hAnsi="宋体" w:eastAsia="宋体" w:cs="宋体"/>
          <w:b/>
          <w:color w:val="000000"/>
          <w:sz w:val="36"/>
          <w:szCs w:val="36"/>
          <w:highlight w:val="none"/>
        </w:rPr>
        <w:t xml:space="preserve">（十</w:t>
      </w:r>
      <w:r>
        <w:rPr>
          <w:rFonts w:hint="eastAsia" w:ascii="宋体" w:hAnsi="宋体" w:eastAsia="宋体" w:cs="宋体"/>
          <w:b/>
          <w:color w:val="000000"/>
          <w:sz w:val="36"/>
          <w:szCs w:val="36"/>
          <w:highlight w:val="none"/>
          <w:lang w:eastAsia="zh-CN"/>
        </w:rPr>
        <w:t xml:space="preserve">五</w:t>
      </w:r>
      <w:r>
        <w:rPr>
          <w:rFonts w:hint="eastAsia" w:ascii="宋体" w:hAnsi="宋体" w:eastAsia="宋体" w:cs="宋体"/>
          <w:b/>
          <w:color w:val="000000"/>
          <w:sz w:val="36"/>
          <w:szCs w:val="36"/>
          <w:highlight w:val="none"/>
        </w:rPr>
        <w:t xml:space="preserve">）</w:t>
      </w:r>
      <w:r>
        <w:rPr>
          <w:rFonts w:hint="eastAsia" w:eastAsia="黑体"/>
          <w:b/>
          <w:color w:val="000000"/>
          <w:sz w:val="36"/>
          <w:szCs w:val="36"/>
          <w:highlight w:val="none"/>
        </w:rPr>
        <w:t xml:space="preserve">技术参数响应表</w:t>
      </w:r>
      <w:r>
        <w:rPr>
          <w:rFonts w:eastAsia="黑体"/>
          <w:b/>
          <w:color w:val="000000"/>
          <w:sz w:val="36"/>
          <w:szCs w:val="36"/>
          <w:highlight w:val="none"/>
        </w:rPr>
      </w:r>
      <w:r/>
    </w:p>
    <w:tbl>
      <w:tblPr>
        <w:tblW w:w="9288" w:type="dxa"/>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82"/>
        <w:gridCol w:w="2587"/>
        <w:gridCol w:w="2268"/>
        <w:gridCol w:w="2268"/>
        <w:gridCol w:w="1383"/>
      </w:tblGrid>
      <w:tr>
        <w:trPr>
          <w:trHeight w:val="1538" w:hRule="exact"/>
        </w:trPr>
        <w:tc>
          <w:tcPr>
            <w:tcW w:w="782" w:type="dxa"/>
            <w:vAlign w:val="center"/>
            <w:textDirection w:val="lrTb"/>
            <w:noWrap w:val="false"/>
          </w:tcPr>
          <w:p>
            <w:pPr>
              <w:pStyle w:val="1154"/>
              <w:jc w:val="center"/>
              <w:spacing w:line="480" w:lineRule="exact"/>
              <w:rPr>
                <w:rFonts w:ascii="宋体" w:hAnsi="宋体"/>
                <w:color w:val="000000"/>
                <w:sz w:val="24"/>
                <w:highlight w:val="none"/>
              </w:rPr>
            </w:pPr>
            <w:r>
              <w:rPr>
                <w:rFonts w:ascii="宋体" w:hAnsi="宋体"/>
                <w:color w:val="000000"/>
                <w:sz w:val="24"/>
                <w:highlight w:val="none"/>
              </w:rPr>
              <w:t xml:space="preserve">序号</w:t>
            </w:r>
            <w:r>
              <w:rPr>
                <w:rFonts w:ascii="宋体" w:hAnsi="宋体"/>
                <w:color w:val="000000"/>
                <w:sz w:val="24"/>
                <w:highlight w:val="none"/>
              </w:rPr>
            </w:r>
            <w:r/>
          </w:p>
        </w:tc>
        <w:tc>
          <w:tcPr>
            <w:tcW w:w="2587" w:type="dxa"/>
            <w:vAlign w:val="center"/>
            <w:textDirection w:val="lrTb"/>
            <w:noWrap w:val="false"/>
          </w:tcPr>
          <w:p>
            <w:pPr>
              <w:pStyle w:val="1154"/>
              <w:jc w:val="center"/>
              <w:spacing w:line="480" w:lineRule="exact"/>
              <w:rPr>
                <w:rFonts w:hint="eastAsia" w:ascii="宋体" w:hAnsi="宋体"/>
                <w:color w:val="000000"/>
                <w:sz w:val="24"/>
                <w:highlight w:val="none"/>
              </w:rPr>
            </w:pPr>
            <w:r>
              <w:rPr>
                <w:rFonts w:hint="eastAsia" w:ascii="宋体" w:hAnsi="宋体"/>
                <w:color w:val="000000"/>
                <w:sz w:val="24"/>
                <w:highlight w:val="none"/>
              </w:rPr>
              <w:t xml:space="preserve">服务内容</w:t>
            </w:r>
            <w:r>
              <w:rPr>
                <w:rFonts w:hint="eastAsia" w:ascii="宋体" w:hAnsi="宋体"/>
                <w:color w:val="000000"/>
                <w:sz w:val="24"/>
                <w:highlight w:val="none"/>
              </w:rPr>
            </w:r>
            <w:r/>
          </w:p>
        </w:tc>
        <w:tc>
          <w:tcPr>
            <w:tcW w:w="2268" w:type="dxa"/>
            <w:vAlign w:val="center"/>
            <w:textDirection w:val="lrTb"/>
            <w:noWrap w:val="false"/>
          </w:tcPr>
          <w:p>
            <w:pPr>
              <w:pStyle w:val="1154"/>
              <w:jc w:val="center"/>
              <w:spacing w:line="480" w:lineRule="exact"/>
              <w:rPr>
                <w:rFonts w:ascii="宋体" w:hAnsi="宋体"/>
                <w:color w:val="000000"/>
                <w:sz w:val="24"/>
                <w:highlight w:val="none"/>
              </w:rPr>
            </w:pPr>
            <w:r>
              <w:rPr>
                <w:rFonts w:ascii="宋体" w:hAnsi="宋体"/>
                <w:color w:val="000000"/>
                <w:sz w:val="24"/>
                <w:highlight w:val="none"/>
              </w:rPr>
              <w:t xml:space="preserve">招标</w:t>
            </w:r>
            <w:r>
              <w:rPr>
                <w:rFonts w:hint="eastAsia" w:ascii="宋体" w:hAnsi="宋体"/>
                <w:color w:val="000000"/>
                <w:sz w:val="24"/>
                <w:highlight w:val="none"/>
              </w:rPr>
              <w:t xml:space="preserve">文件技术要求及相关说明</w:t>
            </w:r>
            <w:r>
              <w:rPr>
                <w:rFonts w:ascii="宋体" w:hAnsi="宋体"/>
                <w:color w:val="000000"/>
                <w:sz w:val="24"/>
                <w:highlight w:val="none"/>
              </w:rPr>
            </w:r>
            <w:r/>
          </w:p>
        </w:tc>
        <w:tc>
          <w:tcPr>
            <w:tcW w:w="2268" w:type="dxa"/>
            <w:vAlign w:val="center"/>
            <w:textDirection w:val="lrTb"/>
            <w:noWrap w:val="false"/>
          </w:tcPr>
          <w:p>
            <w:pPr>
              <w:pStyle w:val="1154"/>
              <w:jc w:val="center"/>
              <w:rPr>
                <w:rFonts w:ascii="宋体" w:hAnsi="宋体"/>
                <w:color w:val="000000"/>
                <w:sz w:val="24"/>
                <w:highlight w:val="none"/>
              </w:rPr>
            </w:pPr>
            <w:r>
              <w:rPr>
                <w:rFonts w:ascii="宋体" w:hAnsi="宋体"/>
                <w:color w:val="000000"/>
                <w:sz w:val="24"/>
                <w:highlight w:val="none"/>
              </w:rPr>
              <w:t xml:space="preserve">投标技术指标</w:t>
            </w:r>
            <w:r>
              <w:rPr>
                <w:rFonts w:hint="eastAsia" w:ascii="宋体" w:hAnsi="宋体"/>
                <w:color w:val="000000"/>
                <w:sz w:val="24"/>
                <w:highlight w:val="none"/>
              </w:rPr>
              <w:t xml:space="preserve">（逐条对应招标文件技术要求）</w:t>
            </w:r>
            <w:r>
              <w:rPr>
                <w:rFonts w:ascii="宋体" w:hAnsi="宋体"/>
                <w:color w:val="000000"/>
                <w:sz w:val="24"/>
                <w:highlight w:val="none"/>
              </w:rPr>
            </w:r>
            <w:r/>
          </w:p>
        </w:tc>
        <w:tc>
          <w:tcPr>
            <w:tcW w:w="1383" w:type="dxa"/>
            <w:vAlign w:val="center"/>
            <w:textDirection w:val="lrTb"/>
            <w:noWrap w:val="false"/>
          </w:tcPr>
          <w:p>
            <w:pPr>
              <w:pStyle w:val="1154"/>
              <w:jc w:val="center"/>
              <w:spacing w:line="480" w:lineRule="exact"/>
              <w:rPr>
                <w:rFonts w:ascii="宋体" w:hAnsi="宋体"/>
                <w:color w:val="000000"/>
                <w:sz w:val="24"/>
                <w:highlight w:val="none"/>
              </w:rPr>
            </w:pPr>
            <w:r>
              <w:rPr>
                <w:rFonts w:hint="eastAsia" w:ascii="宋体" w:hAnsi="宋体"/>
                <w:color w:val="000000"/>
                <w:sz w:val="24"/>
                <w:highlight w:val="none"/>
              </w:rPr>
              <w:t xml:space="preserve">偏离情况</w:t>
            </w:r>
            <w:r>
              <w:rPr>
                <w:rFonts w:ascii="宋体" w:hAnsi="宋体"/>
                <w:color w:val="000000"/>
                <w:sz w:val="24"/>
                <w:highlight w:val="none"/>
              </w:rPr>
            </w:r>
            <w:r/>
          </w:p>
        </w:tc>
      </w:tr>
      <w:tr>
        <w:trPr>
          <w:trHeight w:val="737" w:hRule="exact"/>
        </w:trPr>
        <w:tc>
          <w:tcPr>
            <w:tcW w:w="782" w:type="dxa"/>
            <w:vAlign w:val="center"/>
            <w:textDirection w:val="lrTb"/>
            <w:noWrap w:val="false"/>
          </w:tcPr>
          <w:p>
            <w:pPr>
              <w:pStyle w:val="1154"/>
              <w:jc w:val="center"/>
              <w:spacing w:line="480" w:lineRule="exact"/>
              <w:rPr>
                <w:rFonts w:hint="eastAsia" w:ascii="宋体" w:hAnsi="宋体"/>
                <w:color w:val="000000"/>
                <w:sz w:val="24"/>
                <w:highlight w:val="none"/>
              </w:rPr>
            </w:pPr>
            <w:r>
              <w:rPr>
                <w:rFonts w:hint="eastAsia" w:ascii="宋体" w:hAnsi="宋体"/>
                <w:color w:val="000000"/>
                <w:sz w:val="24"/>
                <w:highlight w:val="none"/>
              </w:rPr>
            </w:r>
            <w:r/>
          </w:p>
        </w:tc>
        <w:tc>
          <w:tcPr>
            <w:tcW w:w="2587" w:type="dxa"/>
            <w:vAlign w:val="center"/>
            <w:textDirection w:val="lrTb"/>
            <w:noWrap w:val="false"/>
          </w:tcPr>
          <w:p>
            <w:pPr>
              <w:pStyle w:val="1154"/>
              <w:jc w:val="center"/>
              <w:rPr>
                <w:rFonts w:ascii="宋体" w:hAnsi="宋体"/>
                <w:color w:val="000000"/>
                <w:sz w:val="24"/>
                <w:highlight w:val="none"/>
              </w:rPr>
            </w:pPr>
            <w:r>
              <w:rPr>
                <w:rFonts w:ascii="宋体" w:hAnsi="宋体"/>
                <w:color w:val="000000"/>
                <w:sz w:val="24"/>
                <w:highlight w:val="none"/>
              </w:rPr>
            </w:r>
            <w:r/>
          </w:p>
        </w:tc>
        <w:tc>
          <w:tcPr>
            <w:tcW w:w="2268" w:type="dxa"/>
            <w:vAlign w:val="center"/>
            <w:textDirection w:val="lrTb"/>
            <w:noWrap w:val="false"/>
          </w:tcPr>
          <w:p>
            <w:pPr>
              <w:pStyle w:val="1154"/>
              <w:jc w:val="center"/>
              <w:spacing w:line="480" w:lineRule="exact"/>
              <w:rPr>
                <w:rFonts w:ascii="宋体" w:hAnsi="宋体"/>
                <w:color w:val="000000"/>
                <w:sz w:val="24"/>
                <w:highlight w:val="none"/>
              </w:rPr>
            </w:pPr>
            <w:r>
              <w:rPr>
                <w:rFonts w:ascii="宋体" w:hAnsi="宋体"/>
                <w:color w:val="000000"/>
                <w:sz w:val="24"/>
                <w:highlight w:val="none"/>
              </w:rPr>
            </w:r>
            <w:r/>
          </w:p>
        </w:tc>
        <w:tc>
          <w:tcPr>
            <w:tcW w:w="2268" w:type="dxa"/>
            <w:vAlign w:val="center"/>
            <w:textDirection w:val="lrTb"/>
            <w:noWrap w:val="false"/>
          </w:tcPr>
          <w:p>
            <w:pPr>
              <w:pStyle w:val="1154"/>
              <w:jc w:val="center"/>
              <w:spacing w:line="480" w:lineRule="exact"/>
              <w:rPr>
                <w:rFonts w:ascii="宋体" w:hAnsi="宋体"/>
                <w:color w:val="000000"/>
                <w:sz w:val="24"/>
                <w:highlight w:val="none"/>
              </w:rPr>
            </w:pPr>
            <w:r>
              <w:rPr>
                <w:rFonts w:ascii="宋体" w:hAnsi="宋体"/>
                <w:color w:val="000000"/>
                <w:sz w:val="24"/>
                <w:highlight w:val="none"/>
              </w:rPr>
            </w:r>
            <w:r/>
          </w:p>
        </w:tc>
        <w:tc>
          <w:tcPr>
            <w:tcW w:w="1383" w:type="dxa"/>
            <w:vAlign w:val="center"/>
            <w:textDirection w:val="lrTb"/>
            <w:noWrap w:val="false"/>
          </w:tcPr>
          <w:p>
            <w:pPr>
              <w:pStyle w:val="1154"/>
              <w:jc w:val="center"/>
              <w:spacing w:line="480" w:lineRule="exact"/>
              <w:rPr>
                <w:rFonts w:ascii="宋体" w:hAnsi="宋体"/>
                <w:color w:val="000000"/>
                <w:sz w:val="24"/>
                <w:highlight w:val="none"/>
              </w:rPr>
            </w:pPr>
            <w:r>
              <w:rPr>
                <w:rFonts w:ascii="宋体" w:hAnsi="宋体"/>
                <w:color w:val="000000"/>
                <w:sz w:val="24"/>
                <w:highlight w:val="none"/>
              </w:rPr>
            </w:r>
            <w:r/>
          </w:p>
        </w:tc>
      </w:tr>
      <w:tr>
        <w:trPr>
          <w:trHeight w:val="737" w:hRule="exact"/>
        </w:trPr>
        <w:tc>
          <w:tcPr>
            <w:tcW w:w="782" w:type="dxa"/>
            <w:vAlign w:val="center"/>
            <w:textDirection w:val="lrTb"/>
            <w:noWrap w:val="false"/>
          </w:tcPr>
          <w:p>
            <w:pPr>
              <w:pStyle w:val="1154"/>
              <w:jc w:val="center"/>
              <w:spacing w:line="480" w:lineRule="exact"/>
              <w:rPr>
                <w:rFonts w:hint="eastAsia" w:ascii="宋体" w:hAnsi="宋体"/>
                <w:color w:val="000000"/>
                <w:sz w:val="24"/>
                <w:highlight w:val="none"/>
              </w:rPr>
            </w:pPr>
            <w:r>
              <w:rPr>
                <w:rFonts w:hint="eastAsia" w:ascii="宋体" w:hAnsi="宋体"/>
                <w:color w:val="000000"/>
                <w:sz w:val="24"/>
                <w:highlight w:val="none"/>
              </w:rPr>
            </w:r>
            <w:r/>
          </w:p>
        </w:tc>
        <w:tc>
          <w:tcPr>
            <w:tcW w:w="2587" w:type="dxa"/>
            <w:vAlign w:val="center"/>
            <w:textDirection w:val="lrTb"/>
            <w:noWrap w:val="false"/>
          </w:tcPr>
          <w:p>
            <w:pPr>
              <w:pStyle w:val="1154"/>
              <w:jc w:val="center"/>
              <w:rPr>
                <w:rFonts w:ascii="宋体" w:hAnsi="宋体"/>
                <w:color w:val="000000"/>
                <w:sz w:val="24"/>
                <w:highlight w:val="none"/>
              </w:rPr>
            </w:pPr>
            <w:r>
              <w:rPr>
                <w:rFonts w:ascii="宋体" w:hAnsi="宋体"/>
                <w:color w:val="000000"/>
                <w:sz w:val="24"/>
                <w:highlight w:val="none"/>
              </w:rPr>
            </w:r>
            <w:r/>
          </w:p>
        </w:tc>
        <w:tc>
          <w:tcPr>
            <w:tcW w:w="2268" w:type="dxa"/>
            <w:vAlign w:val="center"/>
            <w:textDirection w:val="lrTb"/>
            <w:noWrap w:val="false"/>
          </w:tcPr>
          <w:p>
            <w:pPr>
              <w:pStyle w:val="1154"/>
              <w:jc w:val="center"/>
              <w:spacing w:line="480" w:lineRule="exact"/>
              <w:rPr>
                <w:rFonts w:ascii="宋体" w:hAnsi="宋体"/>
                <w:color w:val="000000"/>
                <w:sz w:val="24"/>
                <w:highlight w:val="none"/>
              </w:rPr>
            </w:pPr>
            <w:r>
              <w:rPr>
                <w:rFonts w:ascii="宋体" w:hAnsi="宋体"/>
                <w:color w:val="000000"/>
                <w:sz w:val="24"/>
                <w:highlight w:val="none"/>
              </w:rPr>
            </w:r>
            <w:r/>
          </w:p>
        </w:tc>
        <w:tc>
          <w:tcPr>
            <w:tcW w:w="2268" w:type="dxa"/>
            <w:vAlign w:val="center"/>
            <w:textDirection w:val="lrTb"/>
            <w:noWrap w:val="false"/>
          </w:tcPr>
          <w:p>
            <w:pPr>
              <w:pStyle w:val="1154"/>
              <w:jc w:val="center"/>
              <w:spacing w:line="480" w:lineRule="exact"/>
              <w:rPr>
                <w:rFonts w:ascii="宋体" w:hAnsi="宋体"/>
                <w:color w:val="000000"/>
                <w:sz w:val="24"/>
                <w:highlight w:val="none"/>
              </w:rPr>
            </w:pPr>
            <w:r>
              <w:rPr>
                <w:rFonts w:ascii="宋体" w:hAnsi="宋体"/>
                <w:color w:val="000000"/>
                <w:sz w:val="24"/>
                <w:highlight w:val="none"/>
              </w:rPr>
            </w:r>
            <w:r/>
          </w:p>
        </w:tc>
        <w:tc>
          <w:tcPr>
            <w:tcW w:w="1383" w:type="dxa"/>
            <w:vAlign w:val="center"/>
            <w:textDirection w:val="lrTb"/>
            <w:noWrap w:val="false"/>
          </w:tcPr>
          <w:p>
            <w:pPr>
              <w:pStyle w:val="1154"/>
              <w:jc w:val="center"/>
              <w:spacing w:line="480" w:lineRule="exact"/>
              <w:rPr>
                <w:rFonts w:ascii="宋体" w:hAnsi="宋体"/>
                <w:color w:val="000000"/>
                <w:sz w:val="24"/>
                <w:highlight w:val="none"/>
              </w:rPr>
            </w:pPr>
            <w:r>
              <w:rPr>
                <w:rFonts w:ascii="宋体" w:hAnsi="宋体"/>
                <w:color w:val="000000"/>
                <w:sz w:val="24"/>
                <w:highlight w:val="none"/>
              </w:rPr>
            </w:r>
            <w:r/>
          </w:p>
        </w:tc>
      </w:tr>
      <w:tr>
        <w:trPr>
          <w:trHeight w:val="737" w:hRule="exact"/>
        </w:trPr>
        <w:tc>
          <w:tcPr>
            <w:tcW w:w="782" w:type="dxa"/>
            <w:vAlign w:val="center"/>
            <w:textDirection w:val="lrTb"/>
            <w:noWrap w:val="false"/>
          </w:tcPr>
          <w:p>
            <w:pPr>
              <w:pStyle w:val="1154"/>
              <w:jc w:val="center"/>
              <w:spacing w:line="480" w:lineRule="exact"/>
              <w:rPr>
                <w:rFonts w:hint="eastAsia" w:ascii="宋体" w:hAnsi="宋体"/>
                <w:color w:val="000000"/>
                <w:sz w:val="24"/>
                <w:highlight w:val="none"/>
              </w:rPr>
            </w:pPr>
            <w:r>
              <w:rPr>
                <w:rFonts w:hint="eastAsia" w:ascii="宋体" w:hAnsi="宋体"/>
                <w:color w:val="000000"/>
                <w:sz w:val="24"/>
                <w:highlight w:val="none"/>
              </w:rPr>
            </w:r>
            <w:r/>
          </w:p>
        </w:tc>
        <w:tc>
          <w:tcPr>
            <w:tcW w:w="2587" w:type="dxa"/>
            <w:vAlign w:val="center"/>
            <w:textDirection w:val="lrTb"/>
            <w:noWrap w:val="false"/>
          </w:tcPr>
          <w:p>
            <w:pPr>
              <w:pStyle w:val="1154"/>
              <w:jc w:val="center"/>
              <w:spacing w:line="480" w:lineRule="exact"/>
              <w:rPr>
                <w:rFonts w:ascii="宋体" w:hAnsi="宋体"/>
                <w:color w:val="000000"/>
                <w:sz w:val="24"/>
                <w:highlight w:val="none"/>
              </w:rPr>
            </w:pPr>
            <w:r>
              <w:rPr>
                <w:rFonts w:ascii="宋体" w:hAnsi="宋体"/>
                <w:color w:val="000000"/>
                <w:sz w:val="24"/>
                <w:highlight w:val="none"/>
              </w:rPr>
            </w:r>
            <w:r/>
          </w:p>
        </w:tc>
        <w:tc>
          <w:tcPr>
            <w:tcW w:w="2268" w:type="dxa"/>
            <w:vAlign w:val="center"/>
            <w:textDirection w:val="lrTb"/>
            <w:noWrap w:val="false"/>
          </w:tcPr>
          <w:p>
            <w:pPr>
              <w:pStyle w:val="1154"/>
              <w:jc w:val="center"/>
              <w:spacing w:line="480" w:lineRule="exact"/>
              <w:rPr>
                <w:rFonts w:ascii="宋体" w:hAnsi="宋体"/>
                <w:color w:val="000000"/>
                <w:sz w:val="24"/>
                <w:highlight w:val="none"/>
              </w:rPr>
            </w:pPr>
            <w:r>
              <w:rPr>
                <w:rFonts w:ascii="宋体" w:hAnsi="宋体"/>
                <w:color w:val="000000"/>
                <w:sz w:val="24"/>
                <w:highlight w:val="none"/>
              </w:rPr>
            </w:r>
            <w:r/>
          </w:p>
        </w:tc>
        <w:tc>
          <w:tcPr>
            <w:tcW w:w="2268" w:type="dxa"/>
            <w:vAlign w:val="center"/>
            <w:textDirection w:val="lrTb"/>
            <w:noWrap w:val="false"/>
          </w:tcPr>
          <w:p>
            <w:pPr>
              <w:pStyle w:val="1154"/>
              <w:jc w:val="center"/>
              <w:spacing w:line="480" w:lineRule="exact"/>
              <w:rPr>
                <w:rFonts w:ascii="宋体" w:hAnsi="宋体"/>
                <w:color w:val="000000"/>
                <w:sz w:val="24"/>
                <w:highlight w:val="none"/>
              </w:rPr>
            </w:pPr>
            <w:r>
              <w:rPr>
                <w:rFonts w:ascii="宋体" w:hAnsi="宋体"/>
                <w:color w:val="000000"/>
                <w:sz w:val="24"/>
                <w:highlight w:val="none"/>
              </w:rPr>
            </w:r>
            <w:r/>
          </w:p>
        </w:tc>
        <w:tc>
          <w:tcPr>
            <w:tcW w:w="1383" w:type="dxa"/>
            <w:vAlign w:val="center"/>
            <w:textDirection w:val="lrTb"/>
            <w:noWrap w:val="false"/>
          </w:tcPr>
          <w:p>
            <w:pPr>
              <w:pStyle w:val="1154"/>
              <w:jc w:val="center"/>
              <w:spacing w:line="480" w:lineRule="exact"/>
              <w:rPr>
                <w:rFonts w:ascii="宋体" w:hAnsi="宋体"/>
                <w:color w:val="000000"/>
                <w:sz w:val="24"/>
                <w:highlight w:val="none"/>
              </w:rPr>
            </w:pPr>
            <w:r>
              <w:rPr>
                <w:rFonts w:ascii="宋体" w:hAnsi="宋体"/>
                <w:color w:val="000000"/>
                <w:sz w:val="24"/>
                <w:highlight w:val="none"/>
              </w:rPr>
            </w:r>
            <w:r/>
          </w:p>
        </w:tc>
      </w:tr>
      <w:tr>
        <w:trPr>
          <w:trHeight w:val="737" w:hRule="exact"/>
        </w:trPr>
        <w:tc>
          <w:tcPr>
            <w:tcW w:w="782" w:type="dxa"/>
            <w:vAlign w:val="center"/>
            <w:textDirection w:val="lrTb"/>
            <w:noWrap w:val="false"/>
          </w:tcPr>
          <w:p>
            <w:pPr>
              <w:pStyle w:val="1154"/>
              <w:jc w:val="center"/>
              <w:spacing w:line="480" w:lineRule="exact"/>
              <w:rPr>
                <w:rFonts w:hint="eastAsia" w:ascii="宋体" w:hAnsi="宋体"/>
                <w:color w:val="000000"/>
                <w:sz w:val="24"/>
                <w:highlight w:val="none"/>
              </w:rPr>
            </w:pPr>
            <w:r>
              <w:rPr>
                <w:rFonts w:hint="eastAsia" w:ascii="宋体" w:hAnsi="宋体"/>
                <w:color w:val="000000"/>
                <w:sz w:val="24"/>
                <w:highlight w:val="none"/>
              </w:rPr>
            </w:r>
            <w:r/>
          </w:p>
        </w:tc>
        <w:tc>
          <w:tcPr>
            <w:tcW w:w="2587" w:type="dxa"/>
            <w:vAlign w:val="center"/>
            <w:textDirection w:val="lrTb"/>
            <w:noWrap w:val="false"/>
          </w:tcPr>
          <w:p>
            <w:pPr>
              <w:pStyle w:val="1154"/>
              <w:jc w:val="center"/>
              <w:rPr>
                <w:rFonts w:ascii="宋体" w:hAnsi="宋体"/>
                <w:color w:val="000000"/>
                <w:sz w:val="24"/>
                <w:highlight w:val="none"/>
              </w:rPr>
            </w:pPr>
            <w:r>
              <w:rPr>
                <w:rFonts w:ascii="宋体" w:hAnsi="宋体"/>
                <w:color w:val="000000"/>
                <w:sz w:val="24"/>
                <w:highlight w:val="none"/>
              </w:rPr>
            </w:r>
            <w:r/>
          </w:p>
        </w:tc>
        <w:tc>
          <w:tcPr>
            <w:tcW w:w="2268" w:type="dxa"/>
            <w:vAlign w:val="center"/>
            <w:textDirection w:val="lrTb"/>
            <w:noWrap w:val="false"/>
          </w:tcPr>
          <w:p>
            <w:pPr>
              <w:pStyle w:val="1154"/>
              <w:jc w:val="center"/>
              <w:spacing w:line="480" w:lineRule="exact"/>
              <w:rPr>
                <w:rFonts w:ascii="宋体" w:hAnsi="宋体"/>
                <w:color w:val="000000"/>
                <w:sz w:val="24"/>
                <w:highlight w:val="none"/>
              </w:rPr>
            </w:pPr>
            <w:r>
              <w:rPr>
                <w:rFonts w:ascii="宋体" w:hAnsi="宋体"/>
                <w:color w:val="000000"/>
                <w:sz w:val="24"/>
                <w:highlight w:val="none"/>
              </w:rPr>
            </w:r>
            <w:r/>
          </w:p>
        </w:tc>
        <w:tc>
          <w:tcPr>
            <w:tcW w:w="2268" w:type="dxa"/>
            <w:vAlign w:val="center"/>
            <w:textDirection w:val="lrTb"/>
            <w:noWrap w:val="false"/>
          </w:tcPr>
          <w:p>
            <w:pPr>
              <w:pStyle w:val="1154"/>
              <w:jc w:val="center"/>
              <w:spacing w:line="480" w:lineRule="exact"/>
              <w:rPr>
                <w:rFonts w:ascii="宋体" w:hAnsi="宋体"/>
                <w:color w:val="000000"/>
                <w:sz w:val="24"/>
                <w:highlight w:val="none"/>
              </w:rPr>
            </w:pPr>
            <w:r>
              <w:rPr>
                <w:rFonts w:ascii="宋体" w:hAnsi="宋体"/>
                <w:color w:val="000000"/>
                <w:sz w:val="24"/>
                <w:highlight w:val="none"/>
              </w:rPr>
            </w:r>
            <w:r/>
          </w:p>
        </w:tc>
        <w:tc>
          <w:tcPr>
            <w:tcW w:w="1383" w:type="dxa"/>
            <w:vAlign w:val="center"/>
            <w:textDirection w:val="lrTb"/>
            <w:noWrap w:val="false"/>
          </w:tcPr>
          <w:p>
            <w:pPr>
              <w:pStyle w:val="1154"/>
              <w:jc w:val="center"/>
              <w:spacing w:line="480" w:lineRule="exact"/>
              <w:rPr>
                <w:rFonts w:ascii="宋体" w:hAnsi="宋体"/>
                <w:color w:val="000000"/>
                <w:sz w:val="24"/>
                <w:highlight w:val="none"/>
              </w:rPr>
            </w:pPr>
            <w:r>
              <w:rPr>
                <w:rFonts w:ascii="宋体" w:hAnsi="宋体"/>
                <w:color w:val="000000"/>
                <w:sz w:val="24"/>
                <w:highlight w:val="none"/>
              </w:rPr>
            </w:r>
            <w:r/>
          </w:p>
        </w:tc>
      </w:tr>
      <w:tr>
        <w:trPr>
          <w:trHeight w:val="737" w:hRule="exact"/>
        </w:trPr>
        <w:tc>
          <w:tcPr>
            <w:tcW w:w="782" w:type="dxa"/>
            <w:vAlign w:val="center"/>
            <w:textDirection w:val="lrTb"/>
            <w:noWrap w:val="false"/>
          </w:tcPr>
          <w:p>
            <w:pPr>
              <w:pStyle w:val="1154"/>
              <w:jc w:val="center"/>
              <w:spacing w:line="480" w:lineRule="exact"/>
              <w:rPr>
                <w:rFonts w:hint="eastAsia" w:ascii="宋体" w:hAnsi="宋体"/>
                <w:color w:val="000000"/>
                <w:sz w:val="24"/>
                <w:highlight w:val="none"/>
              </w:rPr>
            </w:pPr>
            <w:r>
              <w:rPr>
                <w:rFonts w:hint="eastAsia" w:ascii="宋体" w:hAnsi="宋体"/>
                <w:color w:val="000000"/>
                <w:sz w:val="24"/>
                <w:highlight w:val="none"/>
              </w:rPr>
            </w:r>
            <w:r/>
          </w:p>
        </w:tc>
        <w:tc>
          <w:tcPr>
            <w:tcW w:w="2587" w:type="dxa"/>
            <w:vAlign w:val="center"/>
            <w:textDirection w:val="lrTb"/>
            <w:noWrap w:val="false"/>
          </w:tcPr>
          <w:p>
            <w:pPr>
              <w:pStyle w:val="1154"/>
              <w:jc w:val="center"/>
              <w:rPr>
                <w:rFonts w:ascii="宋体" w:hAnsi="宋体"/>
                <w:color w:val="000000"/>
                <w:sz w:val="24"/>
                <w:highlight w:val="none"/>
              </w:rPr>
            </w:pPr>
            <w:r>
              <w:rPr>
                <w:rFonts w:ascii="宋体" w:hAnsi="宋体"/>
                <w:color w:val="000000"/>
                <w:sz w:val="24"/>
                <w:highlight w:val="none"/>
              </w:rPr>
            </w:r>
            <w:r/>
          </w:p>
        </w:tc>
        <w:tc>
          <w:tcPr>
            <w:tcW w:w="2268" w:type="dxa"/>
            <w:vAlign w:val="center"/>
            <w:textDirection w:val="lrTb"/>
            <w:noWrap w:val="false"/>
          </w:tcPr>
          <w:p>
            <w:pPr>
              <w:pStyle w:val="1154"/>
              <w:jc w:val="center"/>
              <w:spacing w:line="480" w:lineRule="exact"/>
              <w:rPr>
                <w:rFonts w:ascii="宋体" w:hAnsi="宋体"/>
                <w:color w:val="000000"/>
                <w:sz w:val="24"/>
                <w:highlight w:val="none"/>
              </w:rPr>
            </w:pPr>
            <w:r>
              <w:rPr>
                <w:rFonts w:ascii="宋体" w:hAnsi="宋体"/>
                <w:color w:val="000000"/>
                <w:sz w:val="24"/>
                <w:highlight w:val="none"/>
              </w:rPr>
            </w:r>
            <w:r/>
          </w:p>
        </w:tc>
        <w:tc>
          <w:tcPr>
            <w:tcW w:w="2268" w:type="dxa"/>
            <w:vAlign w:val="center"/>
            <w:textDirection w:val="lrTb"/>
            <w:noWrap w:val="false"/>
          </w:tcPr>
          <w:p>
            <w:pPr>
              <w:pStyle w:val="1154"/>
              <w:jc w:val="center"/>
              <w:spacing w:line="480" w:lineRule="exact"/>
              <w:rPr>
                <w:rFonts w:ascii="宋体" w:hAnsi="宋体"/>
                <w:color w:val="000000"/>
                <w:sz w:val="24"/>
                <w:highlight w:val="none"/>
              </w:rPr>
            </w:pPr>
            <w:r>
              <w:rPr>
                <w:rFonts w:ascii="宋体" w:hAnsi="宋体"/>
                <w:color w:val="000000"/>
                <w:sz w:val="24"/>
                <w:highlight w:val="none"/>
              </w:rPr>
            </w:r>
            <w:r/>
          </w:p>
        </w:tc>
        <w:tc>
          <w:tcPr>
            <w:tcW w:w="1383" w:type="dxa"/>
            <w:vAlign w:val="center"/>
            <w:textDirection w:val="lrTb"/>
            <w:noWrap w:val="false"/>
          </w:tcPr>
          <w:p>
            <w:pPr>
              <w:pStyle w:val="1154"/>
              <w:jc w:val="center"/>
              <w:spacing w:line="480" w:lineRule="exact"/>
              <w:rPr>
                <w:rFonts w:ascii="宋体" w:hAnsi="宋体"/>
                <w:color w:val="000000"/>
                <w:sz w:val="24"/>
                <w:highlight w:val="none"/>
              </w:rPr>
            </w:pPr>
            <w:r>
              <w:rPr>
                <w:rFonts w:ascii="宋体" w:hAnsi="宋体"/>
                <w:color w:val="000000"/>
                <w:sz w:val="24"/>
                <w:highlight w:val="none"/>
              </w:rPr>
            </w:r>
            <w:r/>
          </w:p>
        </w:tc>
      </w:tr>
      <w:tr>
        <w:trPr>
          <w:trHeight w:val="737" w:hRule="exact"/>
        </w:trPr>
        <w:tc>
          <w:tcPr>
            <w:tcW w:w="782" w:type="dxa"/>
            <w:vAlign w:val="center"/>
            <w:textDirection w:val="lrTb"/>
            <w:noWrap w:val="false"/>
          </w:tcPr>
          <w:p>
            <w:pPr>
              <w:pStyle w:val="1154"/>
              <w:jc w:val="center"/>
              <w:spacing w:line="480" w:lineRule="exact"/>
              <w:rPr>
                <w:rFonts w:hint="eastAsia" w:ascii="宋体" w:hAnsi="宋体"/>
                <w:color w:val="000000"/>
                <w:sz w:val="24"/>
                <w:highlight w:val="none"/>
              </w:rPr>
            </w:pPr>
            <w:r>
              <w:rPr>
                <w:rFonts w:hint="eastAsia" w:ascii="宋体" w:hAnsi="宋体"/>
                <w:color w:val="000000"/>
                <w:sz w:val="24"/>
                <w:highlight w:val="none"/>
              </w:rPr>
            </w:r>
            <w:r/>
          </w:p>
        </w:tc>
        <w:tc>
          <w:tcPr>
            <w:tcW w:w="2587" w:type="dxa"/>
            <w:vAlign w:val="center"/>
            <w:textDirection w:val="lrTb"/>
            <w:noWrap w:val="false"/>
          </w:tcPr>
          <w:p>
            <w:pPr>
              <w:pStyle w:val="1154"/>
              <w:jc w:val="center"/>
              <w:rPr>
                <w:rFonts w:ascii="宋体" w:hAnsi="宋体"/>
                <w:color w:val="000000"/>
                <w:sz w:val="24"/>
                <w:highlight w:val="none"/>
              </w:rPr>
            </w:pPr>
            <w:r>
              <w:rPr>
                <w:rFonts w:ascii="宋体" w:hAnsi="宋体"/>
                <w:color w:val="000000"/>
                <w:sz w:val="24"/>
                <w:highlight w:val="none"/>
              </w:rPr>
            </w:r>
            <w:r/>
          </w:p>
        </w:tc>
        <w:tc>
          <w:tcPr>
            <w:tcW w:w="2268" w:type="dxa"/>
            <w:vAlign w:val="center"/>
            <w:textDirection w:val="lrTb"/>
            <w:noWrap w:val="false"/>
          </w:tcPr>
          <w:p>
            <w:pPr>
              <w:pStyle w:val="1154"/>
              <w:jc w:val="center"/>
              <w:spacing w:line="480" w:lineRule="exact"/>
              <w:rPr>
                <w:rFonts w:ascii="宋体" w:hAnsi="宋体"/>
                <w:color w:val="000000"/>
                <w:sz w:val="24"/>
                <w:highlight w:val="none"/>
              </w:rPr>
            </w:pPr>
            <w:r>
              <w:rPr>
                <w:rFonts w:ascii="宋体" w:hAnsi="宋体"/>
                <w:color w:val="000000"/>
                <w:sz w:val="24"/>
                <w:highlight w:val="none"/>
              </w:rPr>
            </w:r>
            <w:r/>
          </w:p>
        </w:tc>
        <w:tc>
          <w:tcPr>
            <w:tcW w:w="2268" w:type="dxa"/>
            <w:vAlign w:val="center"/>
            <w:textDirection w:val="lrTb"/>
            <w:noWrap w:val="false"/>
          </w:tcPr>
          <w:p>
            <w:pPr>
              <w:pStyle w:val="1154"/>
              <w:jc w:val="center"/>
              <w:spacing w:line="480" w:lineRule="exact"/>
              <w:rPr>
                <w:rFonts w:ascii="宋体" w:hAnsi="宋体"/>
                <w:color w:val="000000"/>
                <w:sz w:val="24"/>
                <w:highlight w:val="none"/>
              </w:rPr>
            </w:pPr>
            <w:r>
              <w:rPr>
                <w:rFonts w:ascii="宋体" w:hAnsi="宋体"/>
                <w:color w:val="000000"/>
                <w:sz w:val="24"/>
                <w:highlight w:val="none"/>
              </w:rPr>
            </w:r>
            <w:r/>
          </w:p>
        </w:tc>
        <w:tc>
          <w:tcPr>
            <w:tcW w:w="1383" w:type="dxa"/>
            <w:vAlign w:val="center"/>
            <w:textDirection w:val="lrTb"/>
            <w:noWrap w:val="false"/>
          </w:tcPr>
          <w:p>
            <w:pPr>
              <w:pStyle w:val="1154"/>
              <w:jc w:val="center"/>
              <w:spacing w:line="480" w:lineRule="exact"/>
              <w:rPr>
                <w:rFonts w:ascii="宋体" w:hAnsi="宋体"/>
                <w:color w:val="000000"/>
                <w:sz w:val="24"/>
                <w:highlight w:val="none"/>
              </w:rPr>
            </w:pPr>
            <w:r>
              <w:rPr>
                <w:rFonts w:ascii="宋体" w:hAnsi="宋体"/>
                <w:color w:val="000000"/>
                <w:sz w:val="24"/>
                <w:highlight w:val="none"/>
              </w:rPr>
            </w:r>
            <w:r/>
          </w:p>
        </w:tc>
      </w:tr>
      <w:tr>
        <w:trPr>
          <w:trHeight w:val="737" w:hRule="exact"/>
        </w:trPr>
        <w:tc>
          <w:tcPr>
            <w:tcW w:w="782" w:type="dxa"/>
            <w:vAlign w:val="center"/>
            <w:textDirection w:val="lrTb"/>
            <w:noWrap w:val="false"/>
          </w:tcPr>
          <w:p>
            <w:pPr>
              <w:pStyle w:val="1154"/>
              <w:jc w:val="center"/>
              <w:spacing w:line="480" w:lineRule="exact"/>
              <w:rPr>
                <w:rFonts w:ascii="宋体" w:hAnsi="宋体"/>
                <w:color w:val="000000"/>
                <w:sz w:val="24"/>
                <w:highlight w:val="none"/>
              </w:rPr>
            </w:pPr>
            <w:r>
              <w:rPr>
                <w:rFonts w:ascii="宋体" w:hAnsi="宋体"/>
                <w:color w:val="000000"/>
                <w:sz w:val="24"/>
                <w:highlight w:val="none"/>
              </w:rPr>
            </w:r>
            <w:r/>
          </w:p>
        </w:tc>
        <w:tc>
          <w:tcPr>
            <w:tcW w:w="2587" w:type="dxa"/>
            <w:vAlign w:val="center"/>
            <w:textDirection w:val="lrTb"/>
            <w:noWrap w:val="false"/>
          </w:tcPr>
          <w:p>
            <w:pPr>
              <w:pStyle w:val="1154"/>
              <w:jc w:val="center"/>
              <w:spacing w:line="480" w:lineRule="exact"/>
              <w:rPr>
                <w:rFonts w:ascii="宋体" w:hAnsi="宋体"/>
                <w:color w:val="000000"/>
                <w:sz w:val="24"/>
                <w:highlight w:val="none"/>
              </w:rPr>
            </w:pPr>
            <w:r>
              <w:rPr>
                <w:rFonts w:ascii="宋体" w:hAnsi="宋体"/>
                <w:color w:val="000000"/>
                <w:sz w:val="24"/>
                <w:highlight w:val="none"/>
              </w:rPr>
            </w:r>
            <w:r/>
          </w:p>
        </w:tc>
        <w:tc>
          <w:tcPr>
            <w:tcW w:w="2268" w:type="dxa"/>
            <w:vAlign w:val="center"/>
            <w:textDirection w:val="lrTb"/>
            <w:noWrap w:val="false"/>
          </w:tcPr>
          <w:p>
            <w:pPr>
              <w:pStyle w:val="1154"/>
              <w:jc w:val="center"/>
              <w:spacing w:line="480" w:lineRule="exact"/>
              <w:rPr>
                <w:rFonts w:ascii="宋体" w:hAnsi="宋体"/>
                <w:color w:val="000000"/>
                <w:sz w:val="24"/>
                <w:highlight w:val="none"/>
              </w:rPr>
            </w:pPr>
            <w:r>
              <w:rPr>
                <w:rFonts w:ascii="宋体" w:hAnsi="宋体"/>
                <w:color w:val="000000"/>
                <w:sz w:val="24"/>
                <w:highlight w:val="none"/>
              </w:rPr>
            </w:r>
            <w:r/>
          </w:p>
        </w:tc>
        <w:tc>
          <w:tcPr>
            <w:tcW w:w="2268" w:type="dxa"/>
            <w:vAlign w:val="center"/>
            <w:textDirection w:val="lrTb"/>
            <w:noWrap w:val="false"/>
          </w:tcPr>
          <w:p>
            <w:pPr>
              <w:pStyle w:val="1154"/>
              <w:jc w:val="center"/>
              <w:spacing w:line="480" w:lineRule="exact"/>
              <w:rPr>
                <w:rFonts w:ascii="宋体" w:hAnsi="宋体"/>
                <w:color w:val="000000"/>
                <w:sz w:val="24"/>
                <w:highlight w:val="none"/>
              </w:rPr>
            </w:pPr>
            <w:r>
              <w:rPr>
                <w:rFonts w:ascii="宋体" w:hAnsi="宋体"/>
                <w:color w:val="000000"/>
                <w:sz w:val="24"/>
                <w:highlight w:val="none"/>
              </w:rPr>
            </w:r>
            <w:r/>
          </w:p>
        </w:tc>
        <w:tc>
          <w:tcPr>
            <w:tcW w:w="1383" w:type="dxa"/>
            <w:vAlign w:val="center"/>
            <w:textDirection w:val="lrTb"/>
            <w:noWrap w:val="false"/>
          </w:tcPr>
          <w:p>
            <w:pPr>
              <w:pStyle w:val="1154"/>
              <w:jc w:val="center"/>
              <w:spacing w:line="480" w:lineRule="exact"/>
              <w:rPr>
                <w:rFonts w:ascii="宋体" w:hAnsi="宋体"/>
                <w:color w:val="000000"/>
                <w:sz w:val="24"/>
                <w:highlight w:val="none"/>
              </w:rPr>
            </w:pPr>
            <w:r>
              <w:rPr>
                <w:rFonts w:ascii="宋体" w:hAnsi="宋体"/>
                <w:color w:val="000000"/>
                <w:sz w:val="24"/>
                <w:highlight w:val="none"/>
              </w:rPr>
            </w:r>
            <w:r/>
          </w:p>
        </w:tc>
      </w:tr>
    </w:tbl>
    <w:p>
      <w:pPr>
        <w:pStyle w:val="1195"/>
        <w:keepLines w:val="0"/>
        <w:keepNext w:val="0"/>
        <w:pageBreakBefore w:val="0"/>
        <w:spacing w:before="0" w:after="0" w:line="480" w:lineRule="exact"/>
        <w:rPr>
          <w:rFonts w:hint="eastAsia" w:ascii="宋体"/>
          <w:b/>
          <w:bCs/>
          <w:color w:val="000000"/>
          <w:spacing w:val="-2"/>
          <w:sz w:val="24"/>
          <w:highlight w:val="none"/>
        </w:rPr>
      </w:pPr>
      <w:r>
        <w:rPr>
          <w:rFonts w:hint="eastAsia" w:ascii="宋体"/>
          <w:b/>
          <w:bCs/>
          <w:color w:val="000000"/>
          <w:spacing w:val="-2"/>
          <w:sz w:val="24"/>
          <w:highlight w:val="none"/>
        </w:rPr>
        <w:t xml:space="preserve">注：1.</w:t>
      </w:r>
      <w:r>
        <w:rPr>
          <w:rFonts w:ascii="宋体"/>
          <w:b/>
          <w:bCs/>
          <w:color w:val="000000"/>
          <w:spacing w:val="-2"/>
          <w:sz w:val="24"/>
          <w:highlight w:val="none"/>
        </w:rPr>
        <w:t xml:space="preserve"> </w:t>
      </w:r>
      <w:r>
        <w:rPr>
          <w:rFonts w:hint="eastAsia" w:ascii="宋体"/>
          <w:b/>
          <w:bCs/>
          <w:color w:val="000000"/>
          <w:spacing w:val="-2"/>
          <w:sz w:val="24"/>
          <w:highlight w:val="none"/>
        </w:rPr>
        <w:t xml:space="preserve">投标人应根据投标技术要求及相关说明的指标、对照招标文件</w:t>
      </w:r>
      <w:r>
        <w:rPr>
          <w:rFonts w:hint="eastAsia" w:ascii="宋体"/>
          <w:b/>
          <w:bCs/>
          <w:color w:val="000000"/>
          <w:spacing w:val="-2"/>
          <w:sz w:val="24"/>
          <w:highlight w:val="none"/>
          <w:lang w:eastAsia="zh-CN"/>
        </w:rPr>
        <w:t xml:space="preserve">“第三章</w:t>
      </w:r>
      <w:r>
        <w:rPr>
          <w:rFonts w:hint="eastAsia" w:ascii="宋体"/>
          <w:b/>
          <w:bCs/>
          <w:color w:val="000000"/>
          <w:spacing w:val="-2"/>
          <w:sz w:val="24"/>
          <w:highlight w:val="none"/>
          <w:lang w:val="en-US" w:eastAsia="zh-CN"/>
        </w:rPr>
        <w:t xml:space="preserve"> 招标内容及要求  </w:t>
      </w:r>
      <w:r>
        <w:rPr>
          <w:rFonts w:hint="eastAsia" w:ascii="宋体" w:hAnsi="宋体" w:cs="Arial"/>
          <w:b/>
          <w:bCs/>
          <w:color w:val="000000"/>
          <w:highlight w:val="none"/>
        </w:rPr>
        <w:t xml:space="preserve">二、技术要求及相关说明</w:t>
      </w:r>
      <w:r>
        <w:rPr>
          <w:rFonts w:hint="eastAsia" w:ascii="宋体" w:hAnsi="宋体" w:cs="Arial"/>
          <w:b/>
          <w:bCs/>
          <w:color w:val="000000"/>
          <w:highlight w:val="none"/>
          <w:lang w:eastAsia="zh-CN"/>
        </w:rPr>
        <w:t xml:space="preserve">”</w:t>
      </w:r>
      <w:r>
        <w:rPr>
          <w:rFonts w:hint="eastAsia" w:ascii="宋体"/>
          <w:b/>
          <w:bCs/>
          <w:color w:val="000000"/>
          <w:spacing w:val="-2"/>
          <w:sz w:val="24"/>
          <w:highlight w:val="none"/>
        </w:rPr>
        <w:t xml:space="preserve">要求在“偏离情况”栏注明“正偏离”或“无偏离”，投标人按照自身实际能力填写投标技术参数，所有技术参数必须在此表体现，不接受其他形式的投标技术响应说明；投标技术参数不得低于招标文件要求的技术参数，</w:t>
      </w:r>
      <w:r>
        <w:rPr>
          <w:rFonts w:hint="eastAsia" w:ascii="宋体" w:hAnsi="宋体" w:cs="宋体"/>
          <w:b/>
          <w:bCs/>
          <w:color w:val="000000"/>
          <w:sz w:val="24"/>
          <w:highlight w:val="none"/>
        </w:rPr>
        <w:t xml:space="preserve">未填写投标产品技术参数及达不到技术参数要求的作无效标处理</w:t>
      </w:r>
      <w:r>
        <w:rPr>
          <w:rFonts w:hint="eastAsia" w:ascii="宋体"/>
          <w:b/>
          <w:bCs/>
          <w:color w:val="000000"/>
          <w:spacing w:val="-2"/>
          <w:sz w:val="24"/>
          <w:highlight w:val="none"/>
        </w:rPr>
        <w:t xml:space="preserve">。</w:t>
      </w:r>
      <w:r>
        <w:rPr>
          <w:rFonts w:hint="eastAsia" w:ascii="宋体"/>
          <w:b/>
          <w:bCs/>
          <w:color w:val="000000"/>
          <w:spacing w:val="-2"/>
          <w:sz w:val="24"/>
          <w:highlight w:val="none"/>
        </w:rPr>
      </w:r>
      <w:r/>
    </w:p>
    <w:p>
      <w:pPr>
        <w:pStyle w:val="1154"/>
        <w:ind w:firstLine="474"/>
        <w:jc w:val="left"/>
        <w:spacing w:line="460" w:lineRule="exact"/>
        <w:widowControl/>
        <w:rPr>
          <w:rFonts w:hint="eastAsia" w:ascii="宋体"/>
          <w:b/>
          <w:bCs/>
          <w:color w:val="000000"/>
          <w:spacing w:val="-2"/>
          <w:sz w:val="24"/>
          <w:highlight w:val="none"/>
        </w:rPr>
      </w:pPr>
      <w:r>
        <w:rPr>
          <w:rFonts w:hint="eastAsia" w:ascii="宋体"/>
          <w:b/>
          <w:bCs/>
          <w:color w:val="000000"/>
          <w:spacing w:val="-2"/>
          <w:sz w:val="24"/>
          <w:highlight w:val="none"/>
        </w:rPr>
        <w:t xml:space="preserve">2.</w:t>
      </w:r>
      <w:r>
        <w:rPr>
          <w:rFonts w:ascii="宋体"/>
          <w:b/>
          <w:bCs/>
          <w:color w:val="000000"/>
          <w:spacing w:val="-2"/>
          <w:sz w:val="24"/>
          <w:highlight w:val="none"/>
        </w:rPr>
        <w:t xml:space="preserve"> </w:t>
      </w:r>
      <w:r>
        <w:rPr>
          <w:rFonts w:hint="eastAsia" w:ascii="宋体"/>
          <w:b/>
          <w:bCs/>
          <w:color w:val="000000"/>
          <w:spacing w:val="-2"/>
          <w:sz w:val="24"/>
          <w:highlight w:val="none"/>
        </w:rPr>
        <w:t xml:space="preserve">投标人如在投标过程中提供虚假材料谋取中标成交的或采取不正当手段诋毁、排挤其他供应商的,将承担相应法律责任。</w:t>
      </w:r>
      <w:r>
        <w:rPr>
          <w:rFonts w:hint="eastAsia" w:ascii="宋体"/>
          <w:b/>
          <w:bCs/>
          <w:color w:val="000000"/>
          <w:spacing w:val="-2"/>
          <w:sz w:val="24"/>
          <w:highlight w:val="none"/>
        </w:rPr>
      </w:r>
      <w:r/>
    </w:p>
    <w:p>
      <w:pPr>
        <w:pStyle w:val="1154"/>
        <w:ind w:firstLine="482"/>
        <w:keepLines w:val="0"/>
        <w:keepNext w:val="0"/>
        <w:pageBreakBefore w:val="0"/>
        <w:spacing w:line="480" w:lineRule="exact"/>
        <w:rPr>
          <w:rFonts w:hint="eastAsia"/>
          <w:color w:val="000000"/>
          <w:highlight w:val="none"/>
        </w:rPr>
      </w:pPr>
      <w:r>
        <w:rPr>
          <w:rFonts w:hint="eastAsia" w:ascii="宋体" w:hAnsi="宋体" w:eastAsia="宋体" w:cs="宋体"/>
          <w:b/>
          <w:bCs/>
          <w:color w:val="ff0000"/>
          <w:sz w:val="24"/>
          <w:lang w:eastAsia="zh-CN"/>
        </w:rPr>
        <w:t xml:space="preserve">注：加“★”项参数须提供证明材料。</w:t>
      </w:r>
      <w:r>
        <w:rPr>
          <w:rFonts w:hint="eastAsia"/>
          <w:color w:val="000000"/>
          <w:highlight w:val="none"/>
        </w:rPr>
      </w:r>
      <w:r/>
    </w:p>
    <w:p>
      <w:pPr>
        <w:pStyle w:val="1154"/>
        <w:ind w:firstLine="480"/>
        <w:jc w:val="left"/>
        <w:spacing w:line="460" w:lineRule="exact"/>
        <w:widowControl/>
        <w:rPr>
          <w:rFonts w:hint="eastAsia"/>
          <w:color w:val="000000"/>
          <w:sz w:val="24"/>
          <w:highlight w:val="none"/>
        </w:rPr>
      </w:pPr>
      <w:r>
        <w:rPr>
          <w:rFonts w:hint="eastAsia"/>
          <w:color w:val="000000"/>
          <w:sz w:val="24"/>
          <w:highlight w:val="none"/>
        </w:rPr>
      </w:r>
      <w:r/>
    </w:p>
    <w:p>
      <w:pPr>
        <w:pStyle w:val="1154"/>
        <w:ind w:firstLine="480"/>
        <w:jc w:val="left"/>
        <w:spacing w:line="460" w:lineRule="exact"/>
        <w:widowControl/>
        <w:rPr>
          <w:rFonts w:hint="eastAsia"/>
          <w:color w:val="000000"/>
          <w:highlight w:val="none"/>
        </w:rPr>
      </w:pPr>
      <w:r>
        <w:rPr>
          <w:rFonts w:hint="eastAsia"/>
          <w:color w:val="000000"/>
          <w:sz w:val="24"/>
          <w:highlight w:val="none"/>
        </w:rPr>
        <w:t xml:space="preserve">法定代表人或委托代理人</w:t>
      </w:r>
      <w:r>
        <w:rPr>
          <w:rFonts w:hint="eastAsia"/>
          <w:color w:val="000000"/>
          <w:highlight w:val="none"/>
        </w:rPr>
        <w:t xml:space="preserve">： </w:t>
      </w:r>
      <w:r>
        <w:rPr>
          <w:rFonts w:hint="eastAsia"/>
          <w:color w:val="000000"/>
          <w:highlight w:val="none"/>
          <w:u w:val="single"/>
        </w:rPr>
        <w:t xml:space="preserve">                  </w:t>
      </w:r>
      <w:r>
        <w:rPr>
          <w:rFonts w:hint="eastAsia"/>
          <w:color w:val="000000"/>
          <w:sz w:val="24"/>
          <w:highlight w:val="none"/>
        </w:rPr>
        <w:t xml:space="preserve">（盖章或签字）</w:t>
      </w:r>
      <w:r>
        <w:rPr>
          <w:rFonts w:hint="eastAsia"/>
          <w:color w:val="000000"/>
          <w:highlight w:val="none"/>
        </w:rPr>
      </w:r>
      <w:r/>
    </w:p>
    <w:p>
      <w:pPr>
        <w:pStyle w:val="1154"/>
        <w:ind w:firstLine="480"/>
        <w:spacing w:before="100" w:beforeAutospacing="1" w:after="100" w:afterAutospacing="1" w:line="460" w:lineRule="exact"/>
        <w:rPr>
          <w:color w:val="000000"/>
          <w:sz w:val="24"/>
          <w:highlight w:val="none"/>
        </w:rPr>
      </w:pPr>
      <w:r>
        <w:rPr>
          <w:rFonts w:hint="eastAsia"/>
          <w:color w:val="000000"/>
          <w:sz w:val="24"/>
          <w:highlight w:val="none"/>
        </w:rPr>
        <w:t xml:space="preserve">投标单位：  </w:t>
      </w:r>
      <w:r>
        <w:rPr>
          <w:rFonts w:hint="eastAsia"/>
          <w:color w:val="000000"/>
          <w:highlight w:val="none"/>
        </w:rPr>
        <w:t xml:space="preserve"> </w:t>
      </w:r>
      <w:r>
        <w:rPr>
          <w:rFonts w:hint="eastAsia"/>
          <w:color w:val="000000"/>
          <w:highlight w:val="none"/>
          <w:u w:val="single"/>
        </w:rPr>
        <w:t xml:space="preserve">                </w:t>
      </w:r>
      <w:r>
        <w:rPr>
          <w:rFonts w:hint="eastAsia"/>
          <w:color w:val="000000"/>
          <w:sz w:val="24"/>
          <w:highlight w:val="none"/>
        </w:rPr>
        <w:t xml:space="preserve"> （全称并加盖公章）</w:t>
      </w:r>
      <w:r>
        <w:rPr>
          <w:rFonts w:hint="eastAsia"/>
          <w:color w:val="000000"/>
          <w:highlight w:val="none"/>
        </w:rPr>
        <w:t xml:space="preserve"> </w:t>
      </w:r>
      <w:r>
        <w:rPr>
          <w:rFonts w:hint="eastAsia"/>
          <w:color w:val="000000"/>
          <w:sz w:val="24"/>
          <w:highlight w:val="none"/>
        </w:rPr>
        <w:t xml:space="preserve">                                                </w:t>
      </w:r>
      <w:r>
        <w:rPr>
          <w:color w:val="000000"/>
          <w:sz w:val="24"/>
          <w:highlight w:val="none"/>
        </w:rPr>
      </w:r>
      <w:r/>
    </w:p>
    <w:p>
      <w:pPr>
        <w:pStyle w:val="1154"/>
        <w:ind w:firstLine="480"/>
        <w:jc w:val="right"/>
        <w:spacing w:before="100" w:beforeAutospacing="1" w:after="100" w:afterAutospacing="1" w:line="460" w:lineRule="exact"/>
        <w:rPr>
          <w:rFonts w:hint="eastAsia" w:ascii="宋体" w:hAnsi="宋体" w:eastAsia="宋体"/>
          <w:color w:val="000000"/>
          <w:sz w:val="24"/>
          <w:highlight w:val="none"/>
          <w:lang w:eastAsia="zh-CN"/>
        </w:rPr>
        <w:sectPr>
          <w:headerReference w:type="default" r:id="rId12"/>
          <w:footerReference w:type="default" r:id="rId20"/>
          <w:footnotePr/>
          <w:endnotePr/>
          <w:type w:val="nextPage"/>
          <w:pgSz w:w="11906" w:h="16838" w:orient="portrait"/>
          <w:pgMar w:top="1440" w:right="1080" w:bottom="1440" w:left="1080" w:header="0" w:footer="992" w:gutter="0"/>
          <w:pgNumType w:start="46"/>
          <w:cols w:num="1" w:sep="0" w:space="1701" w:equalWidth="1"/>
          <w:docGrid w:linePitch="360"/>
        </w:sectPr>
      </w:pPr>
      <w:r>
        <w:rPr>
          <w:rFonts w:hint="eastAsia"/>
          <w:color w:val="000000"/>
          <w:sz w:val="24"/>
          <w:highlight w:val="none"/>
        </w:rPr>
        <w:t xml:space="preserve"> 年    月    </w:t>
      </w:r>
      <w:r>
        <w:rPr>
          <w:rFonts w:hint="eastAsia"/>
          <w:color w:val="000000"/>
          <w:sz w:val="24"/>
          <w:highlight w:val="none"/>
          <w:lang w:eastAsia="zh-CN"/>
        </w:rPr>
        <w:t xml:space="preserve">日</w:t>
      </w:r>
      <w:r>
        <w:rPr>
          <w:rFonts w:hint="eastAsia" w:ascii="宋体" w:hAnsi="宋体" w:eastAsia="宋体"/>
          <w:color w:val="000000"/>
          <w:sz w:val="24"/>
          <w:highlight w:val="none"/>
          <w:lang w:eastAsia="zh-CN"/>
        </w:rPr>
      </w:r>
      <w:r/>
    </w:p>
    <w:p>
      <w:pPr>
        <w:pStyle w:val="1154"/>
        <w:jc w:val="center"/>
        <w:spacing w:line="480" w:lineRule="exact"/>
        <w:rPr>
          <w:rFonts w:ascii="宋体" w:hAnsi="宋体"/>
          <w:b/>
          <w:color w:val="000000"/>
          <w:sz w:val="36"/>
        </w:rPr>
      </w:pPr>
      <w:r>
        <w:rPr>
          <w:rFonts w:hint="eastAsia" w:ascii="宋体" w:hAnsi="宋体"/>
          <w:b/>
          <w:color w:val="000000"/>
          <w:sz w:val="36"/>
        </w:rPr>
        <w:t xml:space="preserve">（十</w:t>
      </w:r>
      <w:r>
        <w:rPr>
          <w:rFonts w:hint="eastAsia" w:ascii="宋体" w:hAnsi="宋体"/>
          <w:b/>
          <w:color w:val="000000"/>
          <w:sz w:val="36"/>
          <w:lang w:eastAsia="zh-CN"/>
        </w:rPr>
        <w:t xml:space="preserve">六</w:t>
      </w:r>
      <w:r>
        <w:rPr>
          <w:rFonts w:hint="eastAsia" w:ascii="宋体" w:hAnsi="宋体"/>
          <w:b/>
          <w:color w:val="000000"/>
          <w:sz w:val="36"/>
        </w:rPr>
        <w:t xml:space="preserve">）</w:t>
      </w:r>
      <w:bookmarkStart w:id="5" w:name="_Toc414269640"/>
      <w:r>
        <w:rPr>
          <w:rFonts w:hint="eastAsia" w:ascii="宋体" w:hAnsi="宋体"/>
          <w:b/>
          <w:color w:val="000000"/>
          <w:sz w:val="36"/>
        </w:rPr>
        <w:t xml:space="preserve">人员配备表</w:t>
      </w:r>
      <w:r>
        <w:rPr>
          <w:rFonts w:ascii="宋体" w:hAnsi="宋体"/>
          <w:b/>
          <w:color w:val="000000"/>
          <w:sz w:val="36"/>
        </w:rPr>
      </w:r>
      <w:r/>
    </w:p>
    <w:tbl>
      <w:tblPr>
        <w:tblW w:w="1026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44"/>
        <w:gridCol w:w="1262"/>
        <w:gridCol w:w="2146"/>
        <w:gridCol w:w="1340"/>
        <w:gridCol w:w="1833"/>
        <w:gridCol w:w="2344"/>
      </w:tblGrid>
      <w:tr>
        <w:trPr>
          <w:trHeight w:val="964"/>
        </w:trPr>
        <w:tc>
          <w:tcPr>
            <w:tcW w:w="1344" w:type="dxa"/>
            <w:vAlign w:val="center"/>
            <w:textDirection w:val="lrTb"/>
            <w:noWrap/>
          </w:tcPr>
          <w:p>
            <w:pPr>
              <w:pStyle w:val="1154"/>
              <w:jc w:val="center"/>
              <w:rPr>
                <w:rFonts w:ascii="宋体" w:hAnsi="宋体"/>
                <w:color w:val="000000"/>
                <w:sz w:val="24"/>
              </w:rPr>
            </w:pPr>
            <w:r>
              <w:rPr>
                <w:rFonts w:hint="eastAsia" w:ascii="宋体" w:hAnsi="宋体"/>
                <w:color w:val="000000"/>
                <w:sz w:val="24"/>
              </w:rPr>
              <w:t xml:space="preserve">机   构</w:t>
            </w:r>
            <w:r>
              <w:rPr>
                <w:rFonts w:ascii="宋体" w:hAnsi="宋体"/>
                <w:color w:val="000000"/>
                <w:sz w:val="24"/>
              </w:rPr>
            </w:r>
            <w:r/>
          </w:p>
        </w:tc>
        <w:tc>
          <w:tcPr>
            <w:tcW w:w="1262" w:type="dxa"/>
            <w:vAlign w:val="center"/>
            <w:textDirection w:val="lrTb"/>
            <w:noWrap/>
          </w:tcPr>
          <w:p>
            <w:pPr>
              <w:pStyle w:val="1154"/>
              <w:jc w:val="center"/>
              <w:rPr>
                <w:rFonts w:ascii="宋体" w:hAnsi="宋体"/>
                <w:color w:val="000000"/>
                <w:sz w:val="24"/>
              </w:rPr>
            </w:pPr>
            <w:r>
              <w:rPr>
                <w:rFonts w:hint="eastAsia" w:ascii="宋体" w:hAnsi="宋体"/>
                <w:color w:val="000000"/>
                <w:sz w:val="24"/>
              </w:rPr>
              <w:t xml:space="preserve">职 位</w:t>
            </w:r>
            <w:r>
              <w:rPr>
                <w:rFonts w:ascii="宋体" w:hAnsi="宋体"/>
                <w:color w:val="000000"/>
                <w:sz w:val="24"/>
              </w:rPr>
            </w:r>
            <w:r/>
          </w:p>
          <w:p>
            <w:pPr>
              <w:pStyle w:val="1154"/>
              <w:jc w:val="center"/>
              <w:rPr>
                <w:rFonts w:ascii="宋体" w:hAnsi="宋体"/>
                <w:color w:val="000000"/>
                <w:sz w:val="24"/>
              </w:rPr>
            </w:pPr>
            <w:r>
              <w:rPr>
                <w:rFonts w:hint="eastAsia" w:ascii="宋体" w:hAnsi="宋体"/>
                <w:color w:val="000000"/>
                <w:sz w:val="24"/>
              </w:rPr>
              <w:t xml:space="preserve">名 称</w:t>
            </w:r>
            <w:r>
              <w:rPr>
                <w:rFonts w:ascii="宋体" w:hAnsi="宋体"/>
                <w:color w:val="000000"/>
                <w:sz w:val="24"/>
              </w:rPr>
            </w:r>
            <w:r/>
          </w:p>
        </w:tc>
        <w:tc>
          <w:tcPr>
            <w:tcW w:w="2146" w:type="dxa"/>
            <w:vAlign w:val="center"/>
            <w:textDirection w:val="lrTb"/>
            <w:noWrap/>
          </w:tcPr>
          <w:p>
            <w:pPr>
              <w:pStyle w:val="1154"/>
              <w:jc w:val="center"/>
              <w:rPr>
                <w:rFonts w:ascii="宋体" w:hAnsi="宋体"/>
                <w:color w:val="000000"/>
                <w:sz w:val="24"/>
              </w:rPr>
            </w:pPr>
            <w:r>
              <w:rPr>
                <w:rFonts w:hint="eastAsia" w:ascii="宋体" w:hAnsi="宋体"/>
                <w:color w:val="000000"/>
                <w:sz w:val="24"/>
              </w:rPr>
              <w:t xml:space="preserve">姓  名</w:t>
            </w:r>
            <w:r>
              <w:rPr>
                <w:rFonts w:ascii="宋体" w:hAnsi="宋体"/>
                <w:color w:val="000000"/>
                <w:sz w:val="24"/>
              </w:rPr>
            </w:r>
            <w:r/>
          </w:p>
        </w:tc>
        <w:tc>
          <w:tcPr>
            <w:tcW w:w="1340" w:type="dxa"/>
            <w:vAlign w:val="center"/>
            <w:textDirection w:val="lrTb"/>
            <w:noWrap/>
          </w:tcPr>
          <w:p>
            <w:pPr>
              <w:pStyle w:val="1154"/>
              <w:jc w:val="center"/>
              <w:rPr>
                <w:rFonts w:ascii="宋体" w:hAnsi="宋体"/>
                <w:color w:val="000000"/>
                <w:sz w:val="24"/>
              </w:rPr>
            </w:pPr>
            <w:r>
              <w:rPr>
                <w:rFonts w:hint="eastAsia" w:ascii="宋体" w:hAnsi="宋体"/>
                <w:color w:val="000000"/>
                <w:sz w:val="24"/>
              </w:rPr>
              <w:t xml:space="preserve">职  务</w:t>
            </w:r>
            <w:r>
              <w:rPr>
                <w:rFonts w:ascii="宋体" w:hAnsi="宋体"/>
                <w:color w:val="000000"/>
                <w:sz w:val="24"/>
              </w:rPr>
            </w:r>
            <w:r/>
          </w:p>
        </w:tc>
        <w:tc>
          <w:tcPr>
            <w:tcW w:w="1833" w:type="dxa"/>
            <w:vAlign w:val="center"/>
            <w:textDirection w:val="lrTb"/>
            <w:noWrap/>
          </w:tcPr>
          <w:p>
            <w:pPr>
              <w:pStyle w:val="1154"/>
              <w:jc w:val="center"/>
              <w:rPr>
                <w:rFonts w:ascii="宋体" w:hAnsi="宋体"/>
                <w:color w:val="000000"/>
                <w:sz w:val="24"/>
              </w:rPr>
            </w:pPr>
            <w:r>
              <w:rPr>
                <w:rFonts w:hint="eastAsia" w:ascii="宋体" w:hAnsi="宋体"/>
                <w:color w:val="000000"/>
                <w:sz w:val="24"/>
              </w:rPr>
              <w:t xml:space="preserve">职  称</w:t>
            </w:r>
            <w:r>
              <w:rPr>
                <w:rFonts w:ascii="宋体" w:hAnsi="宋体"/>
                <w:color w:val="000000"/>
                <w:sz w:val="24"/>
              </w:rPr>
            </w:r>
            <w:r/>
          </w:p>
        </w:tc>
        <w:tc>
          <w:tcPr>
            <w:tcW w:w="2344" w:type="dxa"/>
            <w:vAlign w:val="center"/>
            <w:textDirection w:val="lrTb"/>
            <w:noWrap/>
          </w:tcPr>
          <w:p>
            <w:pPr>
              <w:pStyle w:val="1154"/>
              <w:jc w:val="center"/>
              <w:rPr>
                <w:rFonts w:ascii="宋体" w:hAnsi="宋体"/>
                <w:color w:val="000000"/>
                <w:sz w:val="24"/>
              </w:rPr>
            </w:pPr>
            <w:r>
              <w:rPr>
                <w:rFonts w:hint="eastAsia" w:ascii="宋体" w:hAnsi="宋体"/>
                <w:color w:val="000000"/>
                <w:sz w:val="24"/>
              </w:rPr>
              <w:t xml:space="preserve">专 业</w:t>
            </w:r>
            <w:r>
              <w:rPr>
                <w:rFonts w:ascii="宋体" w:hAnsi="宋体"/>
                <w:color w:val="000000"/>
                <w:sz w:val="24"/>
              </w:rPr>
            </w:r>
            <w:r/>
          </w:p>
        </w:tc>
      </w:tr>
      <w:tr>
        <w:trPr>
          <w:trHeight w:val="850"/>
        </w:trPr>
        <w:tc>
          <w:tcPr>
            <w:tcW w:w="1344" w:type="dxa"/>
            <w:vAlign w:val="center"/>
            <w:vMerge w:val="restart"/>
            <w:textDirection w:val="lrTb"/>
            <w:noWrap/>
          </w:tcPr>
          <w:p>
            <w:pPr>
              <w:pStyle w:val="1154"/>
              <w:jc w:val="center"/>
              <w:rPr>
                <w:rFonts w:ascii="宋体" w:hAnsi="宋体"/>
                <w:color w:val="000000"/>
                <w:sz w:val="24"/>
              </w:rPr>
            </w:pPr>
            <w:r>
              <w:rPr>
                <w:rFonts w:hint="eastAsia" w:ascii="宋体" w:hAnsi="宋体"/>
                <w:color w:val="000000"/>
                <w:sz w:val="24"/>
              </w:rPr>
              <w:t xml:space="preserve">投标人项目部人员</w:t>
            </w:r>
            <w:r>
              <w:rPr>
                <w:rFonts w:ascii="宋体" w:hAnsi="宋体"/>
                <w:color w:val="000000"/>
                <w:sz w:val="24"/>
              </w:rPr>
            </w:r>
            <w:r/>
          </w:p>
        </w:tc>
        <w:tc>
          <w:tcPr>
            <w:tcW w:w="1262" w:type="dxa"/>
            <w:vAlign w:val="center"/>
            <w:textDirection w:val="lrTb"/>
            <w:noWrap/>
          </w:tcPr>
          <w:p>
            <w:pPr>
              <w:pStyle w:val="1154"/>
              <w:jc w:val="center"/>
              <w:rPr>
                <w:rFonts w:ascii="宋体" w:hAnsi="宋体"/>
                <w:color w:val="000000"/>
                <w:sz w:val="24"/>
              </w:rPr>
            </w:pPr>
            <w:r>
              <w:rPr>
                <w:rFonts w:hint="eastAsia" w:ascii="宋体" w:hAnsi="宋体"/>
                <w:color w:val="000000"/>
                <w:sz w:val="24"/>
              </w:rPr>
              <w:t xml:space="preserve">项目</w:t>
            </w:r>
            <w:r>
              <w:rPr>
                <w:rFonts w:ascii="宋体" w:hAnsi="宋体"/>
                <w:color w:val="000000"/>
                <w:sz w:val="24"/>
              </w:rPr>
            </w:r>
            <w:r/>
          </w:p>
          <w:p>
            <w:pPr>
              <w:pStyle w:val="1154"/>
              <w:jc w:val="center"/>
              <w:rPr>
                <w:rFonts w:ascii="宋体" w:hAnsi="宋体"/>
                <w:color w:val="000000"/>
                <w:sz w:val="24"/>
              </w:rPr>
            </w:pPr>
            <w:r>
              <w:rPr>
                <w:rFonts w:hint="eastAsia" w:ascii="宋体" w:hAnsi="宋体"/>
                <w:color w:val="000000"/>
                <w:sz w:val="24"/>
              </w:rPr>
              <w:t xml:space="preserve">负责人</w:t>
            </w:r>
            <w:r>
              <w:rPr>
                <w:rFonts w:ascii="宋体" w:hAnsi="宋体"/>
                <w:color w:val="000000"/>
                <w:sz w:val="24"/>
              </w:rPr>
            </w:r>
            <w:r/>
          </w:p>
        </w:tc>
        <w:tc>
          <w:tcPr>
            <w:tcW w:w="2146" w:type="dxa"/>
            <w:vAlign w:val="center"/>
            <w:textDirection w:val="lrTb"/>
            <w:noWrap/>
          </w:tcPr>
          <w:p>
            <w:pPr>
              <w:pStyle w:val="1154"/>
              <w:jc w:val="center"/>
              <w:rPr>
                <w:rFonts w:ascii="宋体" w:hAnsi="宋体"/>
                <w:color w:val="000000"/>
                <w:sz w:val="24"/>
              </w:rPr>
            </w:pPr>
            <w:r>
              <w:rPr>
                <w:rFonts w:ascii="宋体" w:hAnsi="宋体"/>
                <w:color w:val="000000"/>
                <w:sz w:val="24"/>
              </w:rPr>
            </w:r>
            <w:r/>
          </w:p>
        </w:tc>
        <w:tc>
          <w:tcPr>
            <w:tcW w:w="1340" w:type="dxa"/>
            <w:vAlign w:val="center"/>
            <w:textDirection w:val="lrTb"/>
            <w:noWrap/>
          </w:tcPr>
          <w:p>
            <w:pPr>
              <w:pStyle w:val="1154"/>
              <w:jc w:val="center"/>
              <w:rPr>
                <w:rFonts w:ascii="宋体" w:hAnsi="宋体"/>
                <w:color w:val="000000"/>
                <w:sz w:val="24"/>
              </w:rPr>
            </w:pPr>
            <w:r>
              <w:rPr>
                <w:rFonts w:ascii="宋体" w:hAnsi="宋体"/>
                <w:color w:val="000000"/>
                <w:sz w:val="24"/>
              </w:rPr>
            </w:r>
            <w:r/>
          </w:p>
        </w:tc>
        <w:tc>
          <w:tcPr>
            <w:tcW w:w="1833" w:type="dxa"/>
            <w:vAlign w:val="center"/>
            <w:textDirection w:val="lrTb"/>
            <w:noWrap/>
          </w:tcPr>
          <w:p>
            <w:pPr>
              <w:pStyle w:val="1154"/>
              <w:jc w:val="center"/>
              <w:rPr>
                <w:rFonts w:ascii="宋体" w:hAnsi="宋体"/>
                <w:color w:val="000000"/>
                <w:sz w:val="24"/>
              </w:rPr>
            </w:pPr>
            <w:r>
              <w:rPr>
                <w:rFonts w:ascii="宋体" w:hAnsi="宋体"/>
                <w:color w:val="000000"/>
                <w:sz w:val="24"/>
              </w:rPr>
            </w:r>
            <w:r/>
          </w:p>
        </w:tc>
        <w:tc>
          <w:tcPr>
            <w:tcW w:w="2344" w:type="dxa"/>
            <w:vAlign w:val="center"/>
            <w:textDirection w:val="lrTb"/>
            <w:noWrap/>
          </w:tcPr>
          <w:p>
            <w:pPr>
              <w:pStyle w:val="1154"/>
              <w:jc w:val="center"/>
              <w:rPr>
                <w:rFonts w:ascii="宋体" w:hAnsi="宋体"/>
                <w:color w:val="000000"/>
                <w:sz w:val="24"/>
              </w:rPr>
            </w:pPr>
            <w:r>
              <w:rPr>
                <w:rFonts w:ascii="宋体" w:hAnsi="宋体"/>
                <w:color w:val="000000"/>
                <w:sz w:val="24"/>
              </w:rPr>
            </w:r>
            <w:r/>
          </w:p>
        </w:tc>
      </w:tr>
      <w:tr>
        <w:trPr>
          <w:trHeight w:val="850"/>
        </w:trPr>
        <w:tc>
          <w:tcPr>
            <w:tcW w:w="1344" w:type="dxa"/>
            <w:vAlign w:val="center"/>
            <w:vMerge w:val="continue"/>
            <w:textDirection w:val="lrTb"/>
            <w:noWrap/>
          </w:tcPr>
          <w:p>
            <w:pPr>
              <w:pStyle w:val="1154"/>
              <w:jc w:val="center"/>
              <w:rPr>
                <w:rFonts w:ascii="宋体" w:hAnsi="宋体"/>
                <w:color w:val="000000"/>
                <w:sz w:val="24"/>
              </w:rPr>
            </w:pPr>
            <w:r>
              <w:rPr>
                <w:rFonts w:ascii="宋体" w:hAnsi="宋体"/>
                <w:color w:val="000000"/>
                <w:sz w:val="24"/>
              </w:rPr>
            </w:r>
            <w:r/>
          </w:p>
        </w:tc>
        <w:tc>
          <w:tcPr>
            <w:tcW w:w="1262" w:type="dxa"/>
            <w:vAlign w:val="center"/>
            <w:vMerge w:val="restart"/>
            <w:textDirection w:val="lrTb"/>
            <w:noWrap/>
          </w:tcPr>
          <w:p>
            <w:pPr>
              <w:pStyle w:val="1154"/>
              <w:jc w:val="center"/>
              <w:rPr>
                <w:rFonts w:ascii="宋体" w:hAnsi="宋体"/>
                <w:color w:val="000000"/>
                <w:sz w:val="24"/>
              </w:rPr>
            </w:pPr>
            <w:r>
              <w:rPr>
                <w:rFonts w:hint="eastAsia" w:ascii="宋体" w:hAnsi="宋体"/>
                <w:color w:val="000000"/>
                <w:sz w:val="24"/>
              </w:rPr>
              <w:t xml:space="preserve">项目组</w:t>
            </w:r>
            <w:r>
              <w:rPr>
                <w:rFonts w:ascii="宋体" w:hAnsi="宋体"/>
                <w:color w:val="000000"/>
                <w:sz w:val="24"/>
              </w:rPr>
            </w:r>
            <w:r/>
          </w:p>
          <w:p>
            <w:pPr>
              <w:pStyle w:val="1154"/>
              <w:jc w:val="center"/>
              <w:rPr>
                <w:rFonts w:ascii="宋体" w:hAnsi="宋体"/>
                <w:color w:val="000000"/>
                <w:sz w:val="24"/>
              </w:rPr>
            </w:pPr>
            <w:r>
              <w:rPr>
                <w:rFonts w:hint="eastAsia" w:ascii="宋体" w:hAnsi="宋体"/>
                <w:color w:val="000000"/>
                <w:sz w:val="24"/>
              </w:rPr>
              <w:t xml:space="preserve">成员</w:t>
            </w:r>
            <w:r>
              <w:rPr>
                <w:rFonts w:ascii="宋体" w:hAnsi="宋体"/>
                <w:color w:val="000000"/>
                <w:sz w:val="24"/>
              </w:rPr>
            </w:r>
            <w:r/>
          </w:p>
        </w:tc>
        <w:tc>
          <w:tcPr>
            <w:tcW w:w="2146" w:type="dxa"/>
            <w:vAlign w:val="center"/>
            <w:textDirection w:val="lrTb"/>
            <w:noWrap/>
          </w:tcPr>
          <w:p>
            <w:pPr>
              <w:pStyle w:val="1154"/>
              <w:jc w:val="center"/>
              <w:rPr>
                <w:rFonts w:ascii="宋体" w:hAnsi="宋体"/>
                <w:color w:val="000000"/>
                <w:sz w:val="24"/>
              </w:rPr>
            </w:pPr>
            <w:r>
              <w:rPr>
                <w:rFonts w:ascii="宋体" w:hAnsi="宋体"/>
                <w:color w:val="000000"/>
                <w:sz w:val="24"/>
              </w:rPr>
            </w:r>
            <w:r/>
          </w:p>
        </w:tc>
        <w:tc>
          <w:tcPr>
            <w:tcW w:w="1340" w:type="dxa"/>
            <w:vAlign w:val="center"/>
            <w:textDirection w:val="lrTb"/>
            <w:noWrap/>
          </w:tcPr>
          <w:p>
            <w:pPr>
              <w:pStyle w:val="1154"/>
              <w:jc w:val="center"/>
              <w:rPr>
                <w:rFonts w:ascii="宋体" w:hAnsi="宋体"/>
                <w:color w:val="000000"/>
                <w:sz w:val="24"/>
              </w:rPr>
            </w:pPr>
            <w:r>
              <w:rPr>
                <w:rFonts w:ascii="宋体" w:hAnsi="宋体"/>
                <w:color w:val="000000"/>
                <w:sz w:val="24"/>
              </w:rPr>
            </w:r>
            <w:r/>
          </w:p>
        </w:tc>
        <w:tc>
          <w:tcPr>
            <w:tcW w:w="1833" w:type="dxa"/>
            <w:vAlign w:val="center"/>
            <w:textDirection w:val="lrTb"/>
            <w:noWrap/>
          </w:tcPr>
          <w:p>
            <w:pPr>
              <w:pStyle w:val="1154"/>
              <w:jc w:val="center"/>
              <w:rPr>
                <w:rFonts w:ascii="宋体" w:hAnsi="宋体"/>
                <w:color w:val="000000"/>
                <w:sz w:val="24"/>
              </w:rPr>
            </w:pPr>
            <w:r>
              <w:rPr>
                <w:rFonts w:ascii="宋体" w:hAnsi="宋体"/>
                <w:color w:val="000000"/>
                <w:sz w:val="24"/>
              </w:rPr>
            </w:r>
            <w:r/>
          </w:p>
        </w:tc>
        <w:tc>
          <w:tcPr>
            <w:tcW w:w="2344" w:type="dxa"/>
            <w:vAlign w:val="center"/>
            <w:textDirection w:val="lrTb"/>
            <w:noWrap/>
          </w:tcPr>
          <w:p>
            <w:pPr>
              <w:pStyle w:val="1154"/>
              <w:jc w:val="center"/>
              <w:rPr>
                <w:rFonts w:ascii="宋体" w:hAnsi="宋体"/>
                <w:color w:val="000000"/>
                <w:sz w:val="24"/>
              </w:rPr>
            </w:pPr>
            <w:r>
              <w:rPr>
                <w:rFonts w:ascii="宋体" w:hAnsi="宋体"/>
                <w:color w:val="000000"/>
                <w:sz w:val="24"/>
              </w:rPr>
            </w:r>
            <w:r/>
          </w:p>
        </w:tc>
      </w:tr>
      <w:tr>
        <w:trPr>
          <w:trHeight w:val="850"/>
        </w:trPr>
        <w:tc>
          <w:tcPr>
            <w:tcW w:w="1344" w:type="dxa"/>
            <w:vAlign w:val="center"/>
            <w:vMerge w:val="continue"/>
            <w:textDirection w:val="lrTb"/>
            <w:noWrap/>
          </w:tcPr>
          <w:p>
            <w:pPr>
              <w:pStyle w:val="1154"/>
              <w:jc w:val="center"/>
              <w:rPr>
                <w:rFonts w:ascii="宋体" w:hAnsi="宋体"/>
                <w:color w:val="000000"/>
                <w:sz w:val="24"/>
              </w:rPr>
            </w:pPr>
            <w:r>
              <w:rPr>
                <w:rFonts w:ascii="宋体" w:hAnsi="宋体"/>
                <w:color w:val="000000"/>
                <w:sz w:val="24"/>
              </w:rPr>
            </w:r>
            <w:r/>
          </w:p>
        </w:tc>
        <w:tc>
          <w:tcPr>
            <w:tcW w:w="1262" w:type="dxa"/>
            <w:vAlign w:val="center"/>
            <w:vMerge w:val="continue"/>
            <w:textDirection w:val="lrTb"/>
            <w:noWrap/>
          </w:tcPr>
          <w:p>
            <w:pPr>
              <w:pStyle w:val="1154"/>
              <w:jc w:val="center"/>
              <w:rPr>
                <w:rFonts w:ascii="宋体" w:hAnsi="宋体"/>
                <w:color w:val="000000"/>
                <w:sz w:val="24"/>
              </w:rPr>
            </w:pPr>
            <w:r>
              <w:rPr>
                <w:rFonts w:ascii="宋体" w:hAnsi="宋体"/>
                <w:color w:val="000000"/>
                <w:sz w:val="24"/>
              </w:rPr>
            </w:r>
            <w:r/>
          </w:p>
        </w:tc>
        <w:tc>
          <w:tcPr>
            <w:tcW w:w="2146" w:type="dxa"/>
            <w:vAlign w:val="center"/>
            <w:textDirection w:val="lrTb"/>
            <w:noWrap/>
          </w:tcPr>
          <w:p>
            <w:pPr>
              <w:pStyle w:val="1154"/>
              <w:jc w:val="center"/>
              <w:rPr>
                <w:rFonts w:ascii="宋体" w:hAnsi="宋体"/>
                <w:color w:val="000000"/>
                <w:sz w:val="24"/>
              </w:rPr>
            </w:pPr>
            <w:r>
              <w:rPr>
                <w:rFonts w:ascii="宋体" w:hAnsi="宋体"/>
                <w:color w:val="000000"/>
                <w:sz w:val="24"/>
              </w:rPr>
            </w:r>
            <w:r/>
          </w:p>
        </w:tc>
        <w:tc>
          <w:tcPr>
            <w:tcW w:w="1340" w:type="dxa"/>
            <w:vAlign w:val="center"/>
            <w:textDirection w:val="lrTb"/>
            <w:noWrap/>
          </w:tcPr>
          <w:p>
            <w:pPr>
              <w:pStyle w:val="1154"/>
              <w:jc w:val="center"/>
              <w:rPr>
                <w:rFonts w:ascii="宋体" w:hAnsi="宋体"/>
                <w:color w:val="000000"/>
                <w:sz w:val="24"/>
              </w:rPr>
            </w:pPr>
            <w:r>
              <w:rPr>
                <w:rFonts w:ascii="宋体" w:hAnsi="宋体"/>
                <w:color w:val="000000"/>
                <w:sz w:val="24"/>
              </w:rPr>
            </w:r>
            <w:r/>
          </w:p>
        </w:tc>
        <w:tc>
          <w:tcPr>
            <w:tcW w:w="1833" w:type="dxa"/>
            <w:vAlign w:val="center"/>
            <w:textDirection w:val="lrTb"/>
            <w:noWrap/>
          </w:tcPr>
          <w:p>
            <w:pPr>
              <w:pStyle w:val="1154"/>
              <w:jc w:val="center"/>
              <w:rPr>
                <w:rFonts w:ascii="宋体" w:hAnsi="宋体"/>
                <w:color w:val="000000"/>
                <w:sz w:val="24"/>
              </w:rPr>
            </w:pPr>
            <w:r>
              <w:rPr>
                <w:rFonts w:ascii="宋体" w:hAnsi="宋体"/>
                <w:color w:val="000000"/>
                <w:sz w:val="24"/>
              </w:rPr>
            </w:r>
            <w:r/>
          </w:p>
        </w:tc>
        <w:tc>
          <w:tcPr>
            <w:tcW w:w="2344" w:type="dxa"/>
            <w:vAlign w:val="center"/>
            <w:textDirection w:val="lrTb"/>
            <w:noWrap/>
          </w:tcPr>
          <w:p>
            <w:pPr>
              <w:pStyle w:val="1154"/>
              <w:jc w:val="center"/>
              <w:rPr>
                <w:rFonts w:ascii="宋体" w:hAnsi="宋体"/>
                <w:color w:val="000000"/>
                <w:sz w:val="24"/>
              </w:rPr>
            </w:pPr>
            <w:r>
              <w:rPr>
                <w:rFonts w:ascii="宋体" w:hAnsi="宋体"/>
                <w:color w:val="000000"/>
                <w:sz w:val="24"/>
              </w:rPr>
            </w:r>
            <w:r/>
          </w:p>
        </w:tc>
      </w:tr>
      <w:tr>
        <w:trPr>
          <w:trHeight w:val="850"/>
        </w:trPr>
        <w:tc>
          <w:tcPr>
            <w:tcW w:w="1344" w:type="dxa"/>
            <w:vAlign w:val="center"/>
            <w:vMerge w:val="continue"/>
            <w:textDirection w:val="lrTb"/>
            <w:noWrap/>
          </w:tcPr>
          <w:p>
            <w:pPr>
              <w:pStyle w:val="1154"/>
              <w:jc w:val="center"/>
              <w:rPr>
                <w:rFonts w:ascii="宋体" w:hAnsi="宋体"/>
                <w:color w:val="000000"/>
                <w:sz w:val="24"/>
              </w:rPr>
            </w:pPr>
            <w:r>
              <w:rPr>
                <w:rFonts w:ascii="宋体" w:hAnsi="宋体"/>
                <w:color w:val="000000"/>
                <w:sz w:val="24"/>
              </w:rPr>
            </w:r>
            <w:r/>
          </w:p>
        </w:tc>
        <w:tc>
          <w:tcPr>
            <w:tcW w:w="1262" w:type="dxa"/>
            <w:vAlign w:val="center"/>
            <w:vMerge w:val="continue"/>
            <w:textDirection w:val="lrTb"/>
            <w:noWrap/>
          </w:tcPr>
          <w:p>
            <w:pPr>
              <w:pStyle w:val="1154"/>
              <w:jc w:val="center"/>
              <w:rPr>
                <w:rFonts w:ascii="宋体" w:hAnsi="宋体"/>
                <w:color w:val="000000"/>
                <w:sz w:val="24"/>
              </w:rPr>
            </w:pPr>
            <w:r>
              <w:rPr>
                <w:rFonts w:ascii="宋体" w:hAnsi="宋体"/>
                <w:color w:val="000000"/>
                <w:sz w:val="24"/>
              </w:rPr>
            </w:r>
            <w:r/>
          </w:p>
        </w:tc>
        <w:tc>
          <w:tcPr>
            <w:tcW w:w="2146" w:type="dxa"/>
            <w:vAlign w:val="center"/>
            <w:textDirection w:val="lrTb"/>
            <w:noWrap/>
          </w:tcPr>
          <w:p>
            <w:pPr>
              <w:pStyle w:val="1154"/>
              <w:jc w:val="center"/>
              <w:rPr>
                <w:rFonts w:ascii="宋体" w:hAnsi="宋体"/>
                <w:color w:val="000000"/>
                <w:sz w:val="24"/>
              </w:rPr>
            </w:pPr>
            <w:r>
              <w:rPr>
                <w:rFonts w:ascii="宋体" w:hAnsi="宋体"/>
                <w:color w:val="000000"/>
                <w:sz w:val="24"/>
              </w:rPr>
            </w:r>
            <w:r/>
          </w:p>
        </w:tc>
        <w:tc>
          <w:tcPr>
            <w:tcW w:w="1340" w:type="dxa"/>
            <w:vAlign w:val="center"/>
            <w:textDirection w:val="lrTb"/>
            <w:noWrap/>
          </w:tcPr>
          <w:p>
            <w:pPr>
              <w:pStyle w:val="1154"/>
              <w:jc w:val="center"/>
              <w:rPr>
                <w:rFonts w:ascii="宋体" w:hAnsi="宋体"/>
                <w:color w:val="000000"/>
                <w:sz w:val="24"/>
              </w:rPr>
            </w:pPr>
            <w:r>
              <w:rPr>
                <w:rFonts w:ascii="宋体" w:hAnsi="宋体"/>
                <w:color w:val="000000"/>
                <w:sz w:val="24"/>
              </w:rPr>
            </w:r>
            <w:r/>
          </w:p>
        </w:tc>
        <w:tc>
          <w:tcPr>
            <w:tcW w:w="1833" w:type="dxa"/>
            <w:vAlign w:val="center"/>
            <w:textDirection w:val="lrTb"/>
            <w:noWrap/>
          </w:tcPr>
          <w:p>
            <w:pPr>
              <w:pStyle w:val="1154"/>
              <w:jc w:val="center"/>
              <w:rPr>
                <w:rFonts w:ascii="宋体" w:hAnsi="宋体"/>
                <w:color w:val="000000"/>
                <w:sz w:val="24"/>
              </w:rPr>
            </w:pPr>
            <w:r>
              <w:rPr>
                <w:rFonts w:ascii="宋体" w:hAnsi="宋体"/>
                <w:color w:val="000000"/>
                <w:sz w:val="24"/>
              </w:rPr>
            </w:r>
            <w:r/>
          </w:p>
        </w:tc>
        <w:tc>
          <w:tcPr>
            <w:tcW w:w="2344" w:type="dxa"/>
            <w:vAlign w:val="center"/>
            <w:textDirection w:val="lrTb"/>
            <w:noWrap/>
          </w:tcPr>
          <w:p>
            <w:pPr>
              <w:pStyle w:val="1154"/>
              <w:jc w:val="center"/>
              <w:rPr>
                <w:rFonts w:ascii="宋体" w:hAnsi="宋体"/>
                <w:color w:val="000000"/>
                <w:sz w:val="24"/>
              </w:rPr>
            </w:pPr>
            <w:r>
              <w:rPr>
                <w:rFonts w:ascii="宋体" w:hAnsi="宋体"/>
                <w:color w:val="000000"/>
                <w:sz w:val="24"/>
              </w:rPr>
            </w:r>
            <w:r/>
          </w:p>
        </w:tc>
      </w:tr>
      <w:tr>
        <w:trPr>
          <w:trHeight w:val="850"/>
        </w:trPr>
        <w:tc>
          <w:tcPr>
            <w:tcW w:w="1344" w:type="dxa"/>
            <w:vAlign w:val="center"/>
            <w:vMerge w:val="continue"/>
            <w:textDirection w:val="lrTb"/>
            <w:noWrap/>
          </w:tcPr>
          <w:p>
            <w:pPr>
              <w:pStyle w:val="1154"/>
              <w:jc w:val="center"/>
              <w:rPr>
                <w:rFonts w:ascii="宋体" w:hAnsi="宋体"/>
                <w:color w:val="000000"/>
                <w:sz w:val="24"/>
              </w:rPr>
            </w:pPr>
            <w:r>
              <w:rPr>
                <w:rFonts w:ascii="宋体" w:hAnsi="宋体"/>
                <w:color w:val="000000"/>
                <w:sz w:val="24"/>
              </w:rPr>
            </w:r>
            <w:r/>
          </w:p>
        </w:tc>
        <w:tc>
          <w:tcPr>
            <w:tcW w:w="1262" w:type="dxa"/>
            <w:vAlign w:val="center"/>
            <w:vMerge w:val="continue"/>
            <w:textDirection w:val="lrTb"/>
            <w:noWrap/>
          </w:tcPr>
          <w:p>
            <w:pPr>
              <w:pStyle w:val="1154"/>
              <w:jc w:val="center"/>
              <w:rPr>
                <w:rFonts w:ascii="宋体" w:hAnsi="宋体"/>
                <w:color w:val="000000"/>
                <w:sz w:val="24"/>
              </w:rPr>
            </w:pPr>
            <w:r>
              <w:rPr>
                <w:rFonts w:ascii="宋体" w:hAnsi="宋体"/>
                <w:color w:val="000000"/>
                <w:sz w:val="24"/>
              </w:rPr>
            </w:r>
            <w:r/>
          </w:p>
        </w:tc>
        <w:tc>
          <w:tcPr>
            <w:tcW w:w="2146" w:type="dxa"/>
            <w:vAlign w:val="center"/>
            <w:textDirection w:val="lrTb"/>
            <w:noWrap/>
          </w:tcPr>
          <w:p>
            <w:pPr>
              <w:pStyle w:val="1154"/>
              <w:jc w:val="center"/>
              <w:rPr>
                <w:rFonts w:ascii="宋体" w:hAnsi="宋体"/>
                <w:color w:val="000000"/>
                <w:sz w:val="24"/>
              </w:rPr>
            </w:pPr>
            <w:r>
              <w:rPr>
                <w:rFonts w:ascii="宋体" w:hAnsi="宋体"/>
                <w:color w:val="000000"/>
                <w:sz w:val="24"/>
              </w:rPr>
            </w:r>
            <w:r/>
          </w:p>
        </w:tc>
        <w:tc>
          <w:tcPr>
            <w:tcW w:w="1340" w:type="dxa"/>
            <w:vAlign w:val="center"/>
            <w:textDirection w:val="lrTb"/>
            <w:noWrap/>
          </w:tcPr>
          <w:p>
            <w:pPr>
              <w:pStyle w:val="1154"/>
              <w:jc w:val="center"/>
              <w:rPr>
                <w:rFonts w:ascii="宋体" w:hAnsi="宋体"/>
                <w:color w:val="000000"/>
                <w:sz w:val="24"/>
              </w:rPr>
            </w:pPr>
            <w:r>
              <w:rPr>
                <w:rFonts w:ascii="宋体" w:hAnsi="宋体"/>
                <w:color w:val="000000"/>
                <w:sz w:val="24"/>
              </w:rPr>
            </w:r>
            <w:r/>
          </w:p>
        </w:tc>
        <w:tc>
          <w:tcPr>
            <w:tcW w:w="1833" w:type="dxa"/>
            <w:vAlign w:val="center"/>
            <w:textDirection w:val="lrTb"/>
            <w:noWrap/>
          </w:tcPr>
          <w:p>
            <w:pPr>
              <w:pStyle w:val="1154"/>
              <w:jc w:val="center"/>
              <w:rPr>
                <w:rFonts w:ascii="宋体" w:hAnsi="宋体"/>
                <w:color w:val="000000"/>
                <w:sz w:val="24"/>
              </w:rPr>
            </w:pPr>
            <w:r>
              <w:rPr>
                <w:rFonts w:ascii="宋体" w:hAnsi="宋体"/>
                <w:color w:val="000000"/>
                <w:sz w:val="24"/>
              </w:rPr>
            </w:r>
            <w:r/>
          </w:p>
        </w:tc>
        <w:tc>
          <w:tcPr>
            <w:tcW w:w="2344" w:type="dxa"/>
            <w:vAlign w:val="center"/>
            <w:textDirection w:val="lrTb"/>
            <w:noWrap/>
          </w:tcPr>
          <w:p>
            <w:pPr>
              <w:pStyle w:val="1154"/>
              <w:jc w:val="center"/>
              <w:rPr>
                <w:rFonts w:ascii="宋体" w:hAnsi="宋体"/>
                <w:color w:val="000000"/>
                <w:sz w:val="24"/>
              </w:rPr>
            </w:pPr>
            <w:r>
              <w:rPr>
                <w:rFonts w:ascii="宋体" w:hAnsi="宋体"/>
                <w:color w:val="000000"/>
                <w:sz w:val="24"/>
              </w:rPr>
            </w:r>
            <w:r/>
          </w:p>
        </w:tc>
      </w:tr>
      <w:tr>
        <w:trPr>
          <w:trHeight w:val="850"/>
        </w:trPr>
        <w:tc>
          <w:tcPr>
            <w:tcW w:w="1344" w:type="dxa"/>
            <w:vAlign w:val="center"/>
            <w:vMerge w:val="continue"/>
            <w:textDirection w:val="lrTb"/>
            <w:noWrap/>
          </w:tcPr>
          <w:p>
            <w:pPr>
              <w:pStyle w:val="1154"/>
              <w:jc w:val="center"/>
              <w:rPr>
                <w:rFonts w:ascii="宋体" w:hAnsi="宋体"/>
                <w:color w:val="000000"/>
                <w:sz w:val="24"/>
              </w:rPr>
            </w:pPr>
            <w:r>
              <w:rPr>
                <w:rFonts w:ascii="宋体" w:hAnsi="宋体"/>
                <w:color w:val="000000"/>
                <w:sz w:val="24"/>
              </w:rPr>
            </w:r>
            <w:r/>
          </w:p>
        </w:tc>
        <w:tc>
          <w:tcPr>
            <w:tcW w:w="1262" w:type="dxa"/>
            <w:vAlign w:val="center"/>
            <w:vMerge w:val="continue"/>
            <w:textDirection w:val="lrTb"/>
            <w:noWrap/>
          </w:tcPr>
          <w:p>
            <w:pPr>
              <w:pStyle w:val="1154"/>
              <w:jc w:val="center"/>
              <w:rPr>
                <w:rFonts w:ascii="宋体" w:hAnsi="宋体"/>
                <w:color w:val="000000"/>
                <w:sz w:val="24"/>
              </w:rPr>
            </w:pPr>
            <w:r>
              <w:rPr>
                <w:rFonts w:ascii="宋体" w:hAnsi="宋体"/>
                <w:color w:val="000000"/>
                <w:sz w:val="24"/>
              </w:rPr>
            </w:r>
            <w:r/>
          </w:p>
        </w:tc>
        <w:tc>
          <w:tcPr>
            <w:tcW w:w="2146" w:type="dxa"/>
            <w:vAlign w:val="center"/>
            <w:textDirection w:val="lrTb"/>
            <w:noWrap/>
          </w:tcPr>
          <w:p>
            <w:pPr>
              <w:pStyle w:val="1154"/>
              <w:jc w:val="center"/>
              <w:rPr>
                <w:rFonts w:ascii="宋体" w:hAnsi="宋体"/>
                <w:color w:val="000000"/>
                <w:sz w:val="24"/>
              </w:rPr>
            </w:pPr>
            <w:r>
              <w:rPr>
                <w:rFonts w:ascii="宋体" w:hAnsi="宋体"/>
                <w:color w:val="000000"/>
                <w:sz w:val="24"/>
              </w:rPr>
            </w:r>
            <w:r/>
          </w:p>
        </w:tc>
        <w:tc>
          <w:tcPr>
            <w:tcW w:w="1340" w:type="dxa"/>
            <w:vAlign w:val="center"/>
            <w:textDirection w:val="lrTb"/>
            <w:noWrap/>
          </w:tcPr>
          <w:p>
            <w:pPr>
              <w:pStyle w:val="1154"/>
              <w:jc w:val="center"/>
              <w:rPr>
                <w:rFonts w:ascii="宋体" w:hAnsi="宋体"/>
                <w:color w:val="000000"/>
                <w:sz w:val="24"/>
              </w:rPr>
            </w:pPr>
            <w:r>
              <w:rPr>
                <w:rFonts w:ascii="宋体" w:hAnsi="宋体"/>
                <w:color w:val="000000"/>
                <w:sz w:val="24"/>
              </w:rPr>
            </w:r>
            <w:r/>
          </w:p>
        </w:tc>
        <w:tc>
          <w:tcPr>
            <w:tcW w:w="1833" w:type="dxa"/>
            <w:vAlign w:val="center"/>
            <w:textDirection w:val="lrTb"/>
            <w:noWrap/>
          </w:tcPr>
          <w:p>
            <w:pPr>
              <w:pStyle w:val="1154"/>
              <w:jc w:val="center"/>
              <w:rPr>
                <w:rFonts w:ascii="宋体" w:hAnsi="宋体"/>
                <w:color w:val="000000"/>
                <w:sz w:val="24"/>
              </w:rPr>
            </w:pPr>
            <w:r>
              <w:rPr>
                <w:rFonts w:ascii="宋体" w:hAnsi="宋体"/>
                <w:color w:val="000000"/>
                <w:sz w:val="24"/>
              </w:rPr>
            </w:r>
            <w:r/>
          </w:p>
        </w:tc>
        <w:tc>
          <w:tcPr>
            <w:tcW w:w="2344" w:type="dxa"/>
            <w:vAlign w:val="center"/>
            <w:textDirection w:val="lrTb"/>
            <w:noWrap/>
          </w:tcPr>
          <w:p>
            <w:pPr>
              <w:pStyle w:val="1154"/>
              <w:jc w:val="center"/>
              <w:rPr>
                <w:rFonts w:ascii="宋体" w:hAnsi="宋体"/>
                <w:color w:val="000000"/>
                <w:sz w:val="24"/>
              </w:rPr>
            </w:pPr>
            <w:r>
              <w:rPr>
                <w:rFonts w:ascii="宋体" w:hAnsi="宋体"/>
                <w:color w:val="000000"/>
                <w:sz w:val="24"/>
              </w:rPr>
            </w:r>
            <w:r/>
          </w:p>
        </w:tc>
      </w:tr>
      <w:tr>
        <w:trPr>
          <w:trHeight w:val="850"/>
        </w:trPr>
        <w:tc>
          <w:tcPr>
            <w:tcW w:w="1344" w:type="dxa"/>
            <w:vAlign w:val="center"/>
            <w:vMerge w:val="continue"/>
            <w:textDirection w:val="lrTb"/>
            <w:noWrap/>
          </w:tcPr>
          <w:p>
            <w:pPr>
              <w:pStyle w:val="1154"/>
              <w:jc w:val="center"/>
              <w:rPr>
                <w:rFonts w:ascii="宋体" w:hAnsi="宋体"/>
                <w:color w:val="000000"/>
                <w:sz w:val="24"/>
              </w:rPr>
            </w:pPr>
            <w:r>
              <w:rPr>
                <w:rFonts w:ascii="宋体" w:hAnsi="宋体"/>
                <w:color w:val="000000"/>
                <w:sz w:val="24"/>
              </w:rPr>
            </w:r>
            <w:r/>
          </w:p>
        </w:tc>
        <w:tc>
          <w:tcPr>
            <w:tcW w:w="1262" w:type="dxa"/>
            <w:vAlign w:val="center"/>
            <w:vMerge w:val="continue"/>
            <w:textDirection w:val="lrTb"/>
            <w:noWrap/>
          </w:tcPr>
          <w:p>
            <w:pPr>
              <w:pStyle w:val="1154"/>
              <w:jc w:val="center"/>
              <w:rPr>
                <w:rFonts w:ascii="宋体" w:hAnsi="宋体"/>
                <w:color w:val="000000"/>
                <w:sz w:val="24"/>
              </w:rPr>
            </w:pPr>
            <w:r>
              <w:rPr>
                <w:rFonts w:ascii="宋体" w:hAnsi="宋体"/>
                <w:color w:val="000000"/>
                <w:sz w:val="24"/>
              </w:rPr>
            </w:r>
            <w:r/>
          </w:p>
        </w:tc>
        <w:tc>
          <w:tcPr>
            <w:tcW w:w="2146" w:type="dxa"/>
            <w:vAlign w:val="center"/>
            <w:textDirection w:val="lrTb"/>
            <w:noWrap/>
          </w:tcPr>
          <w:p>
            <w:pPr>
              <w:pStyle w:val="1154"/>
              <w:jc w:val="center"/>
              <w:rPr>
                <w:rFonts w:ascii="宋体" w:hAnsi="宋体"/>
                <w:color w:val="000000"/>
                <w:sz w:val="24"/>
              </w:rPr>
            </w:pPr>
            <w:r>
              <w:rPr>
                <w:rFonts w:ascii="宋体" w:hAnsi="宋体"/>
                <w:color w:val="000000"/>
                <w:sz w:val="24"/>
              </w:rPr>
            </w:r>
            <w:r/>
          </w:p>
        </w:tc>
        <w:tc>
          <w:tcPr>
            <w:tcW w:w="1340" w:type="dxa"/>
            <w:vAlign w:val="center"/>
            <w:textDirection w:val="lrTb"/>
            <w:noWrap/>
          </w:tcPr>
          <w:p>
            <w:pPr>
              <w:pStyle w:val="1154"/>
              <w:jc w:val="center"/>
              <w:rPr>
                <w:rFonts w:ascii="宋体" w:hAnsi="宋体"/>
                <w:color w:val="000000"/>
                <w:sz w:val="24"/>
              </w:rPr>
            </w:pPr>
            <w:r>
              <w:rPr>
                <w:rFonts w:ascii="宋体" w:hAnsi="宋体"/>
                <w:color w:val="000000"/>
                <w:sz w:val="24"/>
              </w:rPr>
            </w:r>
            <w:r/>
          </w:p>
        </w:tc>
        <w:tc>
          <w:tcPr>
            <w:tcW w:w="1833" w:type="dxa"/>
            <w:vAlign w:val="center"/>
            <w:textDirection w:val="lrTb"/>
            <w:noWrap/>
          </w:tcPr>
          <w:p>
            <w:pPr>
              <w:pStyle w:val="1154"/>
              <w:jc w:val="center"/>
              <w:rPr>
                <w:rFonts w:ascii="宋体" w:hAnsi="宋体"/>
                <w:color w:val="000000"/>
                <w:sz w:val="24"/>
              </w:rPr>
            </w:pPr>
            <w:r>
              <w:rPr>
                <w:rFonts w:ascii="宋体" w:hAnsi="宋体"/>
                <w:color w:val="000000"/>
                <w:sz w:val="24"/>
              </w:rPr>
            </w:r>
            <w:r/>
          </w:p>
        </w:tc>
        <w:tc>
          <w:tcPr>
            <w:tcW w:w="2344" w:type="dxa"/>
            <w:vAlign w:val="center"/>
            <w:textDirection w:val="lrTb"/>
            <w:noWrap/>
          </w:tcPr>
          <w:p>
            <w:pPr>
              <w:pStyle w:val="1154"/>
              <w:jc w:val="center"/>
              <w:rPr>
                <w:rFonts w:ascii="宋体" w:hAnsi="宋体"/>
                <w:color w:val="000000"/>
                <w:sz w:val="24"/>
              </w:rPr>
            </w:pPr>
            <w:r>
              <w:rPr>
                <w:rFonts w:ascii="宋体" w:hAnsi="宋体"/>
                <w:color w:val="000000"/>
                <w:sz w:val="24"/>
              </w:rPr>
            </w:r>
            <w:r/>
          </w:p>
        </w:tc>
      </w:tr>
      <w:tr>
        <w:trPr>
          <w:trHeight w:val="850"/>
        </w:trPr>
        <w:tc>
          <w:tcPr>
            <w:tcW w:w="1344" w:type="dxa"/>
            <w:vAlign w:val="center"/>
            <w:vMerge w:val="continue"/>
            <w:textDirection w:val="lrTb"/>
            <w:noWrap/>
          </w:tcPr>
          <w:p>
            <w:pPr>
              <w:pStyle w:val="1154"/>
              <w:jc w:val="center"/>
              <w:rPr>
                <w:rFonts w:ascii="宋体" w:hAnsi="宋体"/>
                <w:color w:val="000000"/>
                <w:sz w:val="24"/>
              </w:rPr>
            </w:pPr>
            <w:r>
              <w:rPr>
                <w:rFonts w:ascii="宋体" w:hAnsi="宋体"/>
                <w:color w:val="000000"/>
                <w:sz w:val="24"/>
              </w:rPr>
            </w:r>
            <w:r/>
          </w:p>
        </w:tc>
        <w:tc>
          <w:tcPr>
            <w:tcW w:w="1262" w:type="dxa"/>
            <w:vAlign w:val="center"/>
            <w:vMerge w:val="continue"/>
            <w:textDirection w:val="lrTb"/>
            <w:noWrap/>
          </w:tcPr>
          <w:p>
            <w:pPr>
              <w:pStyle w:val="1154"/>
              <w:jc w:val="center"/>
              <w:rPr>
                <w:rFonts w:ascii="宋体" w:hAnsi="宋体"/>
                <w:color w:val="000000"/>
                <w:sz w:val="24"/>
              </w:rPr>
            </w:pPr>
            <w:r>
              <w:rPr>
                <w:rFonts w:ascii="宋体" w:hAnsi="宋体"/>
                <w:color w:val="000000"/>
                <w:sz w:val="24"/>
              </w:rPr>
            </w:r>
            <w:r/>
          </w:p>
        </w:tc>
        <w:tc>
          <w:tcPr>
            <w:tcW w:w="2146" w:type="dxa"/>
            <w:vAlign w:val="center"/>
            <w:textDirection w:val="lrTb"/>
            <w:noWrap/>
          </w:tcPr>
          <w:p>
            <w:pPr>
              <w:pStyle w:val="1154"/>
              <w:jc w:val="center"/>
              <w:rPr>
                <w:rFonts w:ascii="宋体" w:hAnsi="宋体"/>
                <w:color w:val="000000"/>
                <w:sz w:val="24"/>
              </w:rPr>
            </w:pPr>
            <w:r>
              <w:rPr>
                <w:rFonts w:ascii="宋体" w:hAnsi="宋体"/>
                <w:color w:val="000000"/>
                <w:sz w:val="24"/>
              </w:rPr>
            </w:r>
            <w:r/>
          </w:p>
        </w:tc>
        <w:tc>
          <w:tcPr>
            <w:tcW w:w="1340" w:type="dxa"/>
            <w:vAlign w:val="center"/>
            <w:textDirection w:val="lrTb"/>
            <w:noWrap/>
          </w:tcPr>
          <w:p>
            <w:pPr>
              <w:pStyle w:val="1154"/>
              <w:jc w:val="center"/>
              <w:rPr>
                <w:rFonts w:ascii="宋体" w:hAnsi="宋体"/>
                <w:color w:val="000000"/>
                <w:sz w:val="24"/>
              </w:rPr>
            </w:pPr>
            <w:r>
              <w:rPr>
                <w:rFonts w:ascii="宋体" w:hAnsi="宋体"/>
                <w:color w:val="000000"/>
                <w:sz w:val="24"/>
              </w:rPr>
            </w:r>
            <w:r/>
          </w:p>
        </w:tc>
        <w:tc>
          <w:tcPr>
            <w:tcW w:w="1833" w:type="dxa"/>
            <w:vAlign w:val="center"/>
            <w:textDirection w:val="lrTb"/>
            <w:noWrap/>
          </w:tcPr>
          <w:p>
            <w:pPr>
              <w:pStyle w:val="1154"/>
              <w:jc w:val="center"/>
              <w:rPr>
                <w:rFonts w:ascii="宋体" w:hAnsi="宋体"/>
                <w:color w:val="000000"/>
                <w:sz w:val="24"/>
              </w:rPr>
            </w:pPr>
            <w:r>
              <w:rPr>
                <w:rFonts w:ascii="宋体" w:hAnsi="宋体"/>
                <w:color w:val="000000"/>
                <w:sz w:val="24"/>
              </w:rPr>
            </w:r>
            <w:r/>
          </w:p>
        </w:tc>
        <w:tc>
          <w:tcPr>
            <w:tcW w:w="2344" w:type="dxa"/>
            <w:vAlign w:val="center"/>
            <w:textDirection w:val="lrTb"/>
            <w:noWrap/>
          </w:tcPr>
          <w:p>
            <w:pPr>
              <w:pStyle w:val="1154"/>
              <w:jc w:val="center"/>
              <w:rPr>
                <w:rFonts w:ascii="宋体" w:hAnsi="宋体"/>
                <w:color w:val="000000"/>
                <w:sz w:val="24"/>
              </w:rPr>
            </w:pPr>
            <w:r>
              <w:rPr>
                <w:rFonts w:ascii="宋体" w:hAnsi="宋体"/>
                <w:color w:val="000000"/>
                <w:sz w:val="24"/>
              </w:rPr>
            </w:r>
            <w:r/>
          </w:p>
        </w:tc>
      </w:tr>
      <w:tr>
        <w:trPr>
          <w:trHeight w:val="850"/>
        </w:trPr>
        <w:tc>
          <w:tcPr>
            <w:tcW w:w="1344" w:type="dxa"/>
            <w:vAlign w:val="center"/>
            <w:vMerge w:val="continue"/>
            <w:textDirection w:val="lrTb"/>
            <w:noWrap/>
          </w:tcPr>
          <w:p>
            <w:pPr>
              <w:pStyle w:val="1154"/>
              <w:jc w:val="center"/>
              <w:rPr>
                <w:rFonts w:ascii="宋体" w:hAnsi="宋体"/>
                <w:color w:val="000000"/>
                <w:sz w:val="24"/>
              </w:rPr>
            </w:pPr>
            <w:r>
              <w:rPr>
                <w:rFonts w:ascii="宋体" w:hAnsi="宋体"/>
                <w:color w:val="000000"/>
                <w:sz w:val="24"/>
              </w:rPr>
            </w:r>
            <w:r/>
          </w:p>
        </w:tc>
        <w:tc>
          <w:tcPr>
            <w:tcW w:w="1262" w:type="dxa"/>
            <w:vAlign w:val="center"/>
            <w:vMerge w:val="continue"/>
            <w:textDirection w:val="lrTb"/>
            <w:noWrap/>
          </w:tcPr>
          <w:p>
            <w:pPr>
              <w:pStyle w:val="1154"/>
              <w:jc w:val="center"/>
              <w:rPr>
                <w:rFonts w:ascii="宋体" w:hAnsi="宋体"/>
                <w:color w:val="000000"/>
                <w:sz w:val="24"/>
              </w:rPr>
            </w:pPr>
            <w:r>
              <w:rPr>
                <w:rFonts w:ascii="宋体" w:hAnsi="宋体"/>
                <w:color w:val="000000"/>
                <w:sz w:val="24"/>
              </w:rPr>
            </w:r>
            <w:r/>
          </w:p>
        </w:tc>
        <w:tc>
          <w:tcPr>
            <w:tcW w:w="2146" w:type="dxa"/>
            <w:vAlign w:val="center"/>
            <w:textDirection w:val="lrTb"/>
            <w:noWrap/>
          </w:tcPr>
          <w:p>
            <w:pPr>
              <w:pStyle w:val="1154"/>
              <w:jc w:val="center"/>
              <w:rPr>
                <w:rFonts w:ascii="宋体" w:hAnsi="宋体"/>
                <w:color w:val="000000"/>
                <w:sz w:val="24"/>
              </w:rPr>
            </w:pPr>
            <w:r>
              <w:rPr>
                <w:rFonts w:ascii="宋体" w:hAnsi="宋体"/>
                <w:color w:val="000000"/>
                <w:sz w:val="24"/>
              </w:rPr>
            </w:r>
            <w:r/>
          </w:p>
        </w:tc>
        <w:tc>
          <w:tcPr>
            <w:tcW w:w="1340" w:type="dxa"/>
            <w:vAlign w:val="center"/>
            <w:textDirection w:val="lrTb"/>
            <w:noWrap/>
          </w:tcPr>
          <w:p>
            <w:pPr>
              <w:pStyle w:val="1154"/>
              <w:jc w:val="center"/>
              <w:rPr>
                <w:rFonts w:ascii="宋体" w:hAnsi="宋体"/>
                <w:color w:val="000000"/>
                <w:sz w:val="24"/>
              </w:rPr>
            </w:pPr>
            <w:r>
              <w:rPr>
                <w:rFonts w:ascii="宋体" w:hAnsi="宋体"/>
                <w:color w:val="000000"/>
                <w:sz w:val="24"/>
              </w:rPr>
            </w:r>
            <w:r/>
          </w:p>
        </w:tc>
        <w:tc>
          <w:tcPr>
            <w:tcW w:w="1833" w:type="dxa"/>
            <w:vAlign w:val="center"/>
            <w:textDirection w:val="lrTb"/>
            <w:noWrap/>
          </w:tcPr>
          <w:p>
            <w:pPr>
              <w:pStyle w:val="1154"/>
              <w:jc w:val="center"/>
              <w:rPr>
                <w:rFonts w:ascii="宋体" w:hAnsi="宋体"/>
                <w:color w:val="000000"/>
                <w:sz w:val="24"/>
              </w:rPr>
            </w:pPr>
            <w:r>
              <w:rPr>
                <w:rFonts w:ascii="宋体" w:hAnsi="宋体"/>
                <w:color w:val="000000"/>
                <w:sz w:val="24"/>
              </w:rPr>
            </w:r>
            <w:r/>
          </w:p>
        </w:tc>
        <w:tc>
          <w:tcPr>
            <w:tcW w:w="2344" w:type="dxa"/>
            <w:vAlign w:val="center"/>
            <w:textDirection w:val="lrTb"/>
            <w:noWrap/>
          </w:tcPr>
          <w:p>
            <w:pPr>
              <w:pStyle w:val="1154"/>
              <w:jc w:val="center"/>
              <w:rPr>
                <w:rFonts w:ascii="宋体" w:hAnsi="宋体"/>
                <w:color w:val="000000"/>
                <w:sz w:val="24"/>
              </w:rPr>
            </w:pPr>
            <w:r>
              <w:rPr>
                <w:rFonts w:ascii="宋体" w:hAnsi="宋体"/>
                <w:color w:val="000000"/>
                <w:sz w:val="24"/>
              </w:rPr>
            </w:r>
            <w:r/>
          </w:p>
        </w:tc>
      </w:tr>
    </w:tbl>
    <w:p>
      <w:pPr>
        <w:pStyle w:val="1154"/>
        <w:rPr>
          <w:rFonts w:ascii="宋体" w:hAnsi="宋体"/>
          <w:b/>
          <w:color w:val="000000"/>
        </w:rPr>
      </w:pPr>
      <w:r>
        <w:rPr>
          <w:rFonts w:ascii="宋体" w:hAnsi="宋体"/>
          <w:b/>
          <w:color w:val="000000"/>
        </w:rPr>
      </w:r>
      <w:r/>
    </w:p>
    <w:p>
      <w:pPr>
        <w:pStyle w:val="1167"/>
        <w:ind w:firstLine="480"/>
        <w:jc w:val="left"/>
        <w:spacing w:before="120" w:after="120" w:line="480" w:lineRule="exact"/>
        <w:rPr>
          <w:rFonts w:hAnsi="宋体"/>
          <w:color w:val="000000"/>
          <w:sz w:val="24"/>
          <w:szCs w:val="24"/>
        </w:rPr>
      </w:pPr>
      <w:r/>
      <w:bookmarkEnd w:id="5"/>
      <w:r>
        <w:rPr>
          <w:rFonts w:hint="eastAsia" w:hAnsi="宋体"/>
          <w:color w:val="000000"/>
          <w:sz w:val="24"/>
          <w:szCs w:val="24"/>
        </w:rPr>
        <w:t xml:space="preserve">投标单位：(盖章)</w:t>
      </w:r>
      <w:r>
        <w:rPr>
          <w:rFonts w:hAnsi="宋体"/>
          <w:color w:val="000000"/>
          <w:sz w:val="24"/>
          <w:szCs w:val="24"/>
        </w:rPr>
      </w:r>
      <w:r/>
    </w:p>
    <w:p>
      <w:pPr>
        <w:pStyle w:val="1167"/>
        <w:ind w:firstLine="480"/>
        <w:jc w:val="left"/>
        <w:spacing w:before="120" w:after="120" w:line="480" w:lineRule="exact"/>
        <w:rPr>
          <w:rFonts w:hAnsi="宋体"/>
          <w:color w:val="000000"/>
          <w:sz w:val="24"/>
          <w:szCs w:val="24"/>
        </w:rPr>
      </w:pPr>
      <w:r>
        <w:rPr>
          <w:rFonts w:hint="eastAsia" w:hAnsi="宋体"/>
          <w:color w:val="000000"/>
          <w:sz w:val="24"/>
          <w:szCs w:val="24"/>
        </w:rPr>
        <w:t xml:space="preserve">法定代表人或委托代理人：(盖章或签字)</w:t>
      </w:r>
      <w:r>
        <w:rPr>
          <w:rFonts w:hAnsi="宋体"/>
          <w:color w:val="000000"/>
          <w:sz w:val="24"/>
          <w:szCs w:val="24"/>
        </w:rPr>
      </w:r>
      <w:r/>
    </w:p>
    <w:p>
      <w:pPr>
        <w:pStyle w:val="1154"/>
        <w:ind w:right="105"/>
        <w:jc w:val="right"/>
        <w:spacing w:line="480" w:lineRule="exact"/>
        <w:rPr>
          <w:rFonts w:hint="eastAsia" w:ascii="宋体" w:hAnsi="宋体"/>
          <w:color w:val="000000"/>
          <w:sz w:val="24"/>
        </w:rPr>
      </w:pPr>
      <w:r>
        <w:rPr>
          <w:rFonts w:hint="eastAsia" w:ascii="宋体" w:hAnsi="宋体"/>
          <w:color w:val="000000"/>
          <w:sz w:val="24"/>
        </w:rPr>
      </w:r>
      <w:r/>
    </w:p>
    <w:p>
      <w:pPr>
        <w:pStyle w:val="1154"/>
        <w:ind w:right="105"/>
        <w:jc w:val="right"/>
        <w:spacing w:line="480" w:lineRule="exact"/>
        <w:rPr>
          <w:rFonts w:ascii="宋体" w:hAnsi="宋体"/>
          <w:color w:val="000000"/>
          <w:sz w:val="24"/>
        </w:rPr>
      </w:pPr>
      <w:r>
        <w:rPr>
          <w:rFonts w:hint="eastAsia" w:ascii="宋体" w:hAnsi="宋体"/>
          <w:color w:val="000000"/>
          <w:sz w:val="24"/>
        </w:rPr>
        <w:t xml:space="preserve">日期：    年    月   日</w:t>
      </w:r>
      <w:r>
        <w:rPr>
          <w:rFonts w:ascii="宋体" w:hAnsi="宋体"/>
          <w:color w:val="000000"/>
          <w:sz w:val="24"/>
        </w:rPr>
      </w:r>
      <w:r/>
    </w:p>
    <w:p>
      <w:pPr>
        <w:pStyle w:val="1154"/>
        <w:jc w:val="center"/>
        <w:spacing w:line="480" w:lineRule="exact"/>
        <w:rPr>
          <w:rFonts w:ascii="黑体" w:eastAsia="黑体"/>
          <w:b/>
          <w:color w:val="000000"/>
          <w:sz w:val="36"/>
        </w:rPr>
      </w:pPr>
      <w:r>
        <w:rPr>
          <w:rFonts w:ascii="黑体" w:eastAsia="黑体"/>
          <w:b/>
          <w:color w:val="000000"/>
          <w:sz w:val="36"/>
        </w:rPr>
      </w:r>
      <w:r/>
    </w:p>
    <w:p>
      <w:pPr>
        <w:pStyle w:val="1154"/>
        <w:spacing w:line="480" w:lineRule="exact"/>
        <w:rPr>
          <w:rFonts w:ascii="黑体" w:eastAsia="黑体"/>
          <w:b/>
          <w:color w:val="000000"/>
          <w:sz w:val="36"/>
        </w:rPr>
      </w:pPr>
      <w:r>
        <w:rPr>
          <w:rFonts w:ascii="黑体" w:eastAsia="黑体"/>
          <w:b/>
          <w:color w:val="000000"/>
          <w:sz w:val="36"/>
        </w:rPr>
      </w:r>
      <w:r/>
    </w:p>
    <w:p>
      <w:pPr>
        <w:pStyle w:val="1163"/>
        <w:rPr>
          <w:rFonts w:ascii="黑体" w:eastAsia="黑体"/>
          <w:b/>
          <w:color w:val="000000"/>
          <w:sz w:val="36"/>
        </w:rPr>
      </w:pPr>
      <w:r>
        <w:rPr>
          <w:rFonts w:ascii="黑体" w:eastAsia="黑体"/>
          <w:b/>
          <w:color w:val="000000"/>
          <w:sz w:val="36"/>
        </w:rPr>
      </w:r>
      <w:r/>
    </w:p>
    <w:p>
      <w:pPr>
        <w:pStyle w:val="1154"/>
        <w:jc w:val="both"/>
        <w:rPr>
          <w:rFonts w:hint="eastAsia"/>
          <w:b/>
          <w:color w:val="000000"/>
          <w:sz w:val="36"/>
          <w:szCs w:val="36"/>
        </w:rPr>
      </w:pPr>
      <w:r>
        <w:rPr>
          <w:rFonts w:hint="eastAsia"/>
          <w:b/>
          <w:color w:val="000000"/>
          <w:sz w:val="36"/>
          <w:szCs w:val="36"/>
        </w:rPr>
      </w:r>
      <w:r/>
    </w:p>
    <w:p>
      <w:pPr>
        <w:pStyle w:val="1154"/>
        <w:jc w:val="center"/>
        <w:rPr>
          <w:rFonts w:ascii="黑体" w:hAnsi="Arial"/>
          <w:b/>
          <w:bCs/>
          <w:color w:val="000000"/>
          <w:sz w:val="36"/>
          <w:szCs w:val="36"/>
        </w:rPr>
      </w:pPr>
      <w:r>
        <w:rPr>
          <w:rFonts w:hint="eastAsia"/>
          <w:b/>
          <w:color w:val="000000"/>
          <w:sz w:val="36"/>
          <w:szCs w:val="36"/>
        </w:rPr>
        <w:t xml:space="preserve">（十</w:t>
      </w:r>
      <w:r>
        <w:rPr>
          <w:rFonts w:hint="eastAsia"/>
          <w:b/>
          <w:color w:val="000000"/>
          <w:sz w:val="36"/>
          <w:szCs w:val="36"/>
          <w:lang w:eastAsia="zh-CN"/>
        </w:rPr>
        <w:t xml:space="preserve">七</w:t>
      </w:r>
      <w:r>
        <w:rPr>
          <w:rFonts w:hint="eastAsia"/>
          <w:b/>
          <w:color w:val="000000"/>
          <w:sz w:val="36"/>
          <w:szCs w:val="36"/>
        </w:rPr>
        <w:t xml:space="preserve">）</w:t>
      </w:r>
      <w:r>
        <w:rPr>
          <w:rFonts w:hint="eastAsia" w:ascii="宋体" w:hAnsi="宋体" w:cs="Arial"/>
          <w:b/>
          <w:bCs/>
          <w:color w:val="000000"/>
          <w:sz w:val="36"/>
          <w:szCs w:val="36"/>
        </w:rPr>
        <w:t xml:space="preserve">项目负责人</w:t>
      </w:r>
      <w:r>
        <w:rPr>
          <w:rFonts w:ascii="宋体" w:hAnsi="宋体" w:cs="Arial"/>
          <w:b/>
          <w:bCs/>
          <w:color w:val="000000"/>
          <w:sz w:val="36"/>
          <w:szCs w:val="36"/>
        </w:rPr>
        <w:t xml:space="preserve">无在建工程</w:t>
      </w:r>
      <w:r>
        <w:rPr>
          <w:rFonts w:hint="eastAsia" w:ascii="宋体" w:hAnsi="宋体" w:cs="Arial"/>
          <w:b/>
          <w:bCs/>
          <w:color w:val="000000"/>
          <w:sz w:val="36"/>
          <w:szCs w:val="36"/>
        </w:rPr>
        <w:t xml:space="preserve">承诺函</w:t>
      </w:r>
      <w:r>
        <w:rPr>
          <w:rFonts w:ascii="黑体" w:hAnsi="Arial"/>
          <w:b/>
          <w:bCs/>
          <w:color w:val="000000"/>
          <w:sz w:val="36"/>
          <w:szCs w:val="36"/>
        </w:rPr>
      </w:r>
      <w:r/>
    </w:p>
    <w:p>
      <w:pPr>
        <w:pStyle w:val="1154"/>
        <w:spacing w:before="156" w:after="156" w:line="600" w:lineRule="exact"/>
        <w:rPr>
          <w:rFonts w:ascii="宋体" w:hAnsi="Courier New"/>
          <w:color w:val="000000"/>
          <w:sz w:val="24"/>
        </w:rPr>
      </w:pPr>
      <w:r>
        <w:rPr>
          <w:rFonts w:hint="eastAsia" w:ascii="宋体" w:hAnsi="Courier New"/>
          <w:b/>
          <w:color w:val="000000"/>
          <w:sz w:val="24"/>
          <w:lang w:eastAsia="zh-CN"/>
        </w:rPr>
        <w:t xml:space="preserve">采购</w:t>
      </w:r>
      <w:r>
        <w:rPr>
          <w:rFonts w:hint="eastAsia" w:ascii="宋体" w:hAnsi="Courier New"/>
          <w:b/>
          <w:color w:val="000000"/>
          <w:sz w:val="24"/>
        </w:rPr>
        <w:t xml:space="preserve">人：</w:t>
      </w:r>
      <w:r>
        <w:rPr>
          <w:rFonts w:hint="eastAsia" w:hAnsi="宋体"/>
          <w:b/>
          <w:bCs/>
          <w:color w:val="000000"/>
          <w:sz w:val="24"/>
          <w:highlight w:val="none"/>
          <w:u w:val="single"/>
          <w:lang w:eastAsia="zh-CN"/>
        </w:rPr>
        <w:t xml:space="preserve">建湖县路灯亮化服务中心</w:t>
      </w:r>
      <w:r>
        <w:rPr>
          <w:rFonts w:ascii="宋体" w:hAnsi="Courier New"/>
          <w:color w:val="000000"/>
          <w:sz w:val="24"/>
        </w:rPr>
      </w:r>
      <w:r/>
    </w:p>
    <w:p>
      <w:pPr>
        <w:pStyle w:val="1154"/>
        <w:spacing w:line="600" w:lineRule="exact"/>
        <w:rPr>
          <w:rFonts w:ascii="宋体" w:hAnsi="宋体" w:cs="宋体"/>
          <w:b/>
          <w:bCs/>
          <w:color w:val="000000"/>
          <w:sz w:val="24"/>
          <w:u w:val="single"/>
        </w:rPr>
      </w:pPr>
      <w:r>
        <w:rPr>
          <w:rFonts w:hint="eastAsia" w:ascii="宋体" w:hAnsi="宋体"/>
          <w:color w:val="000000"/>
          <w:sz w:val="24"/>
        </w:rPr>
        <w:t xml:space="preserve">我公司自愿参与贵单位组织实施的</w:t>
      </w:r>
      <w:r>
        <w:rPr>
          <w:rFonts w:hint="eastAsia" w:ascii="宋体" w:hAnsi="宋体"/>
          <w:b/>
          <w:bCs/>
          <w:color w:val="000000"/>
          <w:sz w:val="24"/>
          <w:highlight w:val="none"/>
          <w:u w:val="single"/>
          <w:lang w:eastAsia="zh-CN"/>
        </w:rPr>
        <w:t xml:space="preserve">建湖县S233省道（冠华西路-九龙大道）路灯采购安装项目</w:t>
      </w:r>
      <w:r>
        <w:rPr>
          <w:rFonts w:hint="eastAsia" w:ascii="宋体" w:hAnsi="宋体"/>
          <w:color w:val="000000"/>
          <w:sz w:val="24"/>
        </w:rPr>
        <w:t xml:space="preserve">的</w:t>
      </w:r>
      <w:r>
        <w:rPr>
          <w:rFonts w:hint="eastAsia" w:ascii="宋体" w:hAnsi="宋体"/>
          <w:bCs/>
          <w:color w:val="000000"/>
          <w:sz w:val="24"/>
        </w:rPr>
        <w:t xml:space="preserve">投标</w:t>
      </w:r>
      <w:r>
        <w:rPr>
          <w:rFonts w:hint="eastAsia" w:ascii="宋体" w:hAnsi="宋体"/>
          <w:b/>
          <w:color w:val="000000"/>
          <w:sz w:val="24"/>
        </w:rPr>
        <w:t xml:space="preserve">。我单位承诺</w:t>
      </w:r>
      <w:r>
        <w:rPr>
          <w:rFonts w:hint="eastAsia" w:ascii="宋体" w:hAnsi="宋体" w:cs="Arial"/>
          <w:b/>
          <w:bCs/>
          <w:color w:val="000000"/>
          <w:sz w:val="24"/>
        </w:rPr>
        <w:t xml:space="preserve">本项目</w:t>
      </w:r>
      <w:r>
        <w:rPr>
          <w:rFonts w:ascii="宋体" w:hAnsi="宋体" w:cs="Arial"/>
          <w:b/>
          <w:bCs/>
          <w:color w:val="000000"/>
          <w:sz w:val="24"/>
        </w:rPr>
        <w:t xml:space="preserve">的项目负责人</w:t>
      </w:r>
      <w:r>
        <w:rPr>
          <w:rFonts w:hint="eastAsia" w:ascii="宋体" w:hAnsi="宋体" w:cs="Arial"/>
          <w:b/>
          <w:bCs/>
          <w:color w:val="000000"/>
          <w:sz w:val="24"/>
        </w:rPr>
        <w:t xml:space="preserve">________无</w:t>
      </w:r>
      <w:r>
        <w:rPr>
          <w:rFonts w:ascii="宋体" w:hAnsi="宋体" w:cs="Arial"/>
          <w:b/>
          <w:bCs/>
          <w:color w:val="000000"/>
          <w:sz w:val="24"/>
        </w:rPr>
        <w:t xml:space="preserve">在建工程。</w:t>
      </w:r>
      <w:r>
        <w:rPr>
          <w:rFonts w:hint="eastAsia" w:ascii="宋体" w:hAnsi="宋体"/>
          <w:b/>
          <w:color w:val="000000"/>
          <w:sz w:val="24"/>
        </w:rPr>
        <w:t xml:space="preserve">如违反上述承诺，可视为我单位存在弄虚作假行为，我单位自愿放弃中标资格，并接受你方及行业主管部门的相关处罚。</w:t>
      </w:r>
      <w:r>
        <w:rPr>
          <w:rFonts w:ascii="宋体" w:hAnsi="宋体" w:cs="宋体"/>
          <w:b/>
          <w:bCs/>
          <w:color w:val="000000"/>
          <w:sz w:val="24"/>
          <w:u w:val="single"/>
        </w:rPr>
      </w:r>
      <w:r/>
    </w:p>
    <w:p>
      <w:pPr>
        <w:pStyle w:val="1154"/>
        <w:ind w:firstLine="480"/>
        <w:spacing w:line="600" w:lineRule="exact"/>
        <w:rPr>
          <w:rFonts w:ascii="宋体" w:hAnsi="宋体"/>
          <w:color w:val="000000"/>
          <w:sz w:val="24"/>
        </w:rPr>
      </w:pPr>
      <w:r>
        <w:rPr>
          <w:rFonts w:hint="eastAsia" w:ascii="宋体" w:hAnsi="宋体"/>
          <w:color w:val="000000"/>
          <w:sz w:val="24"/>
        </w:rPr>
        <w:t xml:space="preserve">特此声明！</w:t>
      </w:r>
      <w:r>
        <w:rPr>
          <w:rFonts w:ascii="宋体" w:hAnsi="宋体"/>
          <w:color w:val="000000"/>
          <w:sz w:val="24"/>
        </w:rPr>
      </w:r>
      <w:r/>
    </w:p>
    <w:p>
      <w:pPr>
        <w:pStyle w:val="1154"/>
        <w:ind w:firstLine="480"/>
        <w:spacing w:line="600" w:lineRule="exact"/>
        <w:rPr>
          <w:rFonts w:ascii="宋体" w:hAnsi="宋体"/>
          <w:b/>
          <w:color w:val="000000"/>
          <w:sz w:val="24"/>
        </w:rPr>
      </w:pPr>
      <w:r>
        <w:rPr>
          <w:rFonts w:ascii="宋体" w:hAnsi="宋体"/>
          <w:b/>
          <w:color w:val="000000"/>
          <w:sz w:val="24"/>
        </w:rPr>
      </w:r>
      <w:r/>
    </w:p>
    <w:p>
      <w:pPr>
        <w:pStyle w:val="1154"/>
        <w:ind w:firstLine="480"/>
        <w:spacing w:line="600" w:lineRule="exact"/>
        <w:rPr>
          <w:rFonts w:ascii="宋体" w:hAnsi="宋体"/>
          <w:b/>
          <w:color w:val="000000"/>
          <w:sz w:val="24"/>
        </w:rPr>
      </w:pPr>
      <w:r>
        <w:rPr>
          <w:rFonts w:ascii="宋体" w:hAnsi="宋体"/>
          <w:b/>
          <w:color w:val="000000"/>
          <w:sz w:val="24"/>
        </w:rPr>
      </w:r>
      <w:r/>
    </w:p>
    <w:p>
      <w:pPr>
        <w:pStyle w:val="1154"/>
        <w:ind w:firstLine="480"/>
        <w:spacing w:line="600" w:lineRule="exact"/>
        <w:rPr>
          <w:rFonts w:ascii="宋体" w:hAnsi="宋体"/>
          <w:b/>
          <w:color w:val="000000"/>
          <w:sz w:val="24"/>
        </w:rPr>
      </w:pPr>
      <w:r>
        <w:rPr>
          <w:rFonts w:ascii="宋体" w:hAnsi="宋体"/>
          <w:b/>
          <w:color w:val="000000"/>
          <w:sz w:val="24"/>
        </w:rPr>
      </w:r>
      <w:r/>
    </w:p>
    <w:p>
      <w:pPr>
        <w:pStyle w:val="1154"/>
        <w:ind w:firstLine="460"/>
        <w:spacing w:before="156" w:after="156" w:line="480" w:lineRule="exact"/>
        <w:rPr>
          <w:rFonts w:ascii="宋体" w:hAnsi="宋体"/>
          <w:color w:val="000000"/>
          <w:sz w:val="24"/>
        </w:rPr>
      </w:pPr>
      <w:r>
        <w:rPr>
          <w:rFonts w:hint="eastAsia" w:ascii="宋体" w:hAnsi="宋体"/>
          <w:color w:val="000000"/>
          <w:sz w:val="24"/>
        </w:rPr>
        <w:t xml:space="preserve">投标单位：(盖章)</w:t>
      </w:r>
      <w:r>
        <w:rPr>
          <w:rFonts w:ascii="宋体" w:hAnsi="宋体"/>
          <w:color w:val="000000"/>
          <w:sz w:val="24"/>
        </w:rPr>
      </w:r>
      <w:r/>
    </w:p>
    <w:p>
      <w:pPr>
        <w:pStyle w:val="1154"/>
        <w:ind w:firstLine="460"/>
        <w:spacing w:before="156" w:after="156" w:line="480" w:lineRule="exact"/>
        <w:rPr>
          <w:rFonts w:ascii="宋体" w:hAnsi="宋体"/>
          <w:color w:val="000000"/>
          <w:sz w:val="24"/>
        </w:rPr>
      </w:pPr>
      <w:r>
        <w:rPr>
          <w:rFonts w:ascii="宋体" w:hAnsi="宋体"/>
          <w:color w:val="000000"/>
          <w:sz w:val="24"/>
        </w:rPr>
      </w:r>
      <w:r/>
    </w:p>
    <w:p>
      <w:pPr>
        <w:pStyle w:val="1154"/>
        <w:ind w:firstLine="460"/>
        <w:spacing w:before="156" w:after="156" w:line="480" w:lineRule="exact"/>
        <w:rPr>
          <w:rFonts w:ascii="宋体" w:hAnsi="宋体"/>
          <w:color w:val="000000"/>
          <w:sz w:val="24"/>
        </w:rPr>
      </w:pPr>
      <w:r>
        <w:rPr>
          <w:rFonts w:hint="eastAsia" w:ascii="宋体" w:hAnsi="宋体"/>
          <w:color w:val="000000"/>
          <w:sz w:val="24"/>
        </w:rPr>
        <w:t xml:space="preserve">法定代表人或委托代理人：(盖章或签字)</w:t>
      </w:r>
      <w:r>
        <w:rPr>
          <w:rFonts w:ascii="宋体" w:hAnsi="宋体"/>
          <w:color w:val="000000"/>
          <w:sz w:val="24"/>
        </w:rPr>
      </w:r>
      <w:r/>
    </w:p>
    <w:p>
      <w:pPr>
        <w:pStyle w:val="1154"/>
        <w:ind w:left="5250" w:firstLine="460"/>
        <w:spacing w:before="156" w:after="156" w:line="480" w:lineRule="exact"/>
        <w:rPr>
          <w:rFonts w:ascii="宋体" w:hAnsi="宋体"/>
          <w:color w:val="000000"/>
          <w:sz w:val="24"/>
        </w:rPr>
      </w:pPr>
      <w:r>
        <w:rPr>
          <w:rFonts w:ascii="宋体" w:hAnsi="宋体"/>
          <w:color w:val="000000"/>
          <w:sz w:val="24"/>
        </w:rPr>
      </w:r>
      <w:r/>
    </w:p>
    <w:p>
      <w:pPr>
        <w:pStyle w:val="1154"/>
        <w:ind w:left="5250" w:firstLine="460"/>
        <w:spacing w:before="156" w:after="156" w:line="480" w:lineRule="exact"/>
        <w:rPr>
          <w:rFonts w:ascii="宋体" w:hAnsi="宋体"/>
          <w:color w:val="000000"/>
          <w:sz w:val="24"/>
        </w:rPr>
      </w:pPr>
      <w:r>
        <w:rPr>
          <w:rFonts w:ascii="宋体" w:hAnsi="宋体"/>
          <w:color w:val="000000"/>
          <w:sz w:val="24"/>
        </w:rPr>
      </w:r>
      <w:r/>
    </w:p>
    <w:p>
      <w:pPr>
        <w:pStyle w:val="1154"/>
        <w:jc w:val="right"/>
        <w:rPr>
          <w:color w:val="000000"/>
          <w:sz w:val="24"/>
        </w:rPr>
      </w:pPr>
      <w:r>
        <w:rPr>
          <w:rFonts w:hint="eastAsia"/>
          <w:color w:val="000000"/>
          <w:sz w:val="24"/>
        </w:rPr>
        <w:t xml:space="preserve">日期：      年      月      日</w:t>
      </w:r>
      <w:r>
        <w:rPr>
          <w:color w:val="000000"/>
          <w:sz w:val="24"/>
        </w:rPr>
      </w:r>
      <w:r/>
    </w:p>
    <w:p>
      <w:pPr>
        <w:pStyle w:val="1154"/>
        <w:spacing w:after="120"/>
        <w:rPr>
          <w:color w:val="000000"/>
          <w:sz w:val="28"/>
        </w:rPr>
      </w:pPr>
      <w:r>
        <w:rPr>
          <w:color w:val="000000"/>
          <w:sz w:val="28"/>
        </w:rPr>
      </w:r>
      <w:r/>
    </w:p>
    <w:p>
      <w:pPr>
        <w:pStyle w:val="1154"/>
      </w:pPr>
      <w:r/>
      <w:r/>
    </w:p>
    <w:p>
      <w:pPr>
        <w:pStyle w:val="1163"/>
      </w:pPr>
      <w:r/>
      <w:r/>
    </w:p>
    <w:p>
      <w:pPr>
        <w:pStyle w:val="1154"/>
      </w:pPr>
      <w:r/>
      <w:r/>
    </w:p>
    <w:p>
      <w:pPr>
        <w:pStyle w:val="1163"/>
      </w:pPr>
      <w:r/>
      <w:r/>
    </w:p>
    <w:p>
      <w:pPr>
        <w:pStyle w:val="1154"/>
      </w:pPr>
      <w:r/>
      <w:r/>
    </w:p>
    <w:p>
      <w:pPr>
        <w:pStyle w:val="1163"/>
      </w:pPr>
      <w:r/>
      <w:r/>
    </w:p>
    <w:p>
      <w:pPr>
        <w:pStyle w:val="1154"/>
      </w:pPr>
      <w:r/>
      <w:r/>
    </w:p>
    <w:p>
      <w:pPr>
        <w:pStyle w:val="1163"/>
      </w:pPr>
      <w:r/>
      <w:r/>
    </w:p>
    <w:p>
      <w:pPr>
        <w:pStyle w:val="1154"/>
      </w:pPr>
      <w:r/>
      <w:r/>
    </w:p>
    <w:p>
      <w:pPr>
        <w:pStyle w:val="1154"/>
      </w:pPr>
      <w:r/>
      <w:r/>
    </w:p>
    <w:p>
      <w:pPr>
        <w:pStyle w:val="1163"/>
      </w:pPr>
      <w:r/>
      <w:r/>
    </w:p>
    <w:p>
      <w:pPr>
        <w:pStyle w:val="1154"/>
        <w:jc w:val="center"/>
        <w:spacing w:line="480" w:lineRule="exact"/>
        <w:rPr>
          <w:rFonts w:ascii="宋体" w:hAnsi="宋体" w:cs="宋体"/>
          <w:b/>
          <w:color w:val="000000"/>
          <w:sz w:val="36"/>
          <w:szCs w:val="36"/>
        </w:rPr>
      </w:pPr>
      <w:r>
        <w:rPr>
          <w:rFonts w:hint="eastAsia" w:ascii="宋体" w:hAnsi="宋体" w:cs="宋体"/>
          <w:b/>
          <w:color w:val="000000"/>
          <w:sz w:val="36"/>
        </w:rPr>
        <w:t xml:space="preserve">（十五）</w:t>
      </w:r>
      <w:r>
        <w:rPr>
          <w:rFonts w:hint="eastAsia" w:ascii="宋体" w:hAnsi="宋体" w:cs="宋体"/>
          <w:b/>
          <w:color w:val="000000"/>
          <w:sz w:val="36"/>
          <w:szCs w:val="36"/>
        </w:rPr>
        <w:t xml:space="preserve">缴纳社会保险承诺函</w:t>
      </w:r>
      <w:r>
        <w:rPr>
          <w:rFonts w:ascii="宋体" w:hAnsi="宋体" w:cs="宋体"/>
          <w:b/>
          <w:color w:val="000000"/>
          <w:sz w:val="36"/>
          <w:szCs w:val="36"/>
        </w:rPr>
      </w:r>
      <w:r/>
    </w:p>
    <w:p>
      <w:pPr>
        <w:pStyle w:val="1154"/>
        <w:jc w:val="left"/>
        <w:spacing w:line="480" w:lineRule="exact"/>
        <w:widowControl/>
        <w:rPr>
          <w:rFonts w:ascii="宋体"/>
          <w:color w:val="000000"/>
          <w:sz w:val="24"/>
          <w:highlight w:val="none"/>
        </w:rPr>
      </w:pPr>
      <w:r>
        <w:rPr>
          <w:rFonts w:hint="eastAsia" w:ascii="宋体" w:hAnsi="宋体"/>
          <w:b/>
          <w:bCs/>
          <w:color w:val="000000"/>
          <w:sz w:val="24"/>
          <w:highlight w:val="none"/>
          <w:lang w:val="en-US" w:eastAsia="zh-CN"/>
        </w:rPr>
        <w:t xml:space="preserve">采购</w:t>
      </w:r>
      <w:r>
        <w:rPr>
          <w:rFonts w:ascii="宋体" w:hAnsi="宋体"/>
          <w:b/>
          <w:bCs/>
          <w:color w:val="000000"/>
          <w:sz w:val="24"/>
          <w:highlight w:val="none"/>
        </w:rPr>
        <w:t xml:space="preserve">人</w:t>
      </w:r>
      <w:r>
        <w:rPr>
          <w:rFonts w:ascii="宋体" w:hAnsi="宋体"/>
          <w:color w:val="000000"/>
          <w:sz w:val="24"/>
          <w:highlight w:val="none"/>
        </w:rPr>
        <w:t xml:space="preserve">：</w:t>
      </w:r>
      <w:r>
        <w:rPr>
          <w:rFonts w:hint="eastAsia" w:hAnsi="宋体"/>
          <w:b/>
          <w:bCs/>
          <w:color w:val="000000"/>
          <w:sz w:val="24"/>
          <w:highlight w:val="none"/>
          <w:u w:val="single"/>
          <w:lang w:eastAsia="zh-CN"/>
        </w:rPr>
        <w:t xml:space="preserve">建湖县路灯亮化服务中心</w:t>
      </w:r>
      <w:r>
        <w:rPr>
          <w:rFonts w:ascii="宋体"/>
          <w:color w:val="000000"/>
          <w:sz w:val="24"/>
          <w:highlight w:val="none"/>
        </w:rPr>
      </w:r>
      <w:r/>
    </w:p>
    <w:p>
      <w:pPr>
        <w:pStyle w:val="1154"/>
        <w:ind w:left="2" w:firstLine="472"/>
        <w:jc w:val="left"/>
        <w:spacing w:line="660" w:lineRule="exact"/>
        <w:widowControl/>
        <w:rPr>
          <w:rFonts w:ascii="宋体"/>
          <w:color w:val="000000"/>
          <w:sz w:val="24"/>
          <w:highlight w:val="none"/>
        </w:rPr>
      </w:pPr>
      <w:r>
        <w:rPr>
          <w:rFonts w:ascii="宋体" w:hAnsi="宋体"/>
          <w:color w:val="000000"/>
          <w:sz w:val="24"/>
          <w:highlight w:val="none"/>
        </w:rPr>
        <w:t xml:space="preserve">我单位承诺项目组负责人为本单位的正式职工，并确保在本项目开标前1个月（不含投标当月）在本单位缴纳社会养老保险。如违反上述承诺，可视为我单位存在弄虚作假行为，我单位自愿放弃中标资格，并接受你方及行业主管部门的相关处罚。</w:t>
      </w:r>
      <w:r>
        <w:rPr>
          <w:rFonts w:ascii="宋体"/>
          <w:color w:val="000000"/>
          <w:sz w:val="24"/>
          <w:highlight w:val="none"/>
        </w:rPr>
      </w:r>
      <w:r/>
    </w:p>
    <w:p>
      <w:pPr>
        <w:pStyle w:val="1154"/>
        <w:ind w:left="2" w:firstLine="480"/>
        <w:jc w:val="left"/>
        <w:spacing w:line="520" w:lineRule="exact"/>
        <w:widowControl/>
        <w:rPr>
          <w:rFonts w:ascii="宋体"/>
          <w:color w:val="000000"/>
          <w:sz w:val="24"/>
          <w:highlight w:val="none"/>
        </w:rPr>
      </w:pPr>
      <w:r>
        <w:rPr>
          <w:rFonts w:ascii="宋体"/>
          <w:color w:val="000000"/>
          <w:sz w:val="24"/>
          <w:highlight w:val="none"/>
        </w:rPr>
      </w:r>
      <w:r/>
    </w:p>
    <w:p>
      <w:pPr>
        <w:pStyle w:val="1154"/>
        <w:ind w:left="2" w:firstLine="480"/>
        <w:jc w:val="left"/>
        <w:spacing w:line="520" w:lineRule="exact"/>
        <w:widowControl/>
        <w:rPr>
          <w:rFonts w:ascii="宋体"/>
          <w:color w:val="000000"/>
          <w:sz w:val="24"/>
          <w:highlight w:val="none"/>
        </w:rPr>
      </w:pPr>
      <w:r>
        <w:rPr>
          <w:rFonts w:ascii="宋体"/>
          <w:color w:val="000000"/>
          <w:sz w:val="24"/>
          <w:highlight w:val="none"/>
        </w:rPr>
      </w:r>
      <w:r/>
    </w:p>
    <w:p>
      <w:pPr>
        <w:pStyle w:val="1154"/>
        <w:jc w:val="left"/>
        <w:spacing w:line="520" w:lineRule="exact"/>
        <w:widowControl/>
        <w:rPr>
          <w:rFonts w:ascii="宋体" w:hAnsi="宋体"/>
          <w:color w:val="000000"/>
          <w:sz w:val="24"/>
          <w:highlight w:val="none"/>
        </w:rPr>
      </w:pPr>
      <w:r>
        <w:rPr>
          <w:rFonts w:ascii="宋体" w:hAnsi="宋体"/>
          <w:color w:val="000000"/>
          <w:sz w:val="24"/>
          <w:highlight w:val="none"/>
        </w:rPr>
      </w:r>
      <w:r/>
    </w:p>
    <w:p>
      <w:pPr>
        <w:pStyle w:val="1154"/>
        <w:ind w:left="2" w:firstLine="480"/>
        <w:jc w:val="left"/>
        <w:spacing w:line="520" w:lineRule="exact"/>
        <w:widowControl/>
        <w:rPr>
          <w:rFonts w:ascii="宋体"/>
          <w:color w:val="000000"/>
          <w:sz w:val="24"/>
          <w:highlight w:val="none"/>
        </w:rPr>
      </w:pPr>
      <w:r>
        <w:rPr>
          <w:rFonts w:ascii="宋体" w:hAnsi="宋体"/>
          <w:color w:val="000000"/>
          <w:sz w:val="24"/>
          <w:highlight w:val="none"/>
        </w:rPr>
        <w:t xml:space="preserve">投标单位：（盖章）</w:t>
      </w:r>
      <w:r>
        <w:rPr>
          <w:rFonts w:ascii="宋体"/>
          <w:color w:val="000000"/>
          <w:sz w:val="24"/>
          <w:highlight w:val="none"/>
        </w:rPr>
      </w:r>
      <w:r/>
    </w:p>
    <w:p>
      <w:pPr>
        <w:pStyle w:val="1154"/>
        <w:jc w:val="left"/>
        <w:spacing w:line="520" w:lineRule="exact"/>
        <w:widowControl/>
        <w:rPr>
          <w:rFonts w:ascii="宋体"/>
          <w:color w:val="000000"/>
          <w:sz w:val="24"/>
          <w:highlight w:val="none"/>
        </w:rPr>
      </w:pPr>
      <w:r>
        <w:rPr>
          <w:rFonts w:ascii="宋体"/>
          <w:color w:val="000000"/>
          <w:sz w:val="24"/>
          <w:highlight w:val="none"/>
        </w:rPr>
      </w:r>
      <w:r/>
    </w:p>
    <w:p>
      <w:pPr>
        <w:pStyle w:val="1154"/>
        <w:ind w:left="2" w:firstLine="480"/>
        <w:jc w:val="left"/>
        <w:spacing w:line="520" w:lineRule="exact"/>
        <w:widowControl/>
        <w:rPr>
          <w:rFonts w:ascii="宋体"/>
          <w:color w:val="000000"/>
          <w:sz w:val="24"/>
          <w:highlight w:val="none"/>
        </w:rPr>
      </w:pPr>
      <w:r>
        <w:rPr>
          <w:rFonts w:ascii="宋体" w:hAnsi="宋体"/>
          <w:color w:val="000000"/>
          <w:sz w:val="24"/>
          <w:highlight w:val="none"/>
        </w:rPr>
        <w:t xml:space="preserve">法定代表人/单位负责人（或委托代理人）：（签字或盖章）</w:t>
      </w:r>
      <w:r>
        <w:rPr>
          <w:rFonts w:ascii="宋体"/>
          <w:color w:val="000000"/>
          <w:sz w:val="24"/>
          <w:highlight w:val="none"/>
        </w:rPr>
      </w:r>
      <w:r/>
    </w:p>
    <w:p>
      <w:pPr>
        <w:pStyle w:val="1154"/>
        <w:ind w:left="2" w:firstLine="480"/>
        <w:jc w:val="left"/>
        <w:spacing w:line="520" w:lineRule="exact"/>
        <w:widowControl/>
        <w:rPr>
          <w:rFonts w:ascii="宋体"/>
          <w:color w:val="000000"/>
          <w:sz w:val="24"/>
          <w:highlight w:val="none"/>
        </w:rPr>
      </w:pPr>
      <w:r>
        <w:rPr>
          <w:rFonts w:ascii="宋体"/>
          <w:color w:val="000000"/>
          <w:sz w:val="24"/>
          <w:highlight w:val="none"/>
        </w:rPr>
      </w:r>
      <w:r/>
    </w:p>
    <w:p>
      <w:pPr>
        <w:pStyle w:val="1154"/>
        <w:ind w:left="2" w:firstLine="480"/>
        <w:jc w:val="left"/>
        <w:spacing w:line="520" w:lineRule="exact"/>
        <w:widowControl/>
        <w:rPr>
          <w:rFonts w:ascii="宋体"/>
          <w:color w:val="000000"/>
          <w:sz w:val="24"/>
          <w:highlight w:val="none"/>
        </w:rPr>
      </w:pPr>
      <w:r>
        <w:rPr>
          <w:rFonts w:ascii="宋体"/>
          <w:color w:val="000000"/>
          <w:sz w:val="24"/>
          <w:highlight w:val="none"/>
        </w:rPr>
      </w:r>
      <w:r/>
    </w:p>
    <w:p>
      <w:pPr>
        <w:pStyle w:val="1154"/>
        <w:ind w:left="2" w:firstLine="480"/>
        <w:jc w:val="right"/>
        <w:spacing w:line="520" w:lineRule="exact"/>
        <w:widowControl/>
        <w:rPr>
          <w:rFonts w:ascii="宋体"/>
          <w:color w:val="000000"/>
          <w:sz w:val="24"/>
          <w:highlight w:val="none"/>
        </w:rPr>
      </w:pPr>
      <w:r>
        <w:rPr>
          <w:rFonts w:ascii="宋体" w:hAnsi="宋体"/>
          <w:color w:val="000000"/>
          <w:sz w:val="24"/>
          <w:highlight w:val="none"/>
        </w:rPr>
        <w:t xml:space="preserve">日  期：      年     月     日</w:t>
      </w:r>
      <w:r>
        <w:rPr>
          <w:rFonts w:ascii="宋体"/>
          <w:color w:val="000000"/>
          <w:sz w:val="24"/>
          <w:highlight w:val="none"/>
        </w:rPr>
      </w:r>
      <w:r/>
    </w:p>
    <w:sectPr>
      <w:headerReference w:type="default" r:id="rId13"/>
      <w:footerReference w:type="default" r:id="rId21"/>
      <w:footnotePr/>
      <w:endnotePr/>
      <w:type w:val="nextPage"/>
      <w:pgSz w:w="11906" w:h="16838" w:orient="portrait"/>
      <w:pgMar w:top="1440" w:right="1080" w:bottom="1440" w:left="1080" w:header="850"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ymbol">
    <w:panose1 w:val="05050102010706020507"/>
  </w:font>
  <w:font w:name="新宋体">
    <w:panose1 w:val="02010609030101010101"/>
  </w:font>
  <w:font w:name="Wingdings">
    <w:panose1 w:val="05000000000000000000"/>
  </w:font>
  <w:font w:name="楷体_GB2312">
    <w:panose1 w:val="02010609060101010101"/>
  </w:font>
  <w:font w:name="方正仿宋_GBK">
    <w:panose1 w:val="020B0503020202020204"/>
  </w:font>
  <w:font w:name="仿宋">
    <w:panose1 w:val="02010609060101010101"/>
  </w:font>
  <w:font w:name="Calibri">
    <w:panose1 w:val="020F0502020204030204"/>
  </w:font>
  <w:font w:name="微软雅黑">
    <w:panose1 w:val="020B0503020204020204"/>
  </w:font>
  <w:font w:name="Courier New">
    <w:panose1 w:val="02070309020205020404"/>
  </w:font>
  <w:font w:name="Tahoma">
    <w:panose1 w:val="020B0604030504040204"/>
  </w:font>
  <w:font w:name="仿宋_GB2312">
    <w:panose1 w:val="02010609060101010101"/>
  </w:font>
  <w:font w:name="华文中宋">
    <w:panose1 w:val="02010600040101010101"/>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0"/>
      <w:ind w:right="360"/>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0"/>
      <w:tabs>
        <w:tab w:val="center" w:pos="4153" w:leader="none"/>
        <w:tab w:val="right" w:pos="8306" w:leader="none"/>
      </w:tabs>
      <w:rPr>
        <w:rFonts w:hint="eastAsia" w:ascii="宋体" w:hAnsi="宋体" w:eastAsia="宋体"/>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170"/>
                            <w:tabs>
                              <w:tab w:val="clear" w:pos="4153" w:leader="none"/>
                              <w:tab w:val="clear" w:pos="8306" w:leader="none"/>
                            </w:tabs>
                            <w:rPr>
                              <w:rFonts w:hint="eastAsia"/>
                            </w:rPr>
                          </w:pPr>
                          <w:r>
                            <w:fldChar w:fldCharType="begin"/>
                          </w:r>
                          <w:r>
                            <w:instrText xml:space="preserve"> PAGE  \* MERGEFORMAT </w:instrText>
                          </w:r>
                          <w:r>
                            <w:fldChar w:fldCharType="separate"/>
                          </w:r>
                          <w:r>
                            <w:t xml:space="preserve">1</w:t>
                          </w:r>
                          <w:r>
                            <w:fldChar w:fldCharType="end"/>
                          </w:r>
                          <w:r>
                            <w:rPr>
                              <w:rFonts w:hint="eastAsia"/>
                            </w:rPr>
                          </w:r>
                          <w:r/>
                        </w:p>
                        <w:p>
                          <w:pPr>
                            <w:pStyle w:val="1154"/>
                          </w:pPr>
                          <w:r/>
                          <w:r/>
                        </w:p>
                      </w:txbxContent>
                    </wps:txbx>
                    <wps:bodyPr wrap="none" lIns="0" tIns="0" rIns="0" bIns="0" upright="1">
                      <a:spAutoFit/>
                    </wps:bodyPr>
                  </wps:wsp>
                </a:graphicData>
              </a:graphic>
            </wp:anchor>
          </w:drawing>
        </mc:Choice>
        <mc:Fallback>
          <w:pict>
            <v:shape id="shape 0" o:spid="_x0000_s0"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170"/>
                      <w:tabs>
                        <w:tab w:val="clear" w:pos="4153" w:leader="none"/>
                        <w:tab w:val="clear" w:pos="8306" w:leader="none"/>
                      </w:tabs>
                      <w:rPr>
                        <w:rFonts w:hint="eastAsia"/>
                      </w:rPr>
                    </w:pPr>
                    <w:r>
                      <w:fldChar w:fldCharType="begin"/>
                    </w:r>
                    <w:r>
                      <w:instrText xml:space="preserve"> PAGE  \* MERGEFORMAT </w:instrText>
                    </w:r>
                    <w:r>
                      <w:fldChar w:fldCharType="separate"/>
                    </w:r>
                    <w:r>
                      <w:t xml:space="preserve">1</w:t>
                    </w:r>
                    <w:r>
                      <w:fldChar w:fldCharType="end"/>
                    </w:r>
                    <w:r>
                      <w:rPr>
                        <w:rFonts w:hint="eastAsia"/>
                      </w:rPr>
                    </w:r>
                    <w:r/>
                  </w:p>
                  <w:p>
                    <w:pPr>
                      <w:pStyle w:val="1154"/>
                    </w:pPr>
                    <w:r/>
                    <w:r/>
                  </w:p>
                </w:txbxContent>
              </v:textbox>
            </v:shape>
          </w:pict>
        </mc:Fallback>
      </mc:AlternateContent>
    </w:r>
    <w:r>
      <w:tab/>
    </w:r>
    <w:r>
      <w:tab/>
    </w:r>
    <w:r>
      <w:rPr>
        <w:rFonts w:hint="eastAsia" w:ascii="宋体" w:hAnsi="宋体" w:eastAsia="宋体"/>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0"/>
      <w:tabs>
        <w:tab w:val="center" w:pos="4153" w:leader="none"/>
        <w:tab w:val="right" w:pos="8306" w:leader="none"/>
      </w:tabs>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170"/>
                            <w:tabs>
                              <w:tab w:val="clear" w:pos="4153" w:leader="none"/>
                              <w:tab w:val="clear" w:pos="8306" w:leader="none"/>
                            </w:tabs>
                            <w:rPr>
                              <w:rFonts w:hint="eastAsia"/>
                            </w:rPr>
                          </w:pPr>
                          <w:r>
                            <w:fldChar w:fldCharType="begin"/>
                          </w:r>
                          <w:r>
                            <w:instrText xml:space="preserve"> PAGE  \* MERGEFORMAT </w:instrText>
                          </w:r>
                          <w:r>
                            <w:fldChar w:fldCharType="separate"/>
                          </w:r>
                          <w:r>
                            <w:t xml:space="preserve">1</w:t>
                          </w:r>
                          <w:r>
                            <w:fldChar w:fldCharType="end"/>
                          </w:r>
                          <w:r>
                            <w:rPr>
                              <w:rFonts w:hint="eastAsia"/>
                            </w:rPr>
                          </w:r>
                          <w:r/>
                        </w:p>
                        <w:p>
                          <w:pPr>
                            <w:pStyle w:val="1154"/>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170"/>
                      <w:tabs>
                        <w:tab w:val="clear" w:pos="4153" w:leader="none"/>
                        <w:tab w:val="clear" w:pos="8306" w:leader="none"/>
                      </w:tabs>
                      <w:rPr>
                        <w:rFonts w:hint="eastAsia"/>
                      </w:rPr>
                    </w:pPr>
                    <w:r>
                      <w:fldChar w:fldCharType="begin"/>
                    </w:r>
                    <w:r>
                      <w:instrText xml:space="preserve"> PAGE  \* MERGEFORMAT </w:instrText>
                    </w:r>
                    <w:r>
                      <w:fldChar w:fldCharType="separate"/>
                    </w:r>
                    <w:r>
                      <w:t xml:space="preserve">1</w:t>
                    </w:r>
                    <w:r>
                      <w:fldChar w:fldCharType="end"/>
                    </w:r>
                    <w:r>
                      <w:rPr>
                        <w:rFonts w:hint="eastAsia"/>
                      </w:rPr>
                    </w:r>
                    <w:r/>
                  </w:p>
                  <w:p>
                    <w:pPr>
                      <w:pStyle w:val="1154"/>
                    </w:pPr>
                    <w:r/>
                    <w:r/>
                  </w:p>
                </w:txbxContent>
              </v:textbox>
            </v:shape>
          </w:pict>
        </mc:Fallback>
      </mc:AlternateContent>
    </w:r>
    <w:r>
      <w:rPr>
        <w:rFonts w:hint="eastAsia"/>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0"/>
      <w:tabs>
        <w:tab w:val="center" w:pos="4153" w:leader="none"/>
        <w:tab w:val="right" w:pos="8306" w:leader="none"/>
      </w:tabs>
      <w:rPr>
        <w:rStyle w:val="1183"/>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70"/>
                            <w:tabs>
                              <w:tab w:val="clear" w:pos="4153" w:leader="none"/>
                              <w:tab w:val="clear" w:pos="8306" w:leader="none"/>
                            </w:tabs>
                          </w:pPr>
                          <w:r>
                            <w:fldChar w:fldCharType="begin"/>
                          </w:r>
                          <w:r>
                            <w:instrText xml:space="preserve"> PAGE  \* MERGEFORMAT </w:instrText>
                          </w:r>
                          <w:r>
                            <w:fldChar w:fldCharType="separate"/>
                          </w:r>
                          <w:r>
                            <w:t xml:space="preserve">29</w:t>
                          </w:r>
                          <w:r>
                            <w:fldChar w:fldCharType="end"/>
                          </w:r>
                          <w:r/>
                        </w:p>
                        <w:p>
                          <w:pPr>
                            <w:pStyle w:val="1154"/>
                          </w:pPr>
                          <w:r/>
                          <w:r/>
                        </w:p>
                      </w:txbxContent>
                    </wps:txbx>
                    <wps:bodyPr wrap="none" lIns="0" tIns="0" rIns="0" bIns="0" upright="1">
                      <a:spAutoFit/>
                    </wps:bodyPr>
                  </wps:wsp>
                </a:graphicData>
              </a:graphic>
            </wp:anchor>
          </w:drawing>
        </mc:Choice>
        <mc:Fallback>
          <w:pict>
            <v:shape id="shape 2" o:spid="_x0000_s2" o:spt="202" type="#_x0000_t202" style="position:absolute;z-index:25165824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70"/>
                      <w:tabs>
                        <w:tab w:val="clear" w:pos="4153" w:leader="none"/>
                        <w:tab w:val="clear" w:pos="8306" w:leader="none"/>
                      </w:tabs>
                    </w:pPr>
                    <w:r>
                      <w:fldChar w:fldCharType="begin"/>
                    </w:r>
                    <w:r>
                      <w:instrText xml:space="preserve"> PAGE  \* MERGEFORMAT </w:instrText>
                    </w:r>
                    <w:r>
                      <w:fldChar w:fldCharType="separate"/>
                    </w:r>
                    <w:r>
                      <w:t xml:space="preserve">29</w:t>
                    </w:r>
                    <w:r>
                      <w:fldChar w:fldCharType="end"/>
                    </w:r>
                    <w:r/>
                  </w:p>
                  <w:p>
                    <w:pPr>
                      <w:pStyle w:val="1154"/>
                    </w:pPr>
                    <w:r/>
                    <w:r/>
                  </w:p>
                </w:txbxContent>
              </v:textbox>
            </v:shape>
          </w:pict>
        </mc:Fallback>
      </mc:AlternateContent>
    </w:r>
    <w:r>
      <w:rPr>
        <w:rStyle w:val="1183"/>
        <w:rFonts w:hint="eastAsia"/>
      </w:rPr>
    </w:r>
    <w:r/>
  </w:p>
  <w:p>
    <w:pPr>
      <w:pStyle w:val="1170"/>
      <w:ind w:right="360"/>
      <w:tabs>
        <w:tab w:val="center" w:pos="4153" w:leader="none"/>
        <w:tab w:val="right" w:pos="8306" w:leader="none"/>
      </w:tabs>
      <w:rPr>
        <w:rFonts w:hint="eastAsia"/>
      </w:rPr>
    </w:pPr>
    <w:r>
      <w:rPr>
        <w:rFonts w:hint="eastAsia"/>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0"/>
      <w:tabs>
        <w:tab w:val="center" w:pos="4153" w:leader="none"/>
        <w:tab w:val="right" w:pos="8306" w:leader="none"/>
      </w:tabs>
    </w:pPr>
    <w:r>
      <w:rPr>
        <w:color w:val="444444"/>
        <w:sz w:val="44"/>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82550" cy="131445"/>
              <wp:effectExtent l="0" t="0" r="0" b="0"/>
              <wp:wrapNone/>
              <wp:docPr id="4" name=""/>
              <wp:cNvGraphicFramePr/>
              <a:graphic xmlns:a="http://schemas.openxmlformats.org/drawingml/2006/main">
                <a:graphicData uri="http://schemas.microsoft.com/office/word/2010/wordprocessingShape">
                  <wps:wsp>
                    <wps:cNvPr id="0" name=""/>
                    <wps:cNvSpPr/>
                    <wps:spPr bwMode="auto">
                      <a:xfrm>
                        <a:off x="0" y="0"/>
                        <a:ext cx="82550" cy="131445"/>
                      </a:xfrm>
                      <a:prstGeom prst="rect">
                        <a:avLst/>
                      </a:prstGeom>
                      <a:noFill/>
                      <a:ln>
                        <a:noFill/>
                      </a:ln>
                    </wps:spPr>
                    <wps:txbx>
                      <w:txbxContent>
                        <w:p>
                          <w:pPr>
                            <w:pStyle w:val="1170"/>
                            <w:tabs>
                              <w:tab w:val="clear" w:pos="4153" w:leader="none"/>
                              <w:tab w:val="clear" w:pos="8306" w:leader="none"/>
                            </w:tabs>
                          </w:pPr>
                          <w:r>
                            <w:fldChar w:fldCharType="begin"/>
                          </w:r>
                          <w:r>
                            <w:rPr>
                              <w:rStyle w:val="1183"/>
                            </w:rPr>
                            <w:instrText xml:space="preserve">Page</w:instrText>
                          </w:r>
                          <w:r>
                            <w:fldChar w:fldCharType="separate"/>
                          </w:r>
                          <w:r>
                            <w:rPr>
                              <w:rStyle w:val="1183"/>
                            </w:rPr>
                            <w:t xml:space="preserve">26</w:t>
                          </w:r>
                          <w:r>
                            <w:fldChar w:fldCharType="end"/>
                          </w:r>
                          <w:r/>
                        </w:p>
                        <w:p>
                          <w:pPr>
                            <w:pStyle w:val="1154"/>
                          </w:pPr>
                          <w:r/>
                          <w:r/>
                        </w:p>
                      </w:txbxContent>
                    </wps:txbx>
                    <wps:bodyPr wrap="none" lIns="0" tIns="0" rIns="0" bIns="0" upright="1">
                      <a:spAutoFit/>
                    </wps:bodyPr>
                  </wps:wsp>
                </a:graphicData>
              </a:graphic>
            </wp:anchor>
          </w:drawing>
        </mc:Choice>
        <mc:Fallback>
          <w:pict>
            <v:shape id="shape 3" o:spid="_x0000_s3" o:spt="1" type="#_x0000_t1" style="position:absolute;z-index:251658242;o:allowoverlap:true;o:allowincell:true;mso-position-horizontal-relative:margin;mso-position-horizontal:center;mso-position-vertical-relative:text;margin-top:0.0pt;mso-position-vertical:absolute;width:6.5pt;height:10.3pt;mso-wrap-distance-left:9.0pt;mso-wrap-distance-top:0.0pt;mso-wrap-distance-right:9.0pt;mso-wrap-distance-bottom:0.0pt;visibility:visible;" filled="f" stroked="f">
              <v:textbox inset="0,0,0,0">
                <w:txbxContent>
                  <w:p>
                    <w:pPr>
                      <w:pStyle w:val="1170"/>
                      <w:tabs>
                        <w:tab w:val="clear" w:pos="4153" w:leader="none"/>
                        <w:tab w:val="clear" w:pos="8306" w:leader="none"/>
                      </w:tabs>
                    </w:pPr>
                    <w:r>
                      <w:fldChar w:fldCharType="begin"/>
                    </w:r>
                    <w:r>
                      <w:rPr>
                        <w:rStyle w:val="1183"/>
                      </w:rPr>
                      <w:instrText xml:space="preserve">Page</w:instrText>
                    </w:r>
                    <w:r>
                      <w:fldChar w:fldCharType="separate"/>
                    </w:r>
                    <w:r>
                      <w:rPr>
                        <w:rStyle w:val="1183"/>
                      </w:rPr>
                      <w:t xml:space="preserve">26</w:t>
                    </w:r>
                    <w:r>
                      <w:fldChar w:fldCharType="end"/>
                    </w:r>
                    <w:r/>
                  </w:p>
                  <w:p>
                    <w:pPr>
                      <w:pStyle w:val="1154"/>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0"/>
      <w:tabs>
        <w:tab w:val="center" w:pos="4153" w:leader="none"/>
        <w:tab w:val="right" w:pos="8306" w:leader="none"/>
      </w:tabs>
    </w:pPr>
    <w:r>
      <w:rPr>
        <w:color w:val="444444"/>
        <w:sz w:val="44"/>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82550" cy="131445"/>
              <wp:effectExtent l="0" t="0" r="0" b="0"/>
              <wp:wrapNone/>
              <wp:docPr id="5" name=""/>
              <wp:cNvGraphicFramePr/>
              <a:graphic xmlns:a="http://schemas.openxmlformats.org/drawingml/2006/main">
                <a:graphicData uri="http://schemas.microsoft.com/office/word/2010/wordprocessingShape">
                  <wps:wsp>
                    <wps:cNvPr id="0" name=""/>
                    <wps:cNvSpPr/>
                    <wps:spPr bwMode="auto">
                      <a:xfrm>
                        <a:off x="0" y="0"/>
                        <a:ext cx="82550" cy="131445"/>
                      </a:xfrm>
                      <a:prstGeom prst="rect">
                        <a:avLst/>
                      </a:prstGeom>
                      <a:noFill/>
                      <a:ln>
                        <a:noFill/>
                      </a:ln>
                    </wps:spPr>
                    <wps:txbx>
                      <w:txbxContent>
                        <w:p>
                          <w:pPr>
                            <w:pStyle w:val="1170"/>
                            <w:tabs>
                              <w:tab w:val="clear" w:pos="4153" w:leader="none"/>
                              <w:tab w:val="clear" w:pos="8306" w:leader="none"/>
                            </w:tabs>
                          </w:pPr>
                          <w:r>
                            <w:fldChar w:fldCharType="begin"/>
                          </w:r>
                          <w:r>
                            <w:rPr>
                              <w:rStyle w:val="1183"/>
                            </w:rPr>
                            <w:instrText xml:space="preserve">Page</w:instrText>
                          </w:r>
                          <w:r>
                            <w:fldChar w:fldCharType="separate"/>
                          </w:r>
                          <w:r>
                            <w:rPr>
                              <w:rStyle w:val="1183"/>
                            </w:rPr>
                            <w:t xml:space="preserve">26</w:t>
                          </w:r>
                          <w:r>
                            <w:fldChar w:fldCharType="end"/>
                          </w:r>
                          <w:r/>
                        </w:p>
                        <w:p>
                          <w:pPr>
                            <w:pStyle w:val="1154"/>
                          </w:pPr>
                          <w:r/>
                          <w:r/>
                        </w:p>
                      </w:txbxContent>
                    </wps:txbx>
                    <wps:bodyPr wrap="none" lIns="0" tIns="0" rIns="0" bIns="0" upright="1">
                      <a:spAutoFit/>
                    </wps:bodyPr>
                  </wps:wsp>
                </a:graphicData>
              </a:graphic>
            </wp:anchor>
          </w:drawing>
        </mc:Choice>
        <mc:Fallback>
          <w:pict>
            <v:shape id="shape 4" o:spid="_x0000_s4" o:spt="1" type="#_x0000_t1" style="position:absolute;z-index:251658244;o:allowoverlap:true;o:allowincell:true;mso-position-horizontal-relative:margin;mso-position-horizontal:center;mso-position-vertical-relative:text;margin-top:0.0pt;mso-position-vertical:absolute;width:6.5pt;height:10.3pt;mso-wrap-distance-left:9.0pt;mso-wrap-distance-top:0.0pt;mso-wrap-distance-right:9.0pt;mso-wrap-distance-bottom:0.0pt;visibility:visible;" filled="f" stroked="f">
              <v:textbox inset="0,0,0,0">
                <w:txbxContent>
                  <w:p>
                    <w:pPr>
                      <w:pStyle w:val="1170"/>
                      <w:tabs>
                        <w:tab w:val="clear" w:pos="4153" w:leader="none"/>
                        <w:tab w:val="clear" w:pos="8306" w:leader="none"/>
                      </w:tabs>
                    </w:pPr>
                    <w:r>
                      <w:fldChar w:fldCharType="begin"/>
                    </w:r>
                    <w:r>
                      <w:rPr>
                        <w:rStyle w:val="1183"/>
                      </w:rPr>
                      <w:instrText xml:space="preserve">Page</w:instrText>
                    </w:r>
                    <w:r>
                      <w:fldChar w:fldCharType="separate"/>
                    </w:r>
                    <w:r>
                      <w:rPr>
                        <w:rStyle w:val="1183"/>
                      </w:rPr>
                      <w:t xml:space="preserve">26</w:t>
                    </w:r>
                    <w:r>
                      <w:fldChar w:fldCharType="end"/>
                    </w:r>
                    <w:r/>
                  </w:p>
                  <w:p>
                    <w:pPr>
                      <w:pStyle w:val="1154"/>
                    </w:p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0"/>
      <w:tabs>
        <w:tab w:val="center" w:pos="4153" w:leader="none"/>
        <w:tab w:val="right" w:pos="8306" w:leader="none"/>
      </w:tabs>
    </w:pPr>
    <w:r>
      <w:rPr>
        <w:color w:val="444444"/>
        <w:sz w:val="44"/>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82550" cy="131445"/>
              <wp:effectExtent l="0" t="0" r="0" b="0"/>
              <wp:wrapNone/>
              <wp:docPr id="6" name=""/>
              <wp:cNvGraphicFramePr/>
              <a:graphic xmlns:a="http://schemas.openxmlformats.org/drawingml/2006/main">
                <a:graphicData uri="http://schemas.microsoft.com/office/word/2010/wordprocessingShape">
                  <wps:wsp>
                    <wps:cNvPr id="0" name=""/>
                    <wps:cNvSpPr/>
                    <wps:spPr bwMode="auto">
                      <a:xfrm>
                        <a:off x="0" y="0"/>
                        <a:ext cx="82550" cy="131445"/>
                      </a:xfrm>
                      <a:prstGeom prst="rect">
                        <a:avLst/>
                      </a:prstGeom>
                      <a:noFill/>
                      <a:ln>
                        <a:noFill/>
                      </a:ln>
                    </wps:spPr>
                    <wps:txbx>
                      <w:txbxContent>
                        <w:p>
                          <w:pPr>
                            <w:pStyle w:val="1170"/>
                            <w:tabs>
                              <w:tab w:val="clear" w:pos="4153" w:leader="none"/>
                              <w:tab w:val="clear" w:pos="8306" w:leader="none"/>
                            </w:tabs>
                          </w:pPr>
                          <w:r>
                            <w:fldChar w:fldCharType="begin"/>
                          </w:r>
                          <w:r>
                            <w:rPr>
                              <w:rStyle w:val="1183"/>
                            </w:rPr>
                            <w:instrText xml:space="preserve">Page</w:instrText>
                          </w:r>
                          <w:r>
                            <w:fldChar w:fldCharType="separate"/>
                          </w:r>
                          <w:r>
                            <w:rPr>
                              <w:rStyle w:val="1183"/>
                            </w:rPr>
                            <w:t xml:space="preserve">26</w:t>
                          </w:r>
                          <w:r>
                            <w:fldChar w:fldCharType="end"/>
                          </w:r>
                          <w:r/>
                        </w:p>
                        <w:p>
                          <w:pPr>
                            <w:pStyle w:val="1154"/>
                          </w:pPr>
                          <w:r/>
                          <w:r/>
                        </w:p>
                      </w:txbxContent>
                    </wps:txbx>
                    <wps:bodyPr wrap="none" lIns="0" tIns="0" rIns="0" bIns="0" upright="1">
                      <a:spAutoFit/>
                    </wps:bodyPr>
                  </wps:wsp>
                </a:graphicData>
              </a:graphic>
            </wp:anchor>
          </w:drawing>
        </mc:Choice>
        <mc:Fallback>
          <w:pict>
            <v:shape id="shape 5" o:spid="_x0000_s5" o:spt="1" type="#_x0000_t1" style="position:absolute;z-index:251658245;o:allowoverlap:true;o:allowincell:true;mso-position-horizontal-relative:margin;mso-position-horizontal:center;mso-position-vertical-relative:text;margin-top:0.0pt;mso-position-vertical:absolute;width:6.5pt;height:10.3pt;mso-wrap-distance-left:9.0pt;mso-wrap-distance-top:0.0pt;mso-wrap-distance-right:9.0pt;mso-wrap-distance-bottom:0.0pt;visibility:visible;" filled="f" stroked="f">
              <v:textbox inset="0,0,0,0">
                <w:txbxContent>
                  <w:p>
                    <w:pPr>
                      <w:pStyle w:val="1170"/>
                      <w:tabs>
                        <w:tab w:val="clear" w:pos="4153" w:leader="none"/>
                        <w:tab w:val="clear" w:pos="8306" w:leader="none"/>
                      </w:tabs>
                    </w:pPr>
                    <w:r>
                      <w:fldChar w:fldCharType="begin"/>
                    </w:r>
                    <w:r>
                      <w:rPr>
                        <w:rStyle w:val="1183"/>
                      </w:rPr>
                      <w:instrText xml:space="preserve">Page</w:instrText>
                    </w:r>
                    <w:r>
                      <w:fldChar w:fldCharType="separate"/>
                    </w:r>
                    <w:r>
                      <w:rPr>
                        <w:rStyle w:val="1183"/>
                      </w:rPr>
                      <w:t xml:space="preserve">26</w:t>
                    </w:r>
                    <w:r>
                      <w:fldChar w:fldCharType="end"/>
                    </w:r>
                    <w:r/>
                  </w:p>
                  <w:p>
                    <w:pPr>
                      <w:pStyle w:val="1154"/>
                    </w:pPr>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4"/>
      <w:ind w:right="359"/>
      <w:jc w:val="center"/>
      <w:tabs>
        <w:tab w:val="left" w:pos="180"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64"/>
                            <w:ind w:firstLine="420"/>
                            <w:tabs>
                              <w:tab w:val="clear" w:pos="180" w:leader="none"/>
                            </w:tabs>
                            <w:rPr>
                              <w:sz w:val="21"/>
                              <w:szCs w:val="21"/>
                            </w:rPr>
                          </w:pPr>
                          <w:r>
                            <w:rPr>
                              <w:sz w:val="21"/>
                              <w:szCs w:val="21"/>
                            </w:rPr>
                            <w:fldChar w:fldCharType="begin"/>
                          </w:r>
                          <w:r>
                            <w:rPr>
                              <w:rStyle w:val="1183"/>
                              <w:sz w:val="21"/>
                              <w:szCs w:val="21"/>
                            </w:rPr>
                            <w:instrText xml:space="preserve"> PAGE  </w:instrText>
                          </w:r>
                          <w:r>
                            <w:rPr>
                              <w:sz w:val="21"/>
                              <w:szCs w:val="21"/>
                            </w:rPr>
                            <w:fldChar w:fldCharType="separate"/>
                          </w:r>
                          <w:r>
                            <w:rPr>
                              <w:rStyle w:val="1183"/>
                              <w:sz w:val="21"/>
                              <w:szCs w:val="21"/>
                            </w:rPr>
                            <w:t xml:space="preserve">21</w:t>
                          </w:r>
                          <w:r>
                            <w:rPr>
                              <w:sz w:val="21"/>
                              <w:szCs w:val="21"/>
                            </w:rPr>
                            <w:fldChar w:fldCharType="end"/>
                          </w:r>
                          <w:r>
                            <w:rPr>
                              <w:sz w:val="21"/>
                              <w:szCs w:val="21"/>
                            </w:rPr>
                          </w:r>
                          <w:r/>
                        </w:p>
                        <w:p>
                          <w:pPr>
                            <w:pStyle w:val="1154"/>
                          </w:pPr>
                          <w:r/>
                          <w:r/>
                        </w:p>
                        <w:p>
                          <w:pPr>
                            <w:pStyle w:val="1154"/>
                          </w:pPr>
                          <w:r/>
                          <w:r/>
                        </w:p>
                      </w:txbxContent>
                    </wps:txbx>
                    <wps:bodyPr wrap="none" lIns="0" tIns="0" rIns="0" bIns="0" upright="1">
                      <a:spAutoFit/>
                    </wps:bodyPr>
                  </wps:wsp>
                </a:graphicData>
              </a:graphic>
            </wp:anchor>
          </w:drawing>
        </mc:Choice>
        <mc:Fallback>
          <w:pict>
            <v:shape id="shape 6" o:spid="_x0000_s6"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64"/>
                      <w:ind w:firstLine="420"/>
                      <w:tabs>
                        <w:tab w:val="clear" w:pos="180" w:leader="none"/>
                      </w:tabs>
                      <w:rPr>
                        <w:sz w:val="21"/>
                        <w:szCs w:val="21"/>
                      </w:rPr>
                    </w:pPr>
                    <w:r>
                      <w:rPr>
                        <w:sz w:val="21"/>
                        <w:szCs w:val="21"/>
                      </w:rPr>
                      <w:fldChar w:fldCharType="begin"/>
                    </w:r>
                    <w:r>
                      <w:rPr>
                        <w:rStyle w:val="1183"/>
                        <w:sz w:val="21"/>
                        <w:szCs w:val="21"/>
                      </w:rPr>
                      <w:instrText xml:space="preserve"> PAGE  </w:instrText>
                    </w:r>
                    <w:r>
                      <w:rPr>
                        <w:sz w:val="21"/>
                        <w:szCs w:val="21"/>
                      </w:rPr>
                      <w:fldChar w:fldCharType="separate"/>
                    </w:r>
                    <w:r>
                      <w:rPr>
                        <w:rStyle w:val="1183"/>
                        <w:sz w:val="21"/>
                        <w:szCs w:val="21"/>
                      </w:rPr>
                      <w:t xml:space="preserve">21</w:t>
                    </w:r>
                    <w:r>
                      <w:rPr>
                        <w:sz w:val="21"/>
                        <w:szCs w:val="21"/>
                      </w:rPr>
                      <w:fldChar w:fldCharType="end"/>
                    </w:r>
                    <w:r>
                      <w:rPr>
                        <w:sz w:val="21"/>
                        <w:szCs w:val="21"/>
                      </w:rPr>
                    </w:r>
                    <w:r/>
                  </w:p>
                  <w:p>
                    <w:pPr>
                      <w:pStyle w:val="1154"/>
                    </w:pPr>
                    <w:r/>
                    <w:r/>
                  </w:p>
                  <w:p>
                    <w:pPr>
                      <w:pStyle w:val="1154"/>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4"/>
      <w:ind w:right="987" w:firstLine="320"/>
      <w:spacing w:line="300" w:lineRule="exact"/>
      <w:rPr>
        <w:sz w:val="18"/>
        <w:szCs w:val="18"/>
        <w:u w:val="single"/>
      </w:rPr>
    </w:pPr>
    <w:r>
      <w:rPr>
        <w:sz w:val="18"/>
        <w:szCs w:val="18"/>
        <w:u w:val="single"/>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4"/>
      <w:ind w:right="987"/>
      <w:spacing w:line="300" w:lineRule="exact"/>
      <w:rPr>
        <w:sz w:val="18"/>
        <w:szCs w:val="18"/>
        <w:u w:val="single"/>
      </w:rPr>
    </w:pPr>
    <w:r>
      <w:rPr>
        <w:sz w:val="18"/>
        <w:szCs w:val="18"/>
        <w:u w:val="single"/>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4"/>
      <w:ind w:right="987"/>
      <w:spacing w:line="300" w:lineRule="exact"/>
      <w:rPr>
        <w:sz w:val="18"/>
        <w:szCs w:val="18"/>
        <w:u w:val="single"/>
      </w:rPr>
    </w:pPr>
    <w:r>
      <w:rPr>
        <w:sz w:val="18"/>
        <w:szCs w:val="18"/>
        <w:u w:val="single"/>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4"/>
      <w:ind w:right="987"/>
      <w:spacing w:line="300" w:lineRule="exact"/>
      <w:rPr>
        <w:sz w:val="18"/>
        <w:szCs w:val="18"/>
        <w:u w:val="single"/>
      </w:rPr>
    </w:pPr>
    <w:r>
      <w:rPr>
        <w:sz w:val="18"/>
        <w:szCs w:val="18"/>
        <w:u w:val="single"/>
      </w:r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4"/>
      <w:ind w:right="987"/>
      <w:spacing w:line="300" w:lineRule="exact"/>
      <w:rPr>
        <w:sz w:val="18"/>
        <w:szCs w:val="18"/>
        <w:u w:val="single"/>
      </w:rPr>
    </w:pPr>
    <w:r>
      <w:rPr>
        <w:sz w:val="18"/>
        <w:szCs w:val="18"/>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space"/>
      <w:lvlText w:val="第%1章"/>
      <w:lvlJc w:val="left"/>
      <w:pPr>
        <w:pStyle w:val="115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78">
    <w:name w:val="Heading 1"/>
    <w:basedOn w:val="1154"/>
    <w:next w:val="1154"/>
    <w:link w:val="979"/>
    <w:uiPriority w:val="9"/>
    <w:qFormat/>
    <w:pPr>
      <w:keepLines/>
      <w:keepNext/>
      <w:spacing w:before="480" w:after="200"/>
      <w:outlineLvl w:val="0"/>
    </w:pPr>
    <w:rPr>
      <w:rFonts w:ascii="Arial" w:hAnsi="Arial" w:eastAsia="Arial" w:cs="Arial"/>
      <w:sz w:val="40"/>
      <w:szCs w:val="40"/>
    </w:rPr>
  </w:style>
  <w:style w:type="character" w:styleId="979">
    <w:name w:val="Heading 1 Char"/>
    <w:link w:val="978"/>
    <w:uiPriority w:val="9"/>
    <w:rPr>
      <w:rFonts w:ascii="Arial" w:hAnsi="Arial" w:eastAsia="Arial" w:cs="Arial"/>
      <w:sz w:val="40"/>
      <w:szCs w:val="40"/>
    </w:rPr>
  </w:style>
  <w:style w:type="paragraph" w:styleId="980">
    <w:name w:val="Heading 2"/>
    <w:basedOn w:val="1154"/>
    <w:next w:val="1154"/>
    <w:link w:val="981"/>
    <w:uiPriority w:val="9"/>
    <w:unhideWhenUsed/>
    <w:qFormat/>
    <w:pPr>
      <w:keepLines/>
      <w:keepNext/>
      <w:spacing w:before="360" w:after="200"/>
      <w:outlineLvl w:val="1"/>
    </w:pPr>
    <w:rPr>
      <w:rFonts w:ascii="Arial" w:hAnsi="Arial" w:eastAsia="Arial" w:cs="Arial"/>
      <w:sz w:val="34"/>
    </w:rPr>
  </w:style>
  <w:style w:type="character" w:styleId="981">
    <w:name w:val="Heading 2 Char"/>
    <w:link w:val="980"/>
    <w:uiPriority w:val="9"/>
    <w:rPr>
      <w:rFonts w:ascii="Arial" w:hAnsi="Arial" w:eastAsia="Arial" w:cs="Arial"/>
      <w:sz w:val="34"/>
    </w:rPr>
  </w:style>
  <w:style w:type="paragraph" w:styleId="982">
    <w:name w:val="Heading 3"/>
    <w:basedOn w:val="1154"/>
    <w:next w:val="1154"/>
    <w:link w:val="983"/>
    <w:uiPriority w:val="9"/>
    <w:unhideWhenUsed/>
    <w:qFormat/>
    <w:pPr>
      <w:keepLines/>
      <w:keepNext/>
      <w:spacing w:before="320" w:after="200"/>
      <w:outlineLvl w:val="2"/>
    </w:pPr>
    <w:rPr>
      <w:rFonts w:ascii="Arial" w:hAnsi="Arial" w:eastAsia="Arial" w:cs="Arial"/>
      <w:sz w:val="30"/>
      <w:szCs w:val="30"/>
    </w:rPr>
  </w:style>
  <w:style w:type="character" w:styleId="983">
    <w:name w:val="Heading 3 Char"/>
    <w:link w:val="982"/>
    <w:uiPriority w:val="9"/>
    <w:rPr>
      <w:rFonts w:ascii="Arial" w:hAnsi="Arial" w:eastAsia="Arial" w:cs="Arial"/>
      <w:sz w:val="30"/>
      <w:szCs w:val="30"/>
    </w:rPr>
  </w:style>
  <w:style w:type="paragraph" w:styleId="984">
    <w:name w:val="Heading 4"/>
    <w:basedOn w:val="1154"/>
    <w:next w:val="1154"/>
    <w:link w:val="985"/>
    <w:uiPriority w:val="9"/>
    <w:unhideWhenUsed/>
    <w:qFormat/>
    <w:pPr>
      <w:keepLines/>
      <w:keepNext/>
      <w:spacing w:before="320" w:after="200"/>
      <w:outlineLvl w:val="3"/>
    </w:pPr>
    <w:rPr>
      <w:rFonts w:ascii="Arial" w:hAnsi="Arial" w:eastAsia="Arial" w:cs="Arial"/>
      <w:b/>
      <w:bCs/>
      <w:sz w:val="26"/>
      <w:szCs w:val="26"/>
    </w:rPr>
  </w:style>
  <w:style w:type="character" w:styleId="985">
    <w:name w:val="Heading 4 Char"/>
    <w:link w:val="984"/>
    <w:uiPriority w:val="9"/>
    <w:rPr>
      <w:rFonts w:ascii="Arial" w:hAnsi="Arial" w:eastAsia="Arial" w:cs="Arial"/>
      <w:b/>
      <w:bCs/>
      <w:sz w:val="26"/>
      <w:szCs w:val="26"/>
    </w:rPr>
  </w:style>
  <w:style w:type="paragraph" w:styleId="986">
    <w:name w:val="Heading 5"/>
    <w:basedOn w:val="1154"/>
    <w:next w:val="1154"/>
    <w:link w:val="987"/>
    <w:uiPriority w:val="9"/>
    <w:unhideWhenUsed/>
    <w:qFormat/>
    <w:pPr>
      <w:keepLines/>
      <w:keepNext/>
      <w:spacing w:before="320" w:after="200"/>
      <w:outlineLvl w:val="4"/>
    </w:pPr>
    <w:rPr>
      <w:rFonts w:ascii="Arial" w:hAnsi="Arial" w:eastAsia="Arial" w:cs="Arial"/>
      <w:b/>
      <w:bCs/>
      <w:sz w:val="24"/>
      <w:szCs w:val="24"/>
    </w:rPr>
  </w:style>
  <w:style w:type="character" w:styleId="987">
    <w:name w:val="Heading 5 Char"/>
    <w:link w:val="986"/>
    <w:uiPriority w:val="9"/>
    <w:rPr>
      <w:rFonts w:ascii="Arial" w:hAnsi="Arial" w:eastAsia="Arial" w:cs="Arial"/>
      <w:b/>
      <w:bCs/>
      <w:sz w:val="24"/>
      <w:szCs w:val="24"/>
    </w:rPr>
  </w:style>
  <w:style w:type="paragraph" w:styleId="988">
    <w:name w:val="Heading 6"/>
    <w:basedOn w:val="1154"/>
    <w:next w:val="1154"/>
    <w:link w:val="989"/>
    <w:uiPriority w:val="9"/>
    <w:unhideWhenUsed/>
    <w:qFormat/>
    <w:pPr>
      <w:keepLines/>
      <w:keepNext/>
      <w:spacing w:before="320" w:after="200"/>
      <w:outlineLvl w:val="5"/>
    </w:pPr>
    <w:rPr>
      <w:rFonts w:ascii="Arial" w:hAnsi="Arial" w:eastAsia="Arial" w:cs="Arial"/>
      <w:b/>
      <w:bCs/>
      <w:sz w:val="22"/>
      <w:szCs w:val="22"/>
    </w:rPr>
  </w:style>
  <w:style w:type="character" w:styleId="989">
    <w:name w:val="Heading 6 Char"/>
    <w:link w:val="988"/>
    <w:uiPriority w:val="9"/>
    <w:rPr>
      <w:rFonts w:ascii="Arial" w:hAnsi="Arial" w:eastAsia="Arial" w:cs="Arial"/>
      <w:b/>
      <w:bCs/>
      <w:sz w:val="22"/>
      <w:szCs w:val="22"/>
    </w:rPr>
  </w:style>
  <w:style w:type="paragraph" w:styleId="990">
    <w:name w:val="Heading 7"/>
    <w:basedOn w:val="1154"/>
    <w:next w:val="1154"/>
    <w:link w:val="991"/>
    <w:uiPriority w:val="9"/>
    <w:unhideWhenUsed/>
    <w:qFormat/>
    <w:pPr>
      <w:keepLines/>
      <w:keepNext/>
      <w:spacing w:before="320" w:after="200"/>
      <w:outlineLvl w:val="6"/>
    </w:pPr>
    <w:rPr>
      <w:rFonts w:ascii="Arial" w:hAnsi="Arial" w:eastAsia="Arial" w:cs="Arial"/>
      <w:b/>
      <w:bCs/>
      <w:i/>
      <w:iCs/>
      <w:sz w:val="22"/>
      <w:szCs w:val="22"/>
    </w:rPr>
  </w:style>
  <w:style w:type="character" w:styleId="991">
    <w:name w:val="Heading 7 Char"/>
    <w:link w:val="990"/>
    <w:uiPriority w:val="9"/>
    <w:rPr>
      <w:rFonts w:ascii="Arial" w:hAnsi="Arial" w:eastAsia="Arial" w:cs="Arial"/>
      <w:b/>
      <w:bCs/>
      <w:i/>
      <w:iCs/>
      <w:sz w:val="22"/>
      <w:szCs w:val="22"/>
    </w:rPr>
  </w:style>
  <w:style w:type="paragraph" w:styleId="992">
    <w:name w:val="Heading 8"/>
    <w:basedOn w:val="1154"/>
    <w:next w:val="1154"/>
    <w:link w:val="993"/>
    <w:uiPriority w:val="9"/>
    <w:unhideWhenUsed/>
    <w:qFormat/>
    <w:pPr>
      <w:keepLines/>
      <w:keepNext/>
      <w:spacing w:before="320" w:after="200"/>
      <w:outlineLvl w:val="7"/>
    </w:pPr>
    <w:rPr>
      <w:rFonts w:ascii="Arial" w:hAnsi="Arial" w:eastAsia="Arial" w:cs="Arial"/>
      <w:i/>
      <w:iCs/>
      <w:sz w:val="22"/>
      <w:szCs w:val="22"/>
    </w:rPr>
  </w:style>
  <w:style w:type="character" w:styleId="993">
    <w:name w:val="Heading 8 Char"/>
    <w:link w:val="992"/>
    <w:uiPriority w:val="9"/>
    <w:rPr>
      <w:rFonts w:ascii="Arial" w:hAnsi="Arial" w:eastAsia="Arial" w:cs="Arial"/>
      <w:i/>
      <w:iCs/>
      <w:sz w:val="22"/>
      <w:szCs w:val="22"/>
    </w:rPr>
  </w:style>
  <w:style w:type="paragraph" w:styleId="994">
    <w:name w:val="Heading 9"/>
    <w:basedOn w:val="1154"/>
    <w:next w:val="1154"/>
    <w:link w:val="995"/>
    <w:uiPriority w:val="9"/>
    <w:unhideWhenUsed/>
    <w:qFormat/>
    <w:pPr>
      <w:keepLines/>
      <w:keepNext/>
      <w:spacing w:before="320" w:after="200"/>
      <w:outlineLvl w:val="8"/>
    </w:pPr>
    <w:rPr>
      <w:rFonts w:ascii="Arial" w:hAnsi="Arial" w:eastAsia="Arial" w:cs="Arial"/>
      <w:i/>
      <w:iCs/>
      <w:sz w:val="21"/>
      <w:szCs w:val="21"/>
    </w:rPr>
  </w:style>
  <w:style w:type="character" w:styleId="995">
    <w:name w:val="Heading 9 Char"/>
    <w:link w:val="994"/>
    <w:uiPriority w:val="9"/>
    <w:rPr>
      <w:rFonts w:ascii="Arial" w:hAnsi="Arial" w:eastAsia="Arial" w:cs="Arial"/>
      <w:i/>
      <w:iCs/>
      <w:sz w:val="21"/>
      <w:szCs w:val="21"/>
    </w:rPr>
  </w:style>
  <w:style w:type="paragraph" w:styleId="996">
    <w:name w:val="List Paragraph"/>
    <w:basedOn w:val="1154"/>
    <w:uiPriority w:val="34"/>
    <w:qFormat/>
    <w:pPr>
      <w:contextualSpacing/>
      <w:ind w:left="720"/>
    </w:pPr>
  </w:style>
  <w:style w:type="paragraph" w:styleId="997">
    <w:name w:val="Title"/>
    <w:basedOn w:val="1154"/>
    <w:next w:val="1154"/>
    <w:link w:val="998"/>
    <w:uiPriority w:val="10"/>
    <w:qFormat/>
    <w:pPr>
      <w:contextualSpacing/>
      <w:spacing w:before="300" w:after="200"/>
    </w:pPr>
    <w:rPr>
      <w:sz w:val="48"/>
      <w:szCs w:val="48"/>
    </w:rPr>
  </w:style>
  <w:style w:type="character" w:styleId="998">
    <w:name w:val="Title Char"/>
    <w:link w:val="997"/>
    <w:uiPriority w:val="10"/>
    <w:rPr>
      <w:sz w:val="48"/>
      <w:szCs w:val="48"/>
    </w:rPr>
  </w:style>
  <w:style w:type="paragraph" w:styleId="999">
    <w:name w:val="Subtitle"/>
    <w:basedOn w:val="1154"/>
    <w:next w:val="1154"/>
    <w:link w:val="1000"/>
    <w:uiPriority w:val="11"/>
    <w:qFormat/>
    <w:pPr>
      <w:spacing w:before="200" w:after="200"/>
    </w:pPr>
    <w:rPr>
      <w:sz w:val="24"/>
      <w:szCs w:val="24"/>
    </w:rPr>
  </w:style>
  <w:style w:type="character" w:styleId="1000">
    <w:name w:val="Subtitle Char"/>
    <w:link w:val="999"/>
    <w:uiPriority w:val="11"/>
    <w:rPr>
      <w:sz w:val="24"/>
      <w:szCs w:val="24"/>
    </w:rPr>
  </w:style>
  <w:style w:type="paragraph" w:styleId="1001">
    <w:name w:val="Quote"/>
    <w:basedOn w:val="1154"/>
    <w:next w:val="1154"/>
    <w:link w:val="1002"/>
    <w:uiPriority w:val="29"/>
    <w:qFormat/>
    <w:pPr>
      <w:ind w:left="720" w:right="720"/>
    </w:pPr>
    <w:rPr>
      <w:i/>
    </w:rPr>
  </w:style>
  <w:style w:type="character" w:styleId="1002">
    <w:name w:val="Quote Char"/>
    <w:link w:val="1001"/>
    <w:uiPriority w:val="29"/>
    <w:rPr>
      <w:i/>
    </w:rPr>
  </w:style>
  <w:style w:type="paragraph" w:styleId="1003">
    <w:name w:val="Intense Quote"/>
    <w:basedOn w:val="1154"/>
    <w:next w:val="1154"/>
    <w:link w:val="100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04">
    <w:name w:val="Intense Quote Char"/>
    <w:link w:val="1003"/>
    <w:uiPriority w:val="30"/>
    <w:rPr>
      <w:i/>
    </w:rPr>
  </w:style>
  <w:style w:type="paragraph" w:styleId="1005">
    <w:name w:val="Header"/>
    <w:basedOn w:val="1154"/>
    <w:link w:val="1006"/>
    <w:uiPriority w:val="99"/>
    <w:unhideWhenUsed/>
    <w:pPr>
      <w:spacing w:after="0" w:line="240" w:lineRule="auto"/>
      <w:tabs>
        <w:tab w:val="center" w:pos="7143" w:leader="none"/>
        <w:tab w:val="right" w:pos="14287" w:leader="none"/>
      </w:tabs>
    </w:pPr>
  </w:style>
  <w:style w:type="character" w:styleId="1006">
    <w:name w:val="Header Char"/>
    <w:link w:val="1005"/>
    <w:uiPriority w:val="99"/>
  </w:style>
  <w:style w:type="paragraph" w:styleId="1007">
    <w:name w:val="Footer"/>
    <w:basedOn w:val="1154"/>
    <w:link w:val="1010"/>
    <w:uiPriority w:val="99"/>
    <w:unhideWhenUsed/>
    <w:pPr>
      <w:spacing w:after="0" w:line="240" w:lineRule="auto"/>
      <w:tabs>
        <w:tab w:val="center" w:pos="7143" w:leader="none"/>
        <w:tab w:val="right" w:pos="14287" w:leader="none"/>
      </w:tabs>
    </w:pPr>
  </w:style>
  <w:style w:type="character" w:styleId="1008">
    <w:name w:val="Footer Char"/>
    <w:link w:val="1007"/>
    <w:uiPriority w:val="99"/>
  </w:style>
  <w:style w:type="paragraph" w:styleId="1009">
    <w:name w:val="Caption"/>
    <w:basedOn w:val="1154"/>
    <w:next w:val="1154"/>
    <w:uiPriority w:val="35"/>
    <w:semiHidden/>
    <w:unhideWhenUsed/>
    <w:qFormat/>
    <w:pPr>
      <w:spacing w:line="276" w:lineRule="auto"/>
    </w:pPr>
    <w:rPr>
      <w:b/>
      <w:bCs/>
      <w:color w:val="4f81bd" w:themeColor="accent1"/>
      <w:sz w:val="18"/>
      <w:szCs w:val="18"/>
    </w:rPr>
  </w:style>
  <w:style w:type="character" w:styleId="1010">
    <w:name w:val="Caption Char"/>
    <w:basedOn w:val="1009"/>
    <w:link w:val="1007"/>
    <w:uiPriority w:val="99"/>
  </w:style>
  <w:style w:type="table" w:styleId="101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12">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01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1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1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1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01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01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01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02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02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02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02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02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02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02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02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02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02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03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03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3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3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3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3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3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3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3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3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04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04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04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04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04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04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04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04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04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04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05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05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05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5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05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05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05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05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5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5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6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06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06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06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06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06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6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6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6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7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7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7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7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7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7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7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7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7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8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8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8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8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8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8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8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8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8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8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9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9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9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9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9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9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9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9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9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9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0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0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10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10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10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10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10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10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10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10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11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11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11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11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11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11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1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11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11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11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12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2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2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2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12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12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12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12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2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2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13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13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13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13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13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13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136">
    <w:name w:val="Hyperlink"/>
    <w:uiPriority w:val="99"/>
    <w:unhideWhenUsed/>
    <w:rPr>
      <w:color w:val="0000ff" w:themeColor="hyperlink"/>
      <w:u w:val="single"/>
    </w:rPr>
  </w:style>
  <w:style w:type="paragraph" w:styleId="1137">
    <w:name w:val="footnote text"/>
    <w:basedOn w:val="1154"/>
    <w:link w:val="1138"/>
    <w:uiPriority w:val="99"/>
    <w:semiHidden/>
    <w:unhideWhenUsed/>
    <w:pPr>
      <w:spacing w:after="40" w:line="240" w:lineRule="auto"/>
    </w:pPr>
    <w:rPr>
      <w:sz w:val="18"/>
    </w:rPr>
  </w:style>
  <w:style w:type="character" w:styleId="1138">
    <w:name w:val="Footnote Text Char"/>
    <w:link w:val="1137"/>
    <w:uiPriority w:val="99"/>
    <w:rPr>
      <w:sz w:val="18"/>
    </w:rPr>
  </w:style>
  <w:style w:type="character" w:styleId="1139">
    <w:name w:val="footnote reference"/>
    <w:uiPriority w:val="99"/>
    <w:unhideWhenUsed/>
    <w:rPr>
      <w:vertAlign w:val="superscript"/>
    </w:rPr>
  </w:style>
  <w:style w:type="paragraph" w:styleId="1140">
    <w:name w:val="endnote text"/>
    <w:basedOn w:val="1154"/>
    <w:link w:val="1141"/>
    <w:uiPriority w:val="99"/>
    <w:semiHidden/>
    <w:unhideWhenUsed/>
    <w:pPr>
      <w:spacing w:after="0" w:line="240" w:lineRule="auto"/>
    </w:pPr>
    <w:rPr>
      <w:sz w:val="20"/>
    </w:rPr>
  </w:style>
  <w:style w:type="character" w:styleId="1141">
    <w:name w:val="Endnote Text Char"/>
    <w:link w:val="1140"/>
    <w:uiPriority w:val="99"/>
    <w:rPr>
      <w:sz w:val="20"/>
    </w:rPr>
  </w:style>
  <w:style w:type="character" w:styleId="1142">
    <w:name w:val="endnote reference"/>
    <w:uiPriority w:val="99"/>
    <w:semiHidden/>
    <w:unhideWhenUsed/>
    <w:rPr>
      <w:vertAlign w:val="superscript"/>
    </w:rPr>
  </w:style>
  <w:style w:type="paragraph" w:styleId="1143">
    <w:name w:val="toc 1"/>
    <w:basedOn w:val="1154"/>
    <w:next w:val="1154"/>
    <w:uiPriority w:val="39"/>
    <w:unhideWhenUsed/>
    <w:pPr>
      <w:ind w:left="0" w:right="0" w:firstLine="0"/>
      <w:spacing w:after="57"/>
    </w:pPr>
  </w:style>
  <w:style w:type="paragraph" w:styleId="1144">
    <w:name w:val="toc 2"/>
    <w:basedOn w:val="1154"/>
    <w:next w:val="1154"/>
    <w:uiPriority w:val="39"/>
    <w:unhideWhenUsed/>
    <w:pPr>
      <w:ind w:left="283" w:right="0" w:firstLine="0"/>
      <w:spacing w:after="57"/>
    </w:pPr>
  </w:style>
  <w:style w:type="paragraph" w:styleId="1145">
    <w:name w:val="toc 3"/>
    <w:basedOn w:val="1154"/>
    <w:next w:val="1154"/>
    <w:uiPriority w:val="39"/>
    <w:unhideWhenUsed/>
    <w:pPr>
      <w:ind w:left="567" w:right="0" w:firstLine="0"/>
      <w:spacing w:after="57"/>
    </w:pPr>
  </w:style>
  <w:style w:type="paragraph" w:styleId="1146">
    <w:name w:val="toc 4"/>
    <w:basedOn w:val="1154"/>
    <w:next w:val="1154"/>
    <w:uiPriority w:val="39"/>
    <w:unhideWhenUsed/>
    <w:pPr>
      <w:ind w:left="850" w:right="0" w:firstLine="0"/>
      <w:spacing w:after="57"/>
    </w:pPr>
  </w:style>
  <w:style w:type="paragraph" w:styleId="1147">
    <w:name w:val="toc 5"/>
    <w:basedOn w:val="1154"/>
    <w:next w:val="1154"/>
    <w:uiPriority w:val="39"/>
    <w:unhideWhenUsed/>
    <w:pPr>
      <w:ind w:left="1134" w:right="0" w:firstLine="0"/>
      <w:spacing w:after="57"/>
    </w:pPr>
  </w:style>
  <w:style w:type="paragraph" w:styleId="1148">
    <w:name w:val="toc 6"/>
    <w:basedOn w:val="1154"/>
    <w:next w:val="1154"/>
    <w:uiPriority w:val="39"/>
    <w:unhideWhenUsed/>
    <w:pPr>
      <w:ind w:left="1417" w:right="0" w:firstLine="0"/>
      <w:spacing w:after="57"/>
    </w:pPr>
  </w:style>
  <w:style w:type="paragraph" w:styleId="1149">
    <w:name w:val="toc 7"/>
    <w:basedOn w:val="1154"/>
    <w:next w:val="1154"/>
    <w:uiPriority w:val="39"/>
    <w:unhideWhenUsed/>
    <w:pPr>
      <w:ind w:left="1701" w:right="0" w:firstLine="0"/>
      <w:spacing w:after="57"/>
    </w:pPr>
  </w:style>
  <w:style w:type="paragraph" w:styleId="1150">
    <w:name w:val="toc 8"/>
    <w:basedOn w:val="1154"/>
    <w:next w:val="1154"/>
    <w:uiPriority w:val="39"/>
    <w:unhideWhenUsed/>
    <w:pPr>
      <w:ind w:left="1984" w:right="0" w:firstLine="0"/>
      <w:spacing w:after="57"/>
    </w:pPr>
  </w:style>
  <w:style w:type="paragraph" w:styleId="1151">
    <w:name w:val="toc 9"/>
    <w:basedOn w:val="1154"/>
    <w:next w:val="1154"/>
    <w:uiPriority w:val="39"/>
    <w:unhideWhenUsed/>
    <w:pPr>
      <w:ind w:left="2268" w:right="0" w:firstLine="0"/>
      <w:spacing w:after="57"/>
    </w:pPr>
  </w:style>
  <w:style w:type="paragraph" w:styleId="1152">
    <w:name w:val="TOC Heading"/>
    <w:uiPriority w:val="39"/>
    <w:unhideWhenUsed/>
  </w:style>
  <w:style w:type="paragraph" w:styleId="1153">
    <w:name w:val="table of figures"/>
    <w:basedOn w:val="1154"/>
    <w:next w:val="1154"/>
    <w:uiPriority w:val="99"/>
    <w:unhideWhenUsed/>
    <w:pPr>
      <w:spacing w:after="0" w:afterAutospacing="0"/>
    </w:pPr>
  </w:style>
  <w:style w:type="paragraph" w:styleId="1154" w:default="1">
    <w:name w:val="Normal"/>
    <w:next w:val="1154"/>
    <w:link w:val="1154"/>
    <w:qFormat/>
    <w:pPr>
      <w:jc w:val="both"/>
      <w:widowControl w:val="off"/>
    </w:pPr>
    <w:rPr>
      <w:sz w:val="21"/>
      <w:lang w:val="en-US" w:eastAsia="zh-CN" w:bidi="ar-SA"/>
    </w:rPr>
  </w:style>
  <w:style w:type="paragraph" w:styleId="1155">
    <w:name w:val="标题 1"/>
    <w:basedOn w:val="1154"/>
    <w:next w:val="1154"/>
    <w:link w:val="1154"/>
    <w:uiPriority w:val="9"/>
    <w:qFormat/>
    <w:pPr>
      <w:keepLines/>
      <w:keepNext/>
      <w:spacing w:before="340" w:after="330" w:line="578" w:lineRule="auto"/>
      <w:outlineLvl w:val="0"/>
    </w:pPr>
    <w:rPr>
      <w:b/>
      <w:bCs/>
      <w:sz w:val="44"/>
      <w:szCs w:val="44"/>
    </w:rPr>
  </w:style>
  <w:style w:type="paragraph" w:styleId="1156">
    <w:name w:val="标题 2"/>
    <w:basedOn w:val="1154"/>
    <w:next w:val="1154"/>
    <w:link w:val="1154"/>
    <w:qFormat/>
    <w:pPr>
      <w:jc w:val="left"/>
      <w:spacing w:beforeAutospacing="1" w:afterAutospacing="1"/>
      <w:widowControl/>
      <w:outlineLvl w:val="1"/>
    </w:pPr>
    <w:rPr>
      <w:rFonts w:hint="eastAsia" w:ascii="宋体" w:hAnsi="宋体" w:eastAsia="宋体" w:cs="Times New Roman"/>
      <w:b/>
      <w:bCs/>
      <w:sz w:val="36"/>
      <w:szCs w:val="36"/>
    </w:rPr>
  </w:style>
  <w:style w:type="paragraph" w:styleId="1157">
    <w:name w:val="标题 3"/>
    <w:basedOn w:val="1154"/>
    <w:next w:val="1154"/>
    <w:link w:val="1154"/>
    <w:uiPriority w:val="9"/>
    <w:qFormat/>
    <w:pPr>
      <w:keepLines/>
      <w:keepNext/>
      <w:spacing w:before="260" w:after="260" w:line="416" w:lineRule="auto"/>
      <w:outlineLvl w:val="2"/>
    </w:pPr>
    <w:rPr>
      <w:b/>
      <w:bCs/>
      <w:sz w:val="32"/>
      <w:szCs w:val="32"/>
    </w:rPr>
  </w:style>
  <w:style w:type="paragraph" w:styleId="1158">
    <w:name w:val="标题 4"/>
    <w:basedOn w:val="1154"/>
    <w:next w:val="1154"/>
    <w:link w:val="1154"/>
    <w:uiPriority w:val="9"/>
    <w:qFormat/>
    <w:pPr>
      <w:keepLines/>
      <w:keepNext/>
      <w:spacing w:before="120" w:after="120"/>
      <w:outlineLvl w:val="3"/>
    </w:pPr>
    <w:rPr>
      <w:rFonts w:ascii="Arial" w:hAnsi="Arial" w:eastAsia="黑体"/>
      <w:b/>
      <w:sz w:val="20"/>
      <w:szCs w:val="20"/>
    </w:rPr>
  </w:style>
  <w:style w:type="character" w:styleId="1159">
    <w:name w:val="默认段落字体"/>
    <w:next w:val="1159"/>
    <w:link w:val="1154"/>
    <w:uiPriority w:val="1"/>
    <w:unhideWhenUsed/>
  </w:style>
  <w:style w:type="table" w:styleId="1160">
    <w:name w:val="普通表格"/>
    <w:next w:val="1160"/>
    <w:link w:val="1154"/>
    <w:uiPriority w:val="99"/>
    <w:unhideWhenUsed/>
    <w:qFormat/>
    <w:tblPr/>
  </w:style>
  <w:style w:type="paragraph" w:styleId="1161">
    <w:name w:val="正文缩进"/>
    <w:basedOn w:val="1154"/>
    <w:next w:val="1161"/>
    <w:link w:val="1154"/>
    <w:qFormat/>
    <w:pPr>
      <w:ind w:firstLine="420"/>
    </w:pPr>
    <w:rPr>
      <w:szCs w:val="24"/>
    </w:rPr>
  </w:style>
  <w:style w:type="paragraph" w:styleId="1162">
    <w:name w:val="批注文字"/>
    <w:basedOn w:val="1154"/>
    <w:next w:val="1162"/>
    <w:link w:val="1154"/>
    <w:qFormat/>
    <w:pPr>
      <w:jc w:val="left"/>
    </w:pPr>
    <w:rPr>
      <w:sz w:val="21"/>
    </w:rPr>
  </w:style>
  <w:style w:type="paragraph" w:styleId="1163">
    <w:name w:val="正文文本"/>
    <w:basedOn w:val="1154"/>
    <w:next w:val="1163"/>
    <w:link w:val="1154"/>
    <w:qFormat/>
    <w:rPr>
      <w:rFonts w:ascii="Tahoma" w:hAnsi="Tahoma"/>
      <w:szCs w:val="24"/>
    </w:rPr>
  </w:style>
  <w:style w:type="paragraph" w:styleId="1164">
    <w:name w:val="正文文本缩进"/>
    <w:basedOn w:val="1154"/>
    <w:next w:val="1165"/>
    <w:link w:val="1154"/>
    <w:qFormat/>
    <w:pPr>
      <w:ind w:firstLine="480"/>
      <w:tabs>
        <w:tab w:val="left" w:pos="180" w:leader="none"/>
      </w:tabs>
    </w:pPr>
    <w:rPr>
      <w:rFonts w:ascii="Tahoma" w:hAnsi="Tahoma"/>
      <w:sz w:val="24"/>
    </w:rPr>
  </w:style>
  <w:style w:type="paragraph" w:styleId="1165">
    <w:name w:val="寄信人地址"/>
    <w:basedOn w:val="1154"/>
    <w:next w:val="1165"/>
    <w:link w:val="1154"/>
    <w:qFormat/>
    <w:rPr>
      <w:rFonts w:ascii="Arial" w:hAnsi="Arial"/>
    </w:rPr>
  </w:style>
  <w:style w:type="paragraph" w:styleId="1166">
    <w:name w:val="索引 4"/>
    <w:basedOn w:val="1154"/>
    <w:next w:val="1154"/>
    <w:link w:val="1154"/>
    <w:qFormat/>
    <w:pPr>
      <w:ind w:left="600"/>
      <w:spacing w:line="440" w:lineRule="exact"/>
    </w:pPr>
  </w:style>
  <w:style w:type="paragraph" w:styleId="1167">
    <w:name w:val="纯文本"/>
    <w:basedOn w:val="1154"/>
    <w:next w:val="1154"/>
    <w:link w:val="1154"/>
    <w:qFormat/>
    <w:rPr>
      <w:rFonts w:ascii="宋体" w:hAnsi="Courier New"/>
    </w:rPr>
  </w:style>
  <w:style w:type="paragraph" w:styleId="1168">
    <w:name w:val="批注框文本"/>
    <w:basedOn w:val="1154"/>
    <w:next w:val="1168"/>
    <w:link w:val="1169"/>
    <w:rPr>
      <w:sz w:val="18"/>
      <w:szCs w:val="18"/>
    </w:rPr>
  </w:style>
  <w:style w:type="character" w:styleId="1169">
    <w:name w:val="批注框文本 Char"/>
    <w:next w:val="1169"/>
    <w:link w:val="1168"/>
    <w:rPr>
      <w:sz w:val="18"/>
      <w:szCs w:val="18"/>
    </w:rPr>
  </w:style>
  <w:style w:type="paragraph" w:styleId="1170">
    <w:name w:val="页脚"/>
    <w:basedOn w:val="1154"/>
    <w:next w:val="1170"/>
    <w:link w:val="1154"/>
    <w:uiPriority w:val="99"/>
    <w:unhideWhenUsed/>
    <w:qFormat/>
    <w:pPr>
      <w:jc w:val="left"/>
      <w:tabs>
        <w:tab w:val="center" w:pos="4153" w:leader="none"/>
        <w:tab w:val="right" w:pos="8306" w:leader="none"/>
      </w:tabs>
    </w:pPr>
    <w:rPr>
      <w:sz w:val="18"/>
      <w:szCs w:val="18"/>
    </w:rPr>
  </w:style>
  <w:style w:type="paragraph" w:styleId="1171">
    <w:name w:val="页眉"/>
    <w:basedOn w:val="1154"/>
    <w:next w:val="1171"/>
    <w:link w:val="1172"/>
    <w:pPr>
      <w:jc w:val="center"/>
      <w:tabs>
        <w:tab w:val="center" w:pos="4153" w:leader="none"/>
        <w:tab w:val="right" w:pos="8306" w:leader="none"/>
      </w:tabs>
      <w:pBdr>
        <w:bottom w:val="single" w:color="000000" w:sz="6" w:space="1"/>
      </w:pBdr>
    </w:pPr>
    <w:rPr>
      <w:sz w:val="18"/>
      <w:szCs w:val="18"/>
    </w:rPr>
  </w:style>
  <w:style w:type="character" w:styleId="1172">
    <w:name w:val="页眉 Char"/>
    <w:next w:val="1172"/>
    <w:link w:val="1171"/>
    <w:rPr>
      <w:rFonts w:ascii="Times New Roman" w:hAnsi="Times New Roman" w:eastAsia="宋体" w:cs="Times New Roman"/>
      <w:sz w:val="18"/>
      <w:szCs w:val="18"/>
    </w:rPr>
  </w:style>
  <w:style w:type="paragraph" w:styleId="1173">
    <w:name w:val="索引标题"/>
    <w:basedOn w:val="1154"/>
    <w:next w:val="1174"/>
    <w:link w:val="1154"/>
    <w:uiPriority w:val="99"/>
    <w:unhideWhenUsed/>
    <w:qFormat/>
    <w:pPr>
      <w:spacing w:line="500" w:lineRule="exact"/>
    </w:pPr>
    <w:rPr>
      <w:rFonts w:ascii="仿宋_GB2312" w:hAnsi="Calibri"/>
      <w:sz w:val="28"/>
    </w:rPr>
  </w:style>
  <w:style w:type="paragraph" w:styleId="1174">
    <w:name w:val="索引 1"/>
    <w:basedOn w:val="1154"/>
    <w:next w:val="1154"/>
    <w:link w:val="1154"/>
    <w:uiPriority w:val="99"/>
    <w:unhideWhenUsed/>
    <w:qFormat/>
  </w:style>
  <w:style w:type="paragraph" w:styleId="1175">
    <w:name w:val="列表"/>
    <w:basedOn w:val="1154"/>
    <w:next w:val="1175"/>
    <w:link w:val="1154"/>
    <w:qFormat/>
    <w:pPr>
      <w:ind w:left="420" w:hanging="420"/>
    </w:pPr>
  </w:style>
  <w:style w:type="paragraph" w:styleId="1176">
    <w:name w:val="正文文本缩进 3"/>
    <w:basedOn w:val="1154"/>
    <w:next w:val="1176"/>
    <w:link w:val="1154"/>
    <w:qFormat/>
    <w:pPr>
      <w:ind w:firstLine="480"/>
      <w:spacing w:line="400" w:lineRule="exact"/>
    </w:pPr>
    <w:rPr>
      <w:sz w:val="24"/>
    </w:rPr>
  </w:style>
  <w:style w:type="paragraph" w:styleId="1177">
    <w:name w:val="目录 2"/>
    <w:basedOn w:val="1154"/>
    <w:next w:val="1154"/>
    <w:link w:val="1154"/>
    <w:uiPriority w:val="39"/>
    <w:unhideWhenUsed/>
    <w:qFormat/>
    <w:pPr>
      <w:ind w:left="283" w:right="0" w:firstLine="0"/>
      <w:spacing w:after="57"/>
    </w:pPr>
  </w:style>
  <w:style w:type="paragraph" w:styleId="1178">
    <w:name w:val="普通(网站)"/>
    <w:basedOn w:val="1154"/>
    <w:next w:val="1178"/>
    <w:link w:val="1154"/>
    <w:uiPriority w:val="99"/>
    <w:qFormat/>
    <w:pPr>
      <w:jc w:val="left"/>
      <w:spacing w:before="100" w:beforeAutospacing="1" w:after="100" w:afterAutospacing="1"/>
      <w:widowControl/>
    </w:pPr>
    <w:rPr>
      <w:rFonts w:ascii="Times New Roman" w:hAnsi="Times New Roman" w:eastAsia="宋体" w:cs="Times New Roman"/>
      <w:sz w:val="24"/>
      <w:szCs w:val="24"/>
    </w:rPr>
  </w:style>
  <w:style w:type="paragraph" w:styleId="1179">
    <w:name w:val="正文首行缩进"/>
    <w:basedOn w:val="1154"/>
    <w:next w:val="1154"/>
    <w:link w:val="1154"/>
    <w:qFormat/>
    <w:pPr>
      <w:ind w:firstLine="420"/>
    </w:pPr>
  </w:style>
  <w:style w:type="paragraph" w:styleId="1180">
    <w:name w:val="正文首行缩进 2"/>
    <w:basedOn w:val="1164"/>
    <w:next w:val="1180"/>
    <w:link w:val="1154"/>
    <w:qFormat/>
    <w:pPr>
      <w:ind w:left="420" w:firstLine="420"/>
      <w:tabs>
        <w:tab w:val="left" w:pos="180" w:leader="none"/>
      </w:tabs>
    </w:pPr>
    <w:rPr>
      <w:rFonts w:ascii="Times New Roman" w:hAnsi="Times New Roman"/>
      <w:szCs w:val="24"/>
    </w:rPr>
  </w:style>
  <w:style w:type="table" w:styleId="1181">
    <w:name w:val="网格型"/>
    <w:basedOn w:val="1160"/>
    <w:next w:val="1181"/>
    <w:link w:val="1154"/>
    <w:uiPriority w:val="99"/>
    <w:qFormat/>
    <w:rPr>
      <w:rFonts w:ascii="Calibri" w:hAnsi="Calibri" w:eastAsia="宋体" w:cs="Times New Roman"/>
      <w:sz w:val="20"/>
      <w:szCs w:val="20"/>
    </w:rPr>
    <w:tblPr/>
  </w:style>
  <w:style w:type="character" w:styleId="1182">
    <w:name w:val="要点"/>
    <w:next w:val="1182"/>
    <w:link w:val="1154"/>
    <w:qFormat/>
    <w:rPr>
      <w:b/>
      <w:bCs/>
    </w:rPr>
  </w:style>
  <w:style w:type="character" w:styleId="1183">
    <w:name w:val="页码"/>
    <w:basedOn w:val="1159"/>
    <w:next w:val="1183"/>
    <w:link w:val="1154"/>
    <w:qFormat/>
    <w:rPr>
      <w:rFonts w:ascii="Times New Roman" w:hAnsi="Times New Roman" w:eastAsia="宋体" w:cs="Times New Roman"/>
    </w:rPr>
  </w:style>
  <w:style w:type="character" w:styleId="1184">
    <w:name w:val="超链接"/>
    <w:next w:val="1184"/>
    <w:link w:val="1154"/>
    <w:rPr>
      <w:color w:val="0000ff"/>
      <w:u w:val="single"/>
    </w:rPr>
  </w:style>
  <w:style w:type="paragraph" w:styleId="1185">
    <w:name w:val="列出段落"/>
    <w:basedOn w:val="1154"/>
    <w:next w:val="1185"/>
    <w:link w:val="1154"/>
    <w:uiPriority w:val="34"/>
    <w:qFormat/>
    <w:pPr>
      <w:ind w:firstLine="420"/>
    </w:pPr>
  </w:style>
  <w:style w:type="paragraph" w:styleId="1186">
    <w:name w:val="正文文本113"/>
    <w:basedOn w:val="1154"/>
    <w:next w:val="1187"/>
    <w:link w:val="1154"/>
    <w:qFormat/>
    <w:pPr>
      <w:spacing w:after="120"/>
    </w:pPr>
    <w:rPr>
      <w:sz w:val="28"/>
    </w:rPr>
  </w:style>
  <w:style w:type="paragraph" w:styleId="1187">
    <w:name w:val="一级条标题"/>
    <w:basedOn w:val="1188"/>
    <w:next w:val="1189"/>
    <w:link w:val="1154"/>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188">
    <w:name w:val="章标题"/>
    <w:next w:val="1154"/>
    <w:link w:val="1154"/>
    <w:qFormat/>
    <w:pPr>
      <w:ind w:left="810" w:hanging="810"/>
      <w:jc w:val="both"/>
      <w:spacing w:before="50" w:after="50"/>
      <w:tabs>
        <w:tab w:val="left" w:pos="810" w:leader="none"/>
        <w:tab w:val="left" w:pos="1265" w:leader="none"/>
      </w:tabs>
      <w:outlineLvl w:val="1"/>
    </w:pPr>
    <w:rPr>
      <w:rFonts w:ascii="黑体" w:hAnsi="Calibri" w:eastAsia="黑体"/>
      <w:sz w:val="21"/>
      <w:szCs w:val="22"/>
      <w:lang w:val="en-US" w:eastAsia="zh-CN" w:bidi="ar-SA"/>
    </w:rPr>
  </w:style>
  <w:style w:type="paragraph" w:styleId="1189">
    <w:name w:val="段"/>
    <w:next w:val="1190"/>
    <w:link w:val="1154"/>
    <w:qFormat/>
    <w:pPr>
      <w:ind w:firstLine="200"/>
      <w:jc w:val="both"/>
      <w:widowControl w:val="off"/>
    </w:pPr>
    <w:rPr>
      <w:rFonts w:ascii="宋体" w:hAnsi="宋体" w:cs="宋体"/>
      <w:color w:val="000000"/>
      <w:sz w:val="21"/>
      <w:szCs w:val="21"/>
      <w:lang w:val="en-US" w:eastAsia="zh-CN" w:bidi="ar-SA"/>
    </w:rPr>
  </w:style>
  <w:style w:type="paragraph" w:styleId="1190">
    <w:name w:val="正文 A"/>
    <w:next w:val="1189"/>
    <w:link w:val="1154"/>
    <w:qFormat/>
    <w:pPr>
      <w:jc w:val="both"/>
      <w:widowControl w:val="off"/>
    </w:pPr>
    <w:rPr>
      <w:rFonts w:ascii="Calibri" w:hAnsi="Calibri" w:eastAsia="Calibri" w:cs="Calibri"/>
      <w:color w:val="000000"/>
      <w:sz w:val="21"/>
      <w:szCs w:val="21"/>
      <w:lang w:val="en-US" w:eastAsia="zh-CN" w:bidi="ar-SA"/>
    </w:rPr>
  </w:style>
  <w:style w:type="paragraph" w:styleId="1191">
    <w:name w:val="标题 3111"/>
    <w:basedOn w:val="1154"/>
    <w:next w:val="1154"/>
    <w:link w:val="1154"/>
    <w:uiPriority w:val="9"/>
    <w:qFormat/>
    <w:pPr>
      <w:keepLines/>
      <w:keepNext/>
      <w:spacing w:before="320" w:after="200"/>
      <w:outlineLvl w:val="2"/>
    </w:pPr>
    <w:rPr>
      <w:rFonts w:ascii="Arial" w:hAnsi="Arial" w:eastAsia="Arial"/>
      <w:sz w:val="30"/>
      <w:szCs w:val="30"/>
    </w:rPr>
  </w:style>
  <w:style w:type="paragraph" w:styleId="1192">
    <w:name w:val="TOC 标题1"/>
    <w:basedOn w:val="1155"/>
    <w:next w:val="1154"/>
    <w:link w:val="1154"/>
    <w:uiPriority w:val="39"/>
    <w:qFormat/>
    <w:pPr>
      <w:spacing w:before="480" w:line="276" w:lineRule="auto"/>
      <w:tabs>
        <w:tab w:val="left" w:pos="1800" w:leader="none"/>
      </w:tabs>
      <w:outlineLvl w:val="9"/>
    </w:pPr>
    <w:rPr>
      <w:rFonts w:ascii="仿宋" w:hAnsi="仿宋" w:eastAsia="仿宋"/>
      <w:color w:val="000000"/>
      <w:sz w:val="32"/>
      <w:szCs w:val="32"/>
    </w:rPr>
  </w:style>
  <w:style w:type="paragraph" w:styleId="1193">
    <w:name w:val="正文首行缩进1"/>
    <w:basedOn w:val="1194"/>
    <w:next w:val="1154"/>
    <w:link w:val="1154"/>
    <w:qFormat/>
    <w:pPr>
      <w:ind w:firstLine="420"/>
    </w:pPr>
  </w:style>
  <w:style w:type="paragraph" w:styleId="1194">
    <w:name w:val="正文文本1"/>
    <w:basedOn w:val="1154"/>
    <w:next w:val="1154"/>
    <w:link w:val="1154"/>
    <w:qFormat/>
    <w:rPr>
      <w:rFonts w:ascii="Tahoma" w:hAnsi="Tahoma"/>
      <w:szCs w:val="24"/>
    </w:rPr>
  </w:style>
  <w:style w:type="paragraph" w:styleId="1195">
    <w:name w:val="普通正文"/>
    <w:next w:val="1195"/>
    <w:link w:val="1154"/>
    <w:qFormat/>
    <w:pPr>
      <w:ind w:firstLine="480"/>
      <w:spacing w:before="120" w:after="120" w:line="360" w:lineRule="auto"/>
      <w:widowControl w:val="off"/>
    </w:pPr>
    <w:rPr>
      <w:rFonts w:ascii="Arial" w:hAnsi="Arial"/>
      <w:sz w:val="24"/>
      <w:szCs w:val="24"/>
      <w:lang w:val="en-US" w:eastAsia="zh-CN" w:bidi="ar-SA"/>
    </w:rPr>
  </w:style>
  <w:style w:type="paragraph" w:styleId="1196">
    <w:name w:val="Default"/>
    <w:next w:val="1196"/>
    <w:link w:val="1154"/>
    <w:qFormat/>
    <w:pPr>
      <w:widowControl w:val="off"/>
    </w:pPr>
    <w:rPr>
      <w:rFonts w:ascii="宋体"/>
      <w:color w:val="000000"/>
      <w:sz w:val="24"/>
      <w:szCs w:val="24"/>
      <w:lang w:val="en-US" w:eastAsia="zh-CN" w:bidi="ar-SA"/>
    </w:rPr>
  </w:style>
  <w:style w:type="paragraph" w:styleId="1197">
    <w:name w:val="标题 31"/>
    <w:basedOn w:val="1154"/>
    <w:next w:val="1154"/>
    <w:link w:val="1154"/>
    <w:uiPriority w:val="9"/>
    <w:qFormat/>
    <w:pPr>
      <w:keepLines/>
      <w:keepNext/>
      <w:spacing w:before="260" w:after="260" w:line="416" w:lineRule="auto"/>
      <w:outlineLvl w:val="2"/>
    </w:pPr>
    <w:rPr>
      <w:rFonts w:ascii="Calibri" w:hAnsi="Calibri"/>
      <w:b/>
      <w:bCs/>
      <w:sz w:val="32"/>
      <w:szCs w:val="32"/>
    </w:rPr>
  </w:style>
  <w:style w:type="paragraph" w:styleId="1198">
    <w:name w:val="正文1"/>
    <w:basedOn w:val="1154"/>
    <w:next w:val="1198"/>
    <w:link w:val="1154"/>
    <w:qFormat/>
    <w:pPr>
      <w:ind w:right="-167"/>
      <w:spacing w:line="440" w:lineRule="exact"/>
      <w:widowControl/>
    </w:pPr>
    <w:rPr>
      <w:b/>
    </w:rPr>
  </w:style>
  <w:style w:type="paragraph" w:styleId="1199">
    <w:name w:val="msolistparagraph"/>
    <w:basedOn w:val="1154"/>
    <w:next w:val="1199"/>
    <w:link w:val="1154"/>
    <w:qFormat/>
    <w:pPr>
      <w:ind w:firstLine="420"/>
    </w:pPr>
    <w:rPr>
      <w:rFonts w:ascii="Calibri" w:hAnsi="Calibri" w:eastAsia="宋体" w:cs="Times New Roman"/>
    </w:rPr>
  </w:style>
  <w:style w:type="paragraph" w:styleId="1200">
    <w:name w:val="179"/>
    <w:basedOn w:val="1154"/>
    <w:next w:val="1200"/>
    <w:link w:val="1154"/>
    <w:qFormat/>
    <w:pPr>
      <w:ind w:firstLine="420"/>
      <w:widowControl/>
    </w:pPr>
    <w:rPr>
      <w:rFonts w:ascii="Calibri" w:hAnsi="Calibri"/>
    </w:rPr>
  </w:style>
  <w:style w:type="character" w:styleId="1201">
    <w:name w:val="NormalCharacter1"/>
    <w:next w:val="1201"/>
    <w:link w:val="1154"/>
    <w:semiHidden/>
    <w:qFormat/>
  </w:style>
  <w:style w:type="paragraph" w:styleId="1202">
    <w:name w:val="Heading21"/>
    <w:basedOn w:val="1154"/>
    <w:next w:val="1154"/>
    <w:link w:val="1154"/>
    <w:qFormat/>
    <w:pPr>
      <w:keepLines/>
      <w:keepNext/>
      <w:spacing w:before="260" w:after="260" w:line="412" w:lineRule="auto"/>
      <w:widowControl/>
    </w:pPr>
    <w:rPr>
      <w:rFonts w:ascii="Arial" w:hAnsi="Arial" w:eastAsia="黑体"/>
      <w:sz w:val="32"/>
      <w:szCs w:val="32"/>
    </w:rPr>
  </w:style>
  <w:style w:type="table" w:styleId="1203">
    <w:name w:val="Plain Table 1"/>
    <w:next w:val="1203"/>
    <w:link w:val="1154"/>
    <w:uiPriority w:val="41"/>
    <w:qFormat/>
    <w:rPr>
      <w:lang w:val="en-US" w:eastAsia="zh-CN" w:bidi="ar-SA"/>
    </w:rPr>
    <w:tblPr/>
  </w:style>
  <w:style w:type="paragraph" w:styleId="1204">
    <w:name w:val="列表段落1"/>
    <w:basedOn w:val="1154"/>
    <w:next w:val="1204"/>
    <w:link w:val="1154"/>
    <w:uiPriority w:val="34"/>
    <w:qFormat/>
    <w:pPr>
      <w:ind w:firstLine="420"/>
    </w:pPr>
    <w:rPr>
      <w:rFonts w:ascii="Times New Roman" w:hAnsi="Times New Roman" w:eastAsia="宋体" w:cs="Times New Roman"/>
      <w:szCs w:val="21"/>
    </w:rPr>
  </w:style>
  <w:style w:type="paragraph" w:styleId="1205">
    <w:name w:val="表格文字"/>
    <w:basedOn w:val="1154"/>
    <w:next w:val="1163"/>
    <w:link w:val="1154"/>
    <w:qFormat/>
    <w:pPr>
      <w:jc w:val="left"/>
      <w:spacing w:before="25" w:after="25"/>
    </w:pPr>
    <w:rPr>
      <w:bCs/>
      <w:spacing w:val="10"/>
      <w:sz w:val="24"/>
      <w:szCs w:val="20"/>
    </w:rPr>
  </w:style>
  <w:style w:type="paragraph" w:styleId="1206">
    <w:name w:val="列出段落1"/>
    <w:basedOn w:val="1154"/>
    <w:next w:val="1206"/>
    <w:link w:val="1154"/>
    <w:qFormat/>
    <w:pPr>
      <w:ind w:firstLine="420"/>
    </w:pPr>
  </w:style>
  <w:style w:type="character" w:styleId="1207">
    <w:name w:val="font21"/>
    <w:basedOn w:val="1159"/>
    <w:next w:val="1207"/>
    <w:link w:val="1154"/>
    <w:qFormat/>
    <w:rPr>
      <w:rFonts w:ascii="方正仿宋_GBK" w:hAnsi="方正仿宋_GBK" w:eastAsia="方正仿宋_GBK" w:cs="方正仿宋_GBK"/>
      <w:color w:val="000000"/>
      <w:sz w:val="22"/>
      <w:szCs w:val="22"/>
      <w:u w:val="none"/>
    </w:rPr>
  </w:style>
  <w:style w:type="character" w:styleId="1208">
    <w:name w:val="font51"/>
    <w:basedOn w:val="1159"/>
    <w:next w:val="1208"/>
    <w:link w:val="1154"/>
    <w:qFormat/>
    <w:rPr>
      <w:rFonts w:ascii="Times New Roman" w:hAnsi="Times New Roman" w:cs="Times New Roman"/>
      <w:color w:val="000000"/>
      <w:sz w:val="20"/>
      <w:szCs w:val="20"/>
      <w:u w:val="none"/>
    </w:rPr>
  </w:style>
  <w:style w:type="character" w:styleId="1209">
    <w:name w:val="font101"/>
    <w:basedOn w:val="1159"/>
    <w:next w:val="1209"/>
    <w:link w:val="1154"/>
    <w:qFormat/>
    <w:rPr>
      <w:rFonts w:ascii="方正仿宋_GBK" w:hAnsi="方正仿宋_GBK" w:eastAsia="方正仿宋_GBK" w:cs="方正仿宋_GBK"/>
      <w:color w:val="000000"/>
      <w:sz w:val="20"/>
      <w:szCs w:val="20"/>
      <w:u w:val="none"/>
    </w:rPr>
  </w:style>
  <w:style w:type="character" w:styleId="1210">
    <w:name w:val="font131"/>
    <w:basedOn w:val="1159"/>
    <w:next w:val="1210"/>
    <w:link w:val="1154"/>
    <w:qFormat/>
    <w:rPr>
      <w:rFonts w:ascii="方正仿宋_GBK" w:hAnsi="方正仿宋_GBK" w:eastAsia="方正仿宋_GBK" w:cs="方正仿宋_GBK"/>
      <w:color w:val="000000"/>
      <w:sz w:val="20"/>
      <w:szCs w:val="20"/>
      <w:u w:val="none"/>
    </w:rPr>
  </w:style>
  <w:style w:type="character" w:styleId="1211">
    <w:name w:val="font111"/>
    <w:basedOn w:val="1159"/>
    <w:next w:val="1211"/>
    <w:link w:val="1154"/>
    <w:qFormat/>
    <w:rPr>
      <w:rFonts w:ascii="仿宋" w:hAnsi="仿宋" w:eastAsia="仿宋" w:cs="仿宋"/>
      <w:color w:val="000000"/>
      <w:sz w:val="24"/>
      <w:szCs w:val="24"/>
      <w:u w:val="none"/>
    </w:rPr>
  </w:style>
  <w:style w:type="character" w:styleId="1212">
    <w:name w:val="font151"/>
    <w:basedOn w:val="1159"/>
    <w:next w:val="1212"/>
    <w:link w:val="1154"/>
    <w:qFormat/>
    <w:rPr>
      <w:rFonts w:ascii="仿宋" w:hAnsi="仿宋" w:eastAsia="仿宋" w:cs="仿宋"/>
      <w:color w:val="000000"/>
      <w:sz w:val="24"/>
      <w:szCs w:val="24"/>
      <w:u w:val="none"/>
    </w:rPr>
  </w:style>
  <w:style w:type="paragraph" w:styleId="1213">
    <w:name w:val="No Spacing"/>
    <w:next w:val="1213"/>
    <w:link w:val="1154"/>
    <w:uiPriority w:val="1"/>
    <w:qFormat/>
    <w:pPr>
      <w:spacing w:before="0" w:after="0" w:line="240" w:lineRule="auto"/>
    </w:pPr>
    <w:rPr>
      <w:rFonts w:ascii="Times New Roman" w:hAnsi="Times New Roman" w:eastAsia="宋体" w:cs="Times New Roman"/>
    </w:rPr>
  </w:style>
  <w:style w:type="paragraph" w:styleId="1214">
    <w:name w:val="_正文段落"/>
    <w:basedOn w:val="1154"/>
    <w:next w:val="1214"/>
    <w:link w:val="1154"/>
    <w:qFormat/>
    <w:pPr>
      <w:ind w:firstLine="200"/>
      <w:spacing w:line="560" w:lineRule="exact"/>
    </w:pPr>
    <w:rPr>
      <w:rFonts w:ascii="Calibri" w:hAnsi="Calibri" w:eastAsia="仿宋_GB2312"/>
      <w:color w:val="000000"/>
      <w:sz w:val="32"/>
      <w:szCs w:val="24"/>
    </w:rPr>
  </w:style>
  <w:style w:type="table" w:styleId="1215">
    <w:name w:val="Table Normal"/>
    <w:next w:val="1215"/>
    <w:link w:val="1154"/>
    <w:unhideWhenUsed/>
    <w:qFormat/>
    <w:tblPr/>
  </w:style>
  <w:style w:type="paragraph" w:styleId="1216">
    <w:name w:val="Table Text"/>
    <w:basedOn w:val="1154"/>
    <w:next w:val="1216"/>
    <w:link w:val="1154"/>
    <w:semiHidden/>
    <w:qFormat/>
    <w:rPr>
      <w:rFonts w:ascii="微软雅黑" w:hAnsi="微软雅黑" w:eastAsia="微软雅黑" w:cs="微软雅黑"/>
      <w:sz w:val="31"/>
      <w:szCs w:val="31"/>
      <w:lang w:val="en-US" w:eastAsia="en-US" w:bidi="ar-SA"/>
    </w:rPr>
  </w:style>
  <w:style w:type="paragraph" w:styleId="1217">
    <w:name w:val="正文缩进1"/>
    <w:basedOn w:val="1154"/>
    <w:next w:val="1194"/>
    <w:link w:val="1154"/>
    <w:qFormat/>
    <w:pPr>
      <w:ind w:firstLine="420"/>
    </w:pPr>
    <w:rPr>
      <w:rFonts w:ascii="Times New Roman" w:hAnsi="Times New Roman"/>
      <w:sz w:val="20"/>
      <w:szCs w:val="21"/>
    </w:rPr>
  </w:style>
  <w:style w:type="paragraph" w:styleId="1218">
    <w:name w:val="Plain Text1"/>
    <w:basedOn w:val="1154"/>
    <w:next w:val="1218"/>
    <w:link w:val="1154"/>
    <w:qFormat/>
    <w:rPr>
      <w:rFonts w:ascii="宋体" w:hAnsi="Courier New" w:eastAsia="楷体_GB2312"/>
      <w:sz w:val="28"/>
      <w:szCs w:val="20"/>
    </w:rPr>
  </w:style>
  <w:style w:type="paragraph" w:styleId="1219">
    <w:name w:val="普通(网站)111"/>
    <w:basedOn w:val="1154"/>
    <w:next w:val="1219"/>
    <w:link w:val="1154"/>
    <w:uiPriority w:val="99"/>
    <w:unhideWhenUsed/>
    <w:qFormat/>
    <w:pPr>
      <w:jc w:val="left"/>
      <w:spacing w:before="100" w:beforeAutospacing="1" w:after="100" w:afterAutospacing="1"/>
    </w:pPr>
    <w:rPr>
      <w:sz w:val="24"/>
    </w:rPr>
  </w:style>
  <w:style w:type="paragraph" w:styleId="1220">
    <w:name w:val="cas_content"/>
    <w:basedOn w:val="1154"/>
    <w:next w:val="1220"/>
    <w:link w:val="1154"/>
    <w:qFormat/>
    <w:pPr>
      <w:jc w:val="left"/>
      <w:spacing w:before="100" w:beforeAutospacing="1" w:after="100" w:afterAutospacing="1"/>
      <w:widowControl/>
    </w:pPr>
    <w:rPr>
      <w:rFonts w:ascii="宋体" w:hAnsi="宋体" w:cs="宋体"/>
      <w:sz w:val="24"/>
    </w:rPr>
  </w:style>
  <w:style w:type="paragraph" w:styleId="1221">
    <w:name w:val="正文首行缩进 2121"/>
    <w:basedOn w:val="1222"/>
    <w:next w:val="1221"/>
    <w:link w:val="1154"/>
    <w:qFormat/>
    <w:pPr>
      <w:ind w:left="420" w:firstLine="420"/>
      <w:tabs>
        <w:tab w:val="left" w:pos="180" w:leader="none"/>
      </w:tabs>
    </w:pPr>
    <w:rPr>
      <w:rFonts w:ascii="Times New Roman" w:hAnsi="Times New Roman"/>
    </w:rPr>
  </w:style>
  <w:style w:type="paragraph" w:styleId="1222">
    <w:name w:val="正文文本缩进111"/>
    <w:basedOn w:val="1154"/>
    <w:next w:val="1223"/>
    <w:link w:val="1154"/>
    <w:uiPriority w:val="99"/>
    <w:qFormat/>
    <w:pPr>
      <w:ind w:firstLine="480"/>
      <w:tabs>
        <w:tab w:val="left" w:pos="180" w:leader="none"/>
      </w:tabs>
    </w:pPr>
    <w:rPr>
      <w:rFonts w:ascii="Tahoma" w:hAnsi="Tahoma"/>
      <w:sz w:val="24"/>
    </w:rPr>
  </w:style>
  <w:style w:type="paragraph" w:styleId="1223">
    <w:name w:val="寄信人地址111"/>
    <w:basedOn w:val="1154"/>
    <w:next w:val="1223"/>
    <w:link w:val="1154"/>
    <w:qFormat/>
    <w:rPr>
      <w:rFonts w:ascii="Arial" w:hAnsi="Arial"/>
    </w:rPr>
  </w:style>
  <w:style w:type="paragraph" w:styleId="1224">
    <w:name w:val="彩色列表1"/>
    <w:basedOn w:val="1154"/>
    <w:next w:val="1224"/>
    <w:link w:val="1154"/>
    <w:qFormat/>
    <w:pPr>
      <w:ind w:firstLine="420"/>
    </w:pPr>
    <w:rPr>
      <w:rFonts w:ascii="Times New Roman" w:hAnsi="Times New Roman" w:eastAsia="宋体" w:cs="Times New Roman"/>
    </w:rPr>
  </w:style>
  <w:style w:type="paragraph" w:styleId="1225">
    <w:name w:val="003标题三"/>
    <w:basedOn w:val="1154"/>
    <w:next w:val="1225"/>
    <w:link w:val="1154"/>
    <w:pPr>
      <w:jc w:val="center"/>
      <w:spacing w:before="120" w:after="120" w:line="300" w:lineRule="auto"/>
      <w:outlineLvl w:val="2"/>
    </w:pPr>
    <w:rPr>
      <w:rFonts w:hint="eastAsia" w:ascii="仿宋" w:hAnsi="仿宋" w:eastAsia="仿宋" w:cs="仿宋"/>
      <w:b/>
      <w:color w:val="000000"/>
      <w:sz w:val="30"/>
      <w:szCs w:val="30"/>
    </w:rPr>
  </w:style>
  <w:style w:type="paragraph" w:styleId="1226">
    <w:name w:val="普通(网站)1"/>
    <w:basedOn w:val="1154"/>
    <w:next w:val="1226"/>
    <w:link w:val="1154"/>
    <w:uiPriority w:val="99"/>
    <w:qFormat/>
    <w:pPr>
      <w:jc w:val="left"/>
      <w:spacing w:beforeAutospacing="1" w:afterAutospacing="1"/>
    </w:pPr>
    <w:rPr>
      <w:rFonts w:cs="Times New Roman"/>
      <w:sz w:val="24"/>
    </w:rPr>
  </w:style>
  <w:style w:type="character" w:styleId="1227">
    <w:name w:val="强调1"/>
    <w:next w:val="1227"/>
    <w:link w:val="1154"/>
    <w:qFormat/>
    <w:rPr>
      <w:i/>
    </w:rPr>
  </w:style>
  <w:style w:type="character" w:styleId="1228" w:default="1">
    <w:name w:val="Default Paragraph Font"/>
    <w:uiPriority w:val="1"/>
    <w:semiHidden/>
    <w:unhideWhenUsed/>
  </w:style>
  <w:style w:type="numbering" w:styleId="1229" w:default="1">
    <w:name w:val="No List"/>
    <w:uiPriority w:val="99"/>
    <w:semiHidden/>
    <w:unhideWhenUsed/>
  </w:style>
  <w:style w:type="table" w:styleId="123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 Id="rId21" Type="http://schemas.openxmlformats.org/officeDocument/2006/relationships/footer" Target="footer8.xml" /><Relationship Id="rId22" Type="http://schemas.openxmlformats.org/officeDocument/2006/relationships/image" Target="media/image1.png"/><Relationship Id="rId23" Type="http://schemas.openxmlformats.org/officeDocument/2006/relationships/image" Target="media/image2.png"/><Relationship Id="rId24" Type="http://schemas.openxmlformats.org/officeDocument/2006/relationships/image" Target="media/image3.png"/><Relationship Id="rId25" Type="http://schemas.openxmlformats.org/officeDocument/2006/relationships/image" Target="media/image4.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dc:creator>
  <cp:lastModifiedBy>工采</cp:lastModifiedBy>
  <cp:revision>3</cp:revision>
  <dcterms:created xsi:type="dcterms:W3CDTF">2024-03-08T16:57:00Z</dcterms:created>
  <dcterms:modified xsi:type="dcterms:W3CDTF">2026-06-11T05:33:48Z</dcterms:modified>
</cp:coreProperties>
</file>